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60"/>
        <w:gridCol w:w="3275"/>
        <w:gridCol w:w="5658"/>
      </w:tblGrid>
      <w:tr w:rsidR="003E0883" w:rsidRPr="0033310C" w:rsidTr="001D29BF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658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1D29BF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58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1D29BF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658" w:type="dxa"/>
          </w:tcPr>
          <w:p w:rsidR="003E0883" w:rsidRPr="00930F41" w:rsidRDefault="00253401" w:rsidP="001D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1D29BF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</w:p>
        </w:tc>
      </w:tr>
      <w:tr w:rsidR="003E0883" w:rsidRPr="0033310C" w:rsidTr="001D29BF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658" w:type="dxa"/>
          </w:tcPr>
          <w:p w:rsidR="003E0883" w:rsidRPr="00870DFE" w:rsidRDefault="003E0883" w:rsidP="00870DF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3E0883" w:rsidRPr="0033310C" w:rsidTr="001D29BF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58" w:type="dxa"/>
          </w:tcPr>
          <w:p w:rsidR="003E0883" w:rsidRPr="0033310C" w:rsidRDefault="00253401" w:rsidP="001D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2D80" w:rsidRPr="00F42D8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3E0883" w:rsidRPr="0033310C" w:rsidTr="001D29BF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58" w:type="dxa"/>
          </w:tcPr>
          <w:p w:rsidR="003E0883" w:rsidRPr="0033310C" w:rsidRDefault="00E11F68" w:rsidP="00F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F42D80" w:rsidRPr="00F42D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</w:t>
            </w:r>
            <w:r w:rsidR="00F42D80">
              <w:rPr>
                <w:rFonts w:ascii="Times New Roman" w:hAnsi="Times New Roman" w:cs="Times New Roman"/>
                <w:sz w:val="24"/>
                <w:szCs w:val="24"/>
              </w:rPr>
              <w:t>УВРИ</w:t>
            </w:r>
          </w:p>
        </w:tc>
      </w:tr>
      <w:tr w:rsidR="003E0883" w:rsidRPr="0033310C" w:rsidTr="001D29BF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658" w:type="dxa"/>
          </w:tcPr>
          <w:p w:rsidR="00253401" w:rsidRPr="0033310C" w:rsidRDefault="00F42D80" w:rsidP="00F42D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Pr="00F42D8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AB0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002C" w:rsidRPr="00AB002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Постановлением администрации городского округа Заречный от </w:t>
            </w:r>
            <w:r w:rsidR="00AB00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B002C" w:rsidRPr="00AB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0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002C" w:rsidRPr="00AB002C">
              <w:rPr>
                <w:rFonts w:ascii="Times New Roman" w:hAnsi="Times New Roman" w:cs="Times New Roman"/>
                <w:sz w:val="24"/>
                <w:szCs w:val="24"/>
              </w:rPr>
              <w:t>1.202</w:t>
            </w:r>
            <w:r w:rsidR="00AB0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002C" w:rsidRPr="00AB002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AB002C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  <w:bookmarkStart w:id="0" w:name="_GoBack"/>
            <w:bookmarkEnd w:id="0"/>
            <w:r w:rsidR="00AB002C" w:rsidRPr="00AB002C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  <w:tr w:rsidR="003E0883" w:rsidRPr="0033310C" w:rsidTr="001D29BF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658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1D29BF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658" w:type="dxa"/>
          </w:tcPr>
          <w:p w:rsidR="00D83ECA" w:rsidRPr="0033310C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1D29BF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83ECA" w:rsidRPr="0033310C" w:rsidRDefault="00AF2E16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83ECA" w:rsidRPr="003B637B" w:rsidTr="001D29BF">
        <w:trPr>
          <w:trHeight w:val="79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</w:tc>
      </w:tr>
      <w:tr w:rsidR="00D83ECA" w:rsidRPr="0033310C" w:rsidTr="001D29BF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8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«услуг</w:t>
      </w:r>
      <w:r w:rsidR="009F2738">
        <w:rPr>
          <w:rFonts w:ascii="Times New Roman" w:hAnsi="Times New Roman" w:cs="Times New Roman"/>
          <w:b/>
          <w:sz w:val="24"/>
          <w:szCs w:val="24"/>
        </w:rPr>
        <w:t>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E11F68" w:rsidP="00B4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2D80" w:rsidRPr="00F42D8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33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4739" w:type="dxa"/>
          </w:tcPr>
          <w:p w:rsidR="008C6B18" w:rsidRPr="0076788A" w:rsidRDefault="008C6B18" w:rsidP="001D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>90 (девяноста)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даты приёма (регистрации) заявления в </w:t>
            </w:r>
            <w:r w:rsidR="001D29BF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 округа Заречный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Администрация)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поступившим из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8C6B18" w:rsidRPr="0033310C" w:rsidRDefault="008C6B18" w:rsidP="00032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32E09">
              <w:rPr>
                <w:rFonts w:ascii="Times New Roman" w:hAnsi="Times New Roman" w:cs="Times New Roman"/>
                <w:sz w:val="24"/>
                <w:szCs w:val="24"/>
              </w:rPr>
              <w:t xml:space="preserve"> 90 (девяноста)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с даты приёма (регистрации) заявления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муниципального образования (городского округа)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поступившим из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788A" w:rsidRPr="00767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AF5AC5" w:rsidRPr="00AF5AC5" w:rsidRDefault="00AF5AC5" w:rsidP="00AF5AC5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AF5AC5">
              <w:rPr>
                <w:color w:val="000000"/>
              </w:rPr>
              <w:t>- заявление подано лицом, не уполномоченным на осуществление таких действий;</w:t>
            </w:r>
          </w:p>
          <w:p w:rsidR="00AF5AC5" w:rsidRPr="00AF5AC5" w:rsidRDefault="00AF5AC5" w:rsidP="00AF5A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 xml:space="preserve">- отсутствие совместного обращения всех собственников земельного участка и </w:t>
            </w:r>
            <w:r w:rsidRPr="00AF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объекта недвижимого имущества, расположенного на неделимом земельном участке;</w:t>
            </w:r>
          </w:p>
          <w:p w:rsidR="00AF5AC5" w:rsidRDefault="00AF5AC5" w:rsidP="00AF5AC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sz w:val="24"/>
                <w:szCs w:val="24"/>
              </w:rPr>
              <w:t>- отсутствие согласия собственника земельного участка на предоставление разрешения на условно разрешенный вид использования земельного участка или объекта капитального строительства;</w:t>
            </w:r>
          </w:p>
          <w:p w:rsidR="00EC298C" w:rsidRPr="00EC298C" w:rsidRDefault="00EC298C" w:rsidP="00EC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2F0C">
              <w:rPr>
                <w:rFonts w:ascii="Times New Roman" w:hAnsi="Times New Roman" w:cs="Times New Roman"/>
                <w:sz w:val="24"/>
                <w:szCs w:val="24"/>
              </w:rPr>
              <w:t>отсутствие совместного обращения всех собственников земельного участка и объекта недвижимого имущества, расположенного на неделимом земельном участке</w:t>
            </w:r>
            <w:r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57318" w:rsidRPr="004F4A44" w:rsidRDefault="00AF5AC5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отсутствие в заявлении сведений, необходимых для предоставления </w:t>
            </w:r>
            <w:r w:rsidR="0091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</w:t>
            </w: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услуги (сведений о застройщике, кадастрового номера земельного участка, реквизитов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находятся в распоряжении государственных органов, участвующих в предоставлении </w:t>
            </w:r>
            <w:r w:rsidR="009115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</w:t>
            </w:r>
            <w:r w:rsidRPr="00AF5A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услуги, которые заявитель вправе представить)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EC298C" w:rsidRPr="00AF5AC5" w:rsidRDefault="003B4F0F" w:rsidP="00EC298C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3B4F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298C" w:rsidRPr="003B4F0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отсутствие документов, предусмотренных Административным регламентом;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состав регламентов территориальной зоны не включен условно разрешенный вид использования недвижимости, запрашиваемый заявителем, либо размер земельного участка не соответствует предельным значениям, установленным градостроительным регламентом;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земельный участок зарезервирован или изъят для муниципальных нужд;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земельный участок или объект капитального строительства расположен в границах территорий общего пользования, на которые действие градостроительных регламентов Правил землепользования и застройки </w:t>
            </w:r>
            <w:r w:rsidR="008F480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распространяется;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земельный участок изъят из оборота или имеет ограничения в обороте, за исключением случаев, когда изъятие или ограничения в обороте не препятствуют градостроительной деятельности; 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- на земельном участке имеются самовольно возведенные объекты капитального строительства;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несоответствие испрашиваемого условно разрешенного вида использования земельного участка или объекта капитального строительства планируемому развитию территории, предусмотренному утвержденной в установленном порядке документацией по планировке территории, в границах которой расположены такие земельные участки и объекты капитального строительства;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нарушаются требования технических регламентов, нормативов градостроительного проектирования, санитарно-эпидемиологических, противопожарных нормативов при размещении объектов капитального строительства или их реконструкции;</w:t>
            </w:r>
          </w:p>
          <w:p w:rsidR="00AF5AC5" w:rsidRPr="00AF5AC5" w:rsidRDefault="00AF5AC5" w:rsidP="00AF5AC5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отсутствие у заявителя прав на объект капитального строительства, в отношении которого запрашивается разрешение на условно разрешённый вид использования;</w:t>
            </w:r>
          </w:p>
          <w:p w:rsidR="001607E2" w:rsidRPr="004F4A44" w:rsidRDefault="00AF5AC5" w:rsidP="00AF5A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AC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отрицательный результат публичных слушаний (не обязательное основание)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официальный сайт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,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911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476B8A" w:rsidRDefault="00476B8A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F42D80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9D2B3F" w:rsidP="00D961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B3F">
              <w:rPr>
                <w:rFonts w:ascii="Times New Roman" w:hAnsi="Times New Roman" w:cs="Times New Roman"/>
                <w:sz w:val="24"/>
                <w:szCs w:val="24"/>
              </w:rPr>
              <w:t>физические (граждане Российской Федерации, иностранные граждане) и юридические лица, имеющие намерение использовать земельный участок и (или) объект капитального строительства в соответствии с условно разрешёнными видами использования, установленными в градостроительных регламентах.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980508" w:rsidP="005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581A2B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F42D80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88A" w:rsidRPr="0033310C" w:rsidRDefault="0076788A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C0841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841" w:rsidRPr="009607F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 форме;</w:t>
            </w:r>
          </w:p>
          <w:p w:rsidR="0076788A" w:rsidRPr="009607F2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паспорт;</w:t>
            </w:r>
          </w:p>
          <w:p w:rsidR="009607F2" w:rsidRPr="0076788A" w:rsidRDefault="00CE3EAB" w:rsidP="009607F2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5D4F54" w:rsidRPr="0096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7F2" w:rsidRPr="001C0841" w:rsidRDefault="00CE3EAB" w:rsidP="00CE3EA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607F2">
              <w:rPr>
                <w:sz w:val="24"/>
                <w:szCs w:val="24"/>
              </w:rPr>
              <w:t xml:space="preserve"> </w:t>
            </w:r>
            <w:r w:rsidR="009607F2" w:rsidRPr="009607F2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 и заключение о соответствии использования земельного участка или объекта капитального строительства санитарно-эпидемиологическим требованиям в целях соблюдения санитарных правил для создания благоприятных условий для жизни и здоровья населения в соответствии с положениями Федерального закона от 30 марта 1999 года № 52-ФЗ «О санитарно-эпидемиологическом благополучии населения» в случаях, когда это предусмотрено настоящим Федеральным законом и положениями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CC3728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FC08FE" w:rsidP="00F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76788A" w:rsidP="007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5B1EAE" w:rsidRDefault="00F42D80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разрешения на условно разрешенный вид использования земельного </w:t>
            </w:r>
            <w:r w:rsidRPr="00F42D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 или объекта капитального строительства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9607F2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Кадастровый паспорт объекта недвижимости</w:t>
            </w:r>
          </w:p>
          <w:p w:rsidR="009607F2" w:rsidRPr="00050E1B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</w:p>
          <w:p w:rsidR="00F31B38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Кадастровый план территории</w:t>
            </w:r>
          </w:p>
          <w:p w:rsidR="009607F2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0E1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установленное разрешенное использование земельного участка</w:t>
            </w:r>
          </w:p>
          <w:p w:rsidR="009607F2" w:rsidRPr="0033310C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запрос о предоставлении информации о границах, градостроительных регламентов и предельных параметрах территориальных зон;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сведений об утверждении градостроительной документации по планировке территории и документов ее утверждающих;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сведений из проекта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жевания застроенных территорий</w:t>
            </w: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выписки из ЕГРП о правах на здание, строение, сооружение, находящиеся на земельном участке или уведомления об отсутствии в ЕГРП запрашиваемых сведений о зарегистрированных правах на указанные здания, строения, сооружения;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выписки из ЕГРП о правах на земельный участок или уведомления об отсутствии в ЕГРП запрашиваемых сведений о зарегистрированных правах на указанный земельный участок;</w:t>
            </w:r>
          </w:p>
          <w:p w:rsidR="009607F2" w:rsidRPr="00F11757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кадастрового паспорта земельного участка;</w:t>
            </w:r>
          </w:p>
          <w:p w:rsidR="009607F2" w:rsidRDefault="009607F2" w:rsidP="00960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757">
              <w:rPr>
                <w:rFonts w:ascii="Times New Roman" w:hAnsi="Times New Roman" w:cs="Times New Roman"/>
                <w:sz w:val="24"/>
                <w:szCs w:val="24"/>
              </w:rPr>
              <w:t>- о предоставлении кадастрового паспорта на существующие на земельном участке объекты недвижимости или справки органа государственного технического учета и технической инвентаризации объектов строительства с указанием инвентаризационного или кадастрового номера объекта капитального строительства, даты постановки на государственный технический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техническую инвентаризацию;</w:t>
            </w:r>
          </w:p>
          <w:p w:rsidR="00662136" w:rsidRPr="008773B8" w:rsidRDefault="009607F2" w:rsidP="009607F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31B38" w:rsidRPr="009607F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 (при наличии)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 (организации),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1D29BF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Pr="001D29BF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Заречный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9607F2" w:rsidRPr="009607F2" w:rsidRDefault="009607F2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      </w:r>
          </w:p>
          <w:p w:rsidR="009607F2" w:rsidRPr="009607F2" w:rsidRDefault="009607F2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- Управление Федеральной службы государственной регистрации, кадастра и картографии по Свердловской области;</w:t>
            </w:r>
          </w:p>
          <w:p w:rsidR="00662136" w:rsidRPr="0033310C" w:rsidRDefault="00662136" w:rsidP="009607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136" w:rsidRPr="008773B8" w:rsidRDefault="00662136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8A" w:rsidRDefault="00476B8A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t>Раздел 6. Результат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8201DE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2D80" w:rsidRPr="00F42D8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870DFE" w:rsidRDefault="00911522" w:rsidP="001D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r w:rsidR="001D29BF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  <w:r w:rsidR="00FE161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FE7DA2" w:rsidP="001D29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1D29BF">
              <w:rPr>
                <w:rFonts w:ascii="Times New Roman" w:hAnsi="Times New Roman" w:cs="Times New Roman"/>
                <w:sz w:val="24"/>
                <w:szCs w:val="24"/>
              </w:rPr>
              <w:t>городского округа Заречный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  <w:p w:rsidR="00FE7DA2" w:rsidRPr="0033310C" w:rsidRDefault="00FE7DA2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E7DA2" w:rsidRPr="009C4613" w:rsidRDefault="00FE7DA2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F172B3" w:rsidP="00A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об отказе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037DFD" w:rsidP="00AF2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либо Решение главы Администрации об отказе в предоставлении разрешения на условно разрешенный вид использования земельного участка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 xml:space="preserve">лично заявителю после установления его личности, в том числе с использованием универсальной электронной карты, и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о истечении данного срока докум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енты передаются по ведомости в 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763D52">
        <w:rPr>
          <w:rFonts w:ascii="Times New Roman" w:hAnsi="Times New Roman" w:cs="Times New Roman"/>
          <w:b/>
          <w:sz w:val="24"/>
          <w:szCs w:val="24"/>
        </w:rPr>
        <w:t>Раздел 7. «Технологические</w:t>
      </w:r>
      <w:r w:rsidRPr="00137DAC">
        <w:rPr>
          <w:rFonts w:ascii="Times New Roman" w:hAnsi="Times New Roman" w:cs="Times New Roman"/>
          <w:b/>
          <w:sz w:val="24"/>
          <w:szCs w:val="24"/>
        </w:rPr>
        <w:t xml:space="preserve"> процессы предоставления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870DFE" w:rsidRDefault="00471700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2D80" w:rsidRPr="00F42D8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3061F" w:rsidRPr="0033310C" w:rsidRDefault="0013061F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 с документами, необходимыми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для рассмотрения по существу либо регистрация заявления о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еобходимыми для предоставления 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условно разрешенный вид использования земельного участка или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передаются в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B30E0E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отсутствуют, принимает документы и регистрирует заявление.</w:t>
            </w:r>
          </w:p>
          <w:p w:rsidR="0013061F" w:rsidRDefault="0013061F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принимает решение об отказе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сообщает заявителю о том, что в течение трех рабочих дней ему будет подготовлен письменный мотивированный отказ в приеме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ГБУ СО «МФЦ»</w:t>
            </w:r>
            <w:r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1) проверяет наличие всех необходимых документов, исходя из соответствующего перечня документов, представляемых для регистрации; уполномоченный государственный служащий сверяет копии документов с их подлинными экземплярами, заверяет своей подписью с указанием фамилии и инициалов);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3) направляет заявление и документы, необходимые для предоставления государственной услуги, в Администрацию;</w:t>
            </w:r>
          </w:p>
          <w:p w:rsidR="0076788A" w:rsidRPr="0033310C" w:rsidRDefault="0076788A" w:rsidP="007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бумажном носителе, и подписывает полный комплект документов усиленной квалифицированной электронной подписью и направляет их в Администрацию посредством автоматизированной информационной системы МФЦ (АИС МФЦ) в день приема от заявителя.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  <w:p w:rsidR="0076788A" w:rsidRPr="0033310C" w:rsidRDefault="0076788A" w:rsidP="007678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электронном взаимодействии - заявления и документы передаются в Администрацию в электронной форме в день приема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, а оригиналы заявлений и документов на бумажном носителе передаются в Администрацию курьерской доставкой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рабочих дней, следующих за днем подачи документов заявителем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8A2F0C" w:rsidRDefault="00911522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</w:t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76788A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технической возможности формирования и направления межведомственного запроса в форме электронного документа по каналам СМЭВ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  <w:p w:rsidR="00484352" w:rsidRPr="0033310C" w:rsidRDefault="00484352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 xml:space="preserve"> (см. п.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18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EF3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(см. п. 2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4 раздела 2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типового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33310C" w:rsidRDefault="000340CE" w:rsidP="0003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условно разрешенный вид использования земельного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или объекта капитального строительства принимается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в срок, не позднее чем через пять дней со дня получения Комиссией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землепользованию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е муниципального образования (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Свердловской области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 w:rsidR="00FF6355"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опубликованием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официальном печатном издании для опубликования нормативных правовых актов муниципального образования (городского округа) Свердловской области;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услуга. 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Default="00EB0AD2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образования (городского округа)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Свердловской области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763D52" w:rsidRPr="00A01347" w:rsidRDefault="00763D52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всех документов дублируется на официальном сайте Администрации муниципального образования (городского округа) Свердловской области в информационно-телекоммуникационной сети «Интернет»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публичных слушаний секретарь Комиссии в течение четырнадцати дней готовит повестку заседания Комиссии, проводит оповещение членов </w:t>
            </w:r>
            <w:r w:rsidR="00386218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учетом оснований для отказа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(см. п. 24 раздела 2 типового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78" w:rsidRPr="00EB0AD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тридцати дней с момента завершения публичных слушаний.</w:t>
            </w:r>
          </w:p>
          <w:p w:rsidR="00201F06" w:rsidRPr="0033310C" w:rsidRDefault="00EB0AD2" w:rsidP="0038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условно разрешенный вид использования земельного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течение трех дней направляется секретарем Комиссии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0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C6453" w:rsidRPr="00AC6453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D29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Заречный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      </w:r>
          </w:p>
          <w:p w:rsidR="00D737A3" w:rsidRPr="007E6224" w:rsidRDefault="00AC6453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5 (пяти)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условно разрешенного вида использования земельного участка или объекта капитального строительства или об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>, ответственный за предоставление государственной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результата предоставления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, если заявитель сдал документы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7A3" w:rsidRP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9457A7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F42D80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D8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анным отказом в предоставлении муниципальной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производится Министерством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строительства. Подлинник приказа остается на хранении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Оригинал письма с мотивированным отказом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мотивированном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2 часов с момента регистрации результата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F2738" w:rsidRDefault="009F2738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4F7DF0" w:rsidRPr="0033310C" w:rsidRDefault="004F7DF0" w:rsidP="004F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F42D80" w:rsidRPr="00F42D80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4F7DF0" w:rsidRPr="0033310C" w:rsidTr="0047526C">
        <w:trPr>
          <w:trHeight w:val="135"/>
        </w:trPr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4F7DF0" w:rsidP="00476B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Администрации,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Портала предоставляется только зарегистрированным на Портале пользователям после получения индивидуального кода доступа к подсистеме «личный кабинет»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457A7">
              <w:rPr>
                <w:rFonts w:ascii="Times New Roman" w:hAnsi="Times New Roman" w:cs="Times New Roman"/>
                <w:sz w:val="24"/>
                <w:szCs w:val="24"/>
              </w:rPr>
              <w:t xml:space="preserve"> услуге;</w:t>
            </w:r>
          </w:p>
          <w:p w:rsidR="009457A7" w:rsidRPr="0033310C" w:rsidRDefault="009457A7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ГБУ СО «МФЦ» – официальный сайт.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Default="004F7DF0" w:rsidP="0010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DF0" w:rsidRPr="00347090" w:rsidRDefault="004F7DF0" w:rsidP="001066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необходимых для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F7DF0" w:rsidRPr="0033310C" w:rsidRDefault="004F7DF0" w:rsidP="0010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1038C6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F7DF0" w:rsidRPr="001038C6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  <w:p w:rsidR="004F7DF0" w:rsidRPr="0033310C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812BE1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57A7" w:rsidRPr="009457A7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9457A7" w:rsidRPr="009457A7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F7DF0" w:rsidRPr="0033310C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032E0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42D80" w:rsidRDefault="00732142" w:rsidP="00F42D80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F42D80" w:rsidRPr="00F42D80" w:rsidRDefault="00F42D80" w:rsidP="00F42D80">
      <w:pPr>
        <w:tabs>
          <w:tab w:val="left" w:pos="9923"/>
        </w:tabs>
        <w:suppressAutoHyphens/>
        <w:autoSpaceDN w:val="0"/>
        <w:spacing w:after="0" w:line="240" w:lineRule="auto"/>
        <w:ind w:left="4820" w:right="-1"/>
        <w:jc w:val="both"/>
        <w:textAlignment w:val="baseline"/>
        <w:rPr>
          <w:rFonts w:ascii="Liberation Serif" w:eastAsia="Times New Roman" w:hAnsi="Liberation Serif" w:cs="Liberation Serif"/>
          <w:sz w:val="26"/>
          <w:szCs w:val="26"/>
          <w:lang w:eastAsia="ru-RU"/>
        </w:rPr>
      </w:pPr>
      <w:r w:rsidRPr="00F42D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Приложение № 1 к Административному регламен</w:t>
      </w:r>
      <w:r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ту предоставления муниципальной </w:t>
      </w:r>
      <w:r w:rsidRPr="00F42D80">
        <w:rPr>
          <w:rFonts w:ascii="Liberation Serif" w:eastAsia="Times New Roman" w:hAnsi="Liberation Serif" w:cs="Liberation Serif"/>
          <w:sz w:val="26"/>
          <w:szCs w:val="26"/>
          <w:lang w:eastAsia="ru-RU"/>
        </w:rPr>
        <w:t>услуги «</w:t>
      </w:r>
      <w:r w:rsidRPr="00F42D80">
        <w:rPr>
          <w:rFonts w:ascii="Liberation Serif" w:eastAsia="Calibri" w:hAnsi="Liberation Serif" w:cs="Liberation Serif"/>
          <w:sz w:val="26"/>
          <w:szCs w:val="26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F42D80">
        <w:rPr>
          <w:rFonts w:ascii="Liberation Serif" w:eastAsia="Times New Roman" w:hAnsi="Liberation Serif" w:cs="Liberation Serif"/>
          <w:sz w:val="26"/>
          <w:szCs w:val="26"/>
          <w:lang w:eastAsia="ru-RU"/>
        </w:rPr>
        <w:t>»</w:t>
      </w:r>
    </w:p>
    <w:p w:rsidR="00F42D80" w:rsidRPr="00F42D80" w:rsidRDefault="00F42D80" w:rsidP="00F42D80">
      <w:pPr>
        <w:widowControl w:val="0"/>
        <w:suppressAutoHyphens/>
        <w:autoSpaceDE w:val="0"/>
        <w:autoSpaceDN w:val="0"/>
        <w:spacing w:after="0" w:line="240" w:lineRule="auto"/>
        <w:ind w:right="-1"/>
        <w:jc w:val="both"/>
        <w:textAlignment w:val="baseline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F42D80" w:rsidRPr="00F42D80" w:rsidRDefault="00F42D80" w:rsidP="00F42D80">
      <w:pPr>
        <w:widowControl w:val="0"/>
        <w:suppressAutoHyphens/>
        <w:autoSpaceDE w:val="0"/>
        <w:autoSpaceDN w:val="0"/>
        <w:spacing w:after="0" w:line="240" w:lineRule="auto"/>
        <w:ind w:firstLine="709"/>
        <w:jc w:val="center"/>
        <w:textAlignment w:val="baseline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:rsidR="00F42D80" w:rsidRPr="00F42D80" w:rsidRDefault="00F42D80" w:rsidP="00F42D80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</w:pPr>
      <w:r w:rsidRPr="00F42D80">
        <w:rPr>
          <w:rFonts w:ascii="Liberation Serif" w:eastAsia="Times New Roman" w:hAnsi="Liberation Serif" w:cs="Liberation Serif"/>
          <w:b/>
          <w:color w:val="000000"/>
          <w:sz w:val="26"/>
          <w:szCs w:val="26"/>
          <w:lang w:eastAsia="ru-RU"/>
        </w:rPr>
        <w:t>З А Я В Л Е Н И Е</w:t>
      </w:r>
    </w:p>
    <w:p w:rsidR="00F42D80" w:rsidRPr="00F42D80" w:rsidRDefault="00F42D80" w:rsidP="00F42D80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8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предоставлении разрешения на условно разрешенный вид использования</w:t>
      </w:r>
      <w:r w:rsidRPr="00F42D80">
        <w:rPr>
          <w:rFonts w:ascii="Liberation Serif" w:eastAsia="Times New Roman" w:hAnsi="Liberation Serif" w:cs="Times New Roman"/>
          <w:b/>
          <w:spacing w:val="-67"/>
          <w:sz w:val="26"/>
          <w:szCs w:val="26"/>
          <w:lang w:eastAsia="ru-RU"/>
        </w:rPr>
        <w:t xml:space="preserve"> </w:t>
      </w:r>
      <w:r w:rsidRPr="00F42D8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земельного</w:t>
      </w:r>
      <w:r w:rsidRPr="00F42D80">
        <w:rPr>
          <w:rFonts w:ascii="Liberation Serif" w:eastAsia="Times New Roman" w:hAnsi="Liberation Serif" w:cs="Times New Roman"/>
          <w:b/>
          <w:spacing w:val="-4"/>
          <w:sz w:val="26"/>
          <w:szCs w:val="26"/>
          <w:lang w:eastAsia="ru-RU"/>
        </w:rPr>
        <w:t xml:space="preserve"> </w:t>
      </w:r>
      <w:r w:rsidRPr="00F42D8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участка или</w:t>
      </w:r>
      <w:r w:rsidRPr="00F42D80">
        <w:rPr>
          <w:rFonts w:ascii="Liberation Serif" w:eastAsia="Times New Roman" w:hAnsi="Liberation Serif" w:cs="Times New Roman"/>
          <w:b/>
          <w:spacing w:val="-2"/>
          <w:sz w:val="26"/>
          <w:szCs w:val="26"/>
          <w:lang w:eastAsia="ru-RU"/>
        </w:rPr>
        <w:t xml:space="preserve"> </w:t>
      </w:r>
      <w:r w:rsidRPr="00F42D8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объекта</w:t>
      </w:r>
      <w:r w:rsidRPr="00F42D80">
        <w:rPr>
          <w:rFonts w:ascii="Liberation Serif" w:eastAsia="Times New Roman" w:hAnsi="Liberation Serif" w:cs="Times New Roman"/>
          <w:b/>
          <w:spacing w:val="3"/>
          <w:sz w:val="26"/>
          <w:szCs w:val="26"/>
          <w:lang w:eastAsia="ru-RU"/>
        </w:rPr>
        <w:t xml:space="preserve"> </w:t>
      </w:r>
      <w:r w:rsidRPr="00F42D80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капитального строительства</w:t>
      </w:r>
    </w:p>
    <w:p w:rsidR="00F42D80" w:rsidRPr="00F42D80" w:rsidRDefault="00F42D80" w:rsidP="00F42D80">
      <w:pPr>
        <w:suppressAutoHyphens/>
        <w:autoSpaceDE w:val="0"/>
        <w:autoSpaceDN w:val="0"/>
        <w:spacing w:after="0" w:line="240" w:lineRule="auto"/>
        <w:ind w:firstLine="709"/>
        <w:jc w:val="right"/>
        <w:textAlignment w:val="baseline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F42D8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«____» __________ 20___ г.</w:t>
      </w:r>
    </w:p>
    <w:tbl>
      <w:tblPr>
        <w:tblW w:w="996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1"/>
      </w:tblGrid>
      <w:tr w:rsidR="00F42D80" w:rsidRPr="00F42D80" w:rsidTr="0021145B">
        <w:trPr>
          <w:trHeight w:val="165"/>
        </w:trPr>
        <w:tc>
          <w:tcPr>
            <w:tcW w:w="996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right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Администрация городского округа Заречный</w:t>
            </w:r>
          </w:p>
        </w:tc>
      </w:tr>
      <w:tr w:rsidR="00F42D80" w:rsidRPr="00F42D80" w:rsidTr="0021145B">
        <w:trPr>
          <w:trHeight w:val="135"/>
        </w:trPr>
        <w:tc>
          <w:tcPr>
            <w:tcW w:w="996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 xml:space="preserve">(наименование органа местного самоуправления, уполномоченного на выдачу разрешений </w:t>
            </w:r>
            <w:r w:rsidRPr="00F42D80">
              <w:rPr>
                <w:rFonts w:ascii="Times New Roman" w:eastAsia="Times New Roman" w:hAnsi="Times New Roman" w:cs="Times New Roman"/>
                <w:i/>
                <w:lang w:eastAsia="ru-RU"/>
              </w:rPr>
              <w:t>на условно разрешенный вид использования</w:t>
            </w:r>
            <w:r w:rsidRPr="00F42D80">
              <w:rPr>
                <w:rFonts w:ascii="Times New Roman" w:eastAsia="Times New Roman" w:hAnsi="Times New Roman" w:cs="Times New Roman"/>
                <w:i/>
                <w:spacing w:val="-67"/>
                <w:lang w:eastAsia="ru-RU"/>
              </w:rPr>
              <w:t xml:space="preserve"> </w:t>
            </w:r>
            <w:r w:rsidRPr="00F42D80">
              <w:rPr>
                <w:rFonts w:ascii="Times New Roman" w:eastAsia="Times New Roman" w:hAnsi="Times New Roman" w:cs="Times New Roman"/>
                <w:i/>
                <w:lang w:eastAsia="ru-RU"/>
              </w:rPr>
              <w:t>земельного</w:t>
            </w:r>
            <w:r w:rsidRPr="00F42D80">
              <w:rPr>
                <w:rFonts w:ascii="Times New Roman" w:eastAsia="Times New Roman" w:hAnsi="Times New Roman" w:cs="Times New Roman"/>
                <w:i/>
                <w:spacing w:val="-4"/>
                <w:lang w:eastAsia="ru-RU"/>
              </w:rPr>
              <w:t xml:space="preserve"> </w:t>
            </w:r>
            <w:r w:rsidRPr="00F42D80">
              <w:rPr>
                <w:rFonts w:ascii="Times New Roman" w:eastAsia="Times New Roman" w:hAnsi="Times New Roman" w:cs="Times New Roman"/>
                <w:i/>
                <w:lang w:eastAsia="ru-RU"/>
              </w:rPr>
              <w:t>участка или</w:t>
            </w:r>
            <w:r w:rsidRPr="00F42D80">
              <w:rPr>
                <w:rFonts w:ascii="Times New Roman" w:eastAsia="Times New Roman" w:hAnsi="Times New Roman" w:cs="Times New Roman"/>
                <w:i/>
                <w:spacing w:val="-2"/>
                <w:lang w:eastAsia="ru-RU"/>
              </w:rPr>
              <w:t xml:space="preserve"> </w:t>
            </w:r>
            <w:r w:rsidRPr="00F42D80">
              <w:rPr>
                <w:rFonts w:ascii="Times New Roman" w:eastAsia="Times New Roman" w:hAnsi="Times New Roman" w:cs="Times New Roman"/>
                <w:i/>
                <w:lang w:eastAsia="ru-RU"/>
              </w:rPr>
              <w:t>объекта</w:t>
            </w:r>
            <w:r w:rsidRPr="00F42D80">
              <w:rPr>
                <w:rFonts w:ascii="Times New Roman" w:eastAsia="Times New Roman" w:hAnsi="Times New Roman" w:cs="Times New Roman"/>
                <w:i/>
                <w:spacing w:val="3"/>
                <w:lang w:eastAsia="ru-RU"/>
              </w:rPr>
              <w:t xml:space="preserve"> </w:t>
            </w:r>
            <w:r w:rsidRPr="00F42D80">
              <w:rPr>
                <w:rFonts w:ascii="Times New Roman" w:eastAsia="Times New Roman" w:hAnsi="Times New Roman" w:cs="Times New Roman"/>
                <w:i/>
                <w:lang w:eastAsia="ru-RU"/>
              </w:rPr>
              <w:t>капитального строительства</w:t>
            </w:r>
            <w:r w:rsidRPr="00F42D80">
              <w:rPr>
                <w:rFonts w:ascii="Liberation Serif" w:eastAsia="Times New Roman" w:hAnsi="Liberation Serif" w:cs="Liberation Serif"/>
                <w:i/>
                <w:color w:val="000000"/>
                <w:lang w:eastAsia="ru-RU"/>
              </w:rPr>
              <w:t>)</w:t>
            </w:r>
          </w:p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2D80" w:rsidRPr="00F42D80" w:rsidRDefault="00F42D80" w:rsidP="00F42D80">
      <w:pPr>
        <w:tabs>
          <w:tab w:val="left" w:pos="2025"/>
          <w:tab w:val="left" w:pos="3972"/>
          <w:tab w:val="left" w:pos="5727"/>
          <w:tab w:val="left" w:pos="6351"/>
          <w:tab w:val="left" w:pos="7666"/>
          <w:tab w:val="left" w:pos="992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80">
        <w:rPr>
          <w:rFonts w:ascii="Liberation Serif" w:eastAsia="Times New Roman" w:hAnsi="Liberation Serif" w:cs="Liberation Serif"/>
          <w:sz w:val="26"/>
          <w:szCs w:val="26"/>
          <w:lang w:eastAsia="ru-RU"/>
        </w:rPr>
        <w:t xml:space="preserve">Прошу предоставить разрешение на условно разрешенный </w:t>
      </w:r>
      <w:r w:rsidRPr="00F42D80">
        <w:rPr>
          <w:rFonts w:ascii="Liberation Serif" w:eastAsia="Times New Roman" w:hAnsi="Liberation Serif" w:cs="Liberation Serif"/>
          <w:spacing w:val="-1"/>
          <w:sz w:val="26"/>
          <w:szCs w:val="26"/>
          <w:lang w:eastAsia="ru-RU"/>
        </w:rPr>
        <w:t xml:space="preserve">вид </w:t>
      </w:r>
      <w:r w:rsidRPr="00F42D80">
        <w:rPr>
          <w:rFonts w:ascii="Liberation Serif" w:eastAsia="Times New Roman" w:hAnsi="Liberation Serif" w:cs="Liberation Serif"/>
          <w:spacing w:val="-67"/>
          <w:sz w:val="26"/>
          <w:szCs w:val="26"/>
          <w:lang w:eastAsia="ru-RU"/>
        </w:rPr>
        <w:t xml:space="preserve">     </w:t>
      </w:r>
      <w:r w:rsidRPr="00F42D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использования</w:t>
      </w:r>
      <w:r w:rsidRPr="00F42D80">
        <w:rPr>
          <w:rFonts w:ascii="Liberation Serif" w:eastAsia="Times New Roman" w:hAnsi="Liberation Serif" w:cs="Liberation Serif"/>
          <w:spacing w:val="-2"/>
          <w:sz w:val="26"/>
          <w:szCs w:val="26"/>
          <w:lang w:eastAsia="ru-RU"/>
        </w:rPr>
        <w:t xml:space="preserve"> </w:t>
      </w:r>
      <w:r w:rsidRPr="00F42D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земельного участка</w:t>
      </w:r>
      <w:r w:rsidRPr="00F42D80">
        <w:rPr>
          <w:rFonts w:ascii="Liberation Serif" w:eastAsia="Times New Roman" w:hAnsi="Liberation Serif" w:cs="Liberation Serif"/>
          <w:spacing w:val="-1"/>
          <w:sz w:val="26"/>
          <w:szCs w:val="26"/>
          <w:lang w:eastAsia="ru-RU"/>
        </w:rPr>
        <w:t xml:space="preserve"> </w:t>
      </w:r>
      <w:r w:rsidRPr="00F42D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или</w:t>
      </w:r>
      <w:r w:rsidRPr="00F42D80">
        <w:rPr>
          <w:rFonts w:ascii="Liberation Serif" w:eastAsia="Times New Roman" w:hAnsi="Liberation Serif" w:cs="Liberation Serif"/>
          <w:spacing w:val="-4"/>
          <w:sz w:val="26"/>
          <w:szCs w:val="26"/>
          <w:lang w:eastAsia="ru-RU"/>
        </w:rPr>
        <w:t xml:space="preserve"> </w:t>
      </w:r>
      <w:r w:rsidRPr="00F42D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объекта</w:t>
      </w:r>
      <w:r w:rsidRPr="00F42D80">
        <w:rPr>
          <w:rFonts w:ascii="Liberation Serif" w:eastAsia="Times New Roman" w:hAnsi="Liberation Serif" w:cs="Liberation Serif"/>
          <w:spacing w:val="-1"/>
          <w:sz w:val="26"/>
          <w:szCs w:val="26"/>
          <w:lang w:eastAsia="ru-RU"/>
        </w:rPr>
        <w:t xml:space="preserve"> </w:t>
      </w:r>
      <w:r w:rsidRPr="00F42D80">
        <w:rPr>
          <w:rFonts w:ascii="Liberation Serif" w:eastAsia="Times New Roman" w:hAnsi="Liberation Serif" w:cs="Liberation Serif"/>
          <w:sz w:val="26"/>
          <w:szCs w:val="26"/>
          <w:lang w:eastAsia="ru-RU"/>
        </w:rPr>
        <w:t>капитального строительства</w:t>
      </w: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4839"/>
        <w:gridCol w:w="3950"/>
      </w:tblGrid>
      <w:tr w:rsidR="00F42D80" w:rsidRPr="00F42D80" w:rsidTr="0021145B">
        <w:trPr>
          <w:trHeight w:val="540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  <w:lang w:eastAsia="ru-RU"/>
              </w:rPr>
              <w:t>1. Сведения о Заявителе</w:t>
            </w:r>
          </w:p>
        </w:tc>
      </w:tr>
      <w:tr w:rsidR="00F42D80" w:rsidRPr="00F42D80" w:rsidTr="0021145B">
        <w:trPr>
          <w:trHeight w:val="60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42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7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Реквизиты документа, удостоверяющего личность </w:t>
            </w:r>
            <w:r w:rsidRPr="00F42D8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66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1.1.3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предпринимателя, </w:t>
            </w:r>
            <w:r w:rsidRPr="00F42D8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27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ahoma" w:hAnsi="Liberation Serif" w:cs="Liberation Serif"/>
                <w:color w:val="000000"/>
                <w:sz w:val="24"/>
                <w:szCs w:val="24"/>
                <w:lang w:eastAsia="ru-RU"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17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90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10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109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kern w:val="3"/>
                <w:sz w:val="24"/>
                <w:szCs w:val="24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479"/>
        </w:trPr>
        <w:tc>
          <w:tcPr>
            <w:tcW w:w="992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    2. Сведения о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земельном участке или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объекте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капитального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строительства</w:t>
            </w:r>
          </w:p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143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Наименование испрашиваемого вида использования земельного участка или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объекта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капитального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строительства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указанием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его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кода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соответствии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правилами</w:t>
            </w:r>
            <w:r w:rsidRPr="00F42D80">
              <w:rPr>
                <w:rFonts w:ascii="Liberation Serif" w:eastAsia="Times New Roman" w:hAnsi="Liberation Serif" w:cs="Liberation Serif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землепользования и застройки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Адрес (местоположение)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земельного участка или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объекта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капитального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строительства</w:t>
            </w:r>
            <w:r w:rsidRPr="00F42D80">
              <w:rPr>
                <w:rFonts w:ascii="Liberation Serif" w:eastAsia="Calibri" w:hAnsi="Liberation Serif" w:cs="Liberation Serif"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7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Кадастровый </w:t>
            </w:r>
            <w:proofErr w:type="gramStart"/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номер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земельного</w:t>
            </w:r>
            <w:proofErr w:type="gramEnd"/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участка или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объекта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капитального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69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 xml:space="preserve">Площадь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земельного участка или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объекта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капитального</w:t>
            </w:r>
            <w:r w:rsidRPr="00F42D80">
              <w:rPr>
                <w:rFonts w:ascii="Liberation Serif" w:eastAsia="Times New Roman" w:hAnsi="Liberation Serif" w:cs="Liberation Serif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F42D80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строительства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8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Вид разрешенного использования земельного участка или назначение объекта капитального строительства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  <w:tr w:rsidR="00F42D80" w:rsidRPr="00F42D80" w:rsidTr="0021145B">
        <w:trPr>
          <w:trHeight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  <w:r w:rsidRPr="00F42D80"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  <w:t>Этажность объекта капитального строительства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Calibri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F42D80" w:rsidRPr="00F42D80" w:rsidRDefault="00F42D80" w:rsidP="00F42D80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F42D8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К заявлению прилагаются следующие документы: ______________________________________________________________________</w:t>
      </w:r>
    </w:p>
    <w:p w:rsidR="00F42D80" w:rsidRPr="00F42D80" w:rsidRDefault="00F42D80" w:rsidP="00F42D80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 w:rsidRPr="00F42D80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___________________________________________________________________</w:t>
      </w:r>
    </w:p>
    <w:p w:rsidR="00F42D80" w:rsidRPr="00F42D80" w:rsidRDefault="00F42D80" w:rsidP="00F42D80">
      <w:pPr>
        <w:tabs>
          <w:tab w:val="left" w:pos="9923"/>
        </w:tabs>
        <w:suppressAutoHyphens/>
        <w:autoSpaceDN w:val="0"/>
        <w:spacing w:after="0" w:line="240" w:lineRule="auto"/>
        <w:textAlignment w:val="baseline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 w:rsidRPr="00F42D80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Всего к заявлению (на ____ </w:t>
      </w:r>
      <w:proofErr w:type="spellStart"/>
      <w:r w:rsidRPr="00F42D80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стр</w:t>
      </w:r>
      <w:proofErr w:type="spellEnd"/>
      <w:r w:rsidRPr="00F42D80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) приложено ____ видов документов на ____ л в 1 экз.</w:t>
      </w:r>
    </w:p>
    <w:p w:rsidR="00F42D80" w:rsidRPr="00F42D80" w:rsidRDefault="00F42D80" w:rsidP="00F42D80">
      <w:pPr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F42D8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Номер телефона, адрес электронной почты для связи: ______________________________________________________________________</w:t>
      </w:r>
    </w:p>
    <w:p w:rsidR="00F42D80" w:rsidRPr="00F42D80" w:rsidRDefault="00F42D80" w:rsidP="00F42D80">
      <w:pPr>
        <w:tabs>
          <w:tab w:val="left" w:pos="1968"/>
        </w:tabs>
        <w:suppressAutoHyphens/>
        <w:autoSpaceDN w:val="0"/>
        <w:spacing w:after="0" w:line="240" w:lineRule="auto"/>
        <w:textAlignment w:val="baseline"/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</w:pPr>
      <w:r w:rsidRPr="00F42D8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>Результат предоставления муниципальной услуги прошу:</w:t>
      </w: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37"/>
        <w:gridCol w:w="781"/>
      </w:tblGrid>
      <w:tr w:rsidR="00F42D80" w:rsidRPr="00F42D80" w:rsidTr="0021145B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D80" w:rsidRPr="00F42D80" w:rsidTr="0021145B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адресу:_________________________________________________________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D80" w:rsidRPr="00F42D80" w:rsidTr="0021145B"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направить на бумажном носителе на почтовый </w:t>
            </w:r>
            <w:proofErr w:type="gramStart"/>
            <w:r w:rsidRPr="00F42D8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адрес:_</w:t>
            </w:r>
            <w:proofErr w:type="gramEnd"/>
            <w:r w:rsidRPr="00F42D80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8"/>
                <w:szCs w:val="28"/>
                <w:lang w:eastAsia="ru-RU"/>
              </w:rPr>
            </w:pPr>
          </w:p>
        </w:tc>
      </w:tr>
      <w:tr w:rsidR="00F42D80" w:rsidRPr="00F42D80" w:rsidTr="0021145B">
        <w:tc>
          <w:tcPr>
            <w:tcW w:w="9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D80" w:rsidRPr="00F42D80" w:rsidRDefault="00F42D80" w:rsidP="00F42D80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Указывается один из перечисленных способов</w:t>
            </w:r>
          </w:p>
        </w:tc>
      </w:tr>
    </w:tbl>
    <w:p w:rsidR="00F42D80" w:rsidRPr="00F42D80" w:rsidRDefault="00F42D80" w:rsidP="00F42D80">
      <w:pPr>
        <w:tabs>
          <w:tab w:val="left" w:pos="9923"/>
        </w:tabs>
        <w:suppressAutoHyphens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</w:pPr>
      <w:r w:rsidRPr="00F42D80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p w:rsidR="00F42D80" w:rsidRPr="00F42D80" w:rsidRDefault="00F42D80" w:rsidP="00F42D80">
      <w:pPr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42D80" w:rsidRPr="00F42D80" w:rsidTr="0021145B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42D80" w:rsidRPr="00F42D80" w:rsidTr="0021145B">
        <w:tc>
          <w:tcPr>
            <w:tcW w:w="311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F42D8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8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textAlignment w:val="baseline"/>
              <w:rPr>
                <w:rFonts w:ascii="Liberation Serif" w:eastAsia="Times New Roman" w:hAnsi="Liberation Serif" w:cs="Liberation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42D80" w:rsidRPr="00F42D80" w:rsidRDefault="00F42D80" w:rsidP="00F42D80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D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(</w:t>
            </w:r>
            <w:r w:rsidRPr="00F42D80">
              <w:rPr>
                <w:rFonts w:ascii="Liberation Serif" w:eastAsia="Times New Roman" w:hAnsi="Liberation Serif" w:cs="Liberation Serif"/>
                <w:i/>
                <w:color w:val="000000"/>
                <w:sz w:val="20"/>
                <w:szCs w:val="20"/>
                <w:lang w:eastAsia="ru-RU"/>
              </w:rPr>
              <w:t>фамилия, имя, отчество (при наличии</w:t>
            </w:r>
            <w:r w:rsidRPr="00F42D80">
              <w:rPr>
                <w:rFonts w:ascii="Liberation Serif" w:eastAsia="Times New Roman" w:hAnsi="Liberation Serif" w:cs="Liberation Serif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</w:tbl>
    <w:p w:rsidR="00F42D80" w:rsidRPr="00F42D80" w:rsidRDefault="00F42D80" w:rsidP="00F42D80">
      <w:pPr>
        <w:suppressAutoHyphens/>
        <w:autoSpaceDN w:val="0"/>
        <w:spacing w:after="0" w:line="240" w:lineRule="auto"/>
        <w:ind w:firstLine="709"/>
        <w:textAlignment w:val="baseline"/>
        <w:rPr>
          <w:rFonts w:ascii="Liberation Serif" w:eastAsia="Times New Roman" w:hAnsi="Liberation Serif" w:cs="Liberation Serif"/>
          <w:color w:val="000000"/>
          <w:sz w:val="24"/>
          <w:szCs w:val="24"/>
          <w:lang w:eastAsia="ru-RU"/>
        </w:rPr>
      </w:pPr>
    </w:p>
    <w:p w:rsidR="00F42D80" w:rsidRPr="00F42D80" w:rsidRDefault="00F42D80" w:rsidP="00F42D80">
      <w:pPr>
        <w:tabs>
          <w:tab w:val="left" w:pos="9923"/>
        </w:tabs>
        <w:suppressAutoHyphens/>
        <w:autoSpaceDN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D80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«_______»  _________________ _______ г.</w:t>
      </w:r>
      <w:r w:rsidRPr="00F42D80">
        <w:rPr>
          <w:rFonts w:ascii="Liberation Serif" w:eastAsia="Times New Roman" w:hAnsi="Liberation Serif" w:cs="Liberation Serif"/>
          <w:color w:val="000000"/>
          <w:sz w:val="26"/>
          <w:szCs w:val="26"/>
          <w:lang w:eastAsia="ru-RU"/>
        </w:rPr>
        <w:t xml:space="preserve">            </w:t>
      </w:r>
      <w:r w:rsidRPr="00F42D80">
        <w:rPr>
          <w:rFonts w:ascii="Liberation Serif" w:eastAsia="Calibri" w:hAnsi="Liberation Serif" w:cs="Liberation Serif"/>
          <w:kern w:val="3"/>
          <w:sz w:val="26"/>
          <w:szCs w:val="26"/>
          <w:lang w:eastAsia="ar-SA"/>
        </w:rPr>
        <w:t>М.П.</w:t>
      </w:r>
    </w:p>
    <w:p w:rsidR="00A70680" w:rsidRPr="0033310C" w:rsidRDefault="00A70680" w:rsidP="00F42D80">
      <w:pPr>
        <w:widowControl w:val="0"/>
        <w:tabs>
          <w:tab w:val="left" w:pos="31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70680" w:rsidRPr="0033310C" w:rsidSect="00F42D80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83"/>
    <w:rsid w:val="0000481A"/>
    <w:rsid w:val="00032E09"/>
    <w:rsid w:val="000340CE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F603E"/>
    <w:rsid w:val="001066E9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29BF"/>
    <w:rsid w:val="001D5906"/>
    <w:rsid w:val="001F158F"/>
    <w:rsid w:val="00201F06"/>
    <w:rsid w:val="0024144D"/>
    <w:rsid w:val="00253401"/>
    <w:rsid w:val="00265F45"/>
    <w:rsid w:val="00273638"/>
    <w:rsid w:val="00276CBA"/>
    <w:rsid w:val="00285135"/>
    <w:rsid w:val="002C0B1B"/>
    <w:rsid w:val="002D4B7C"/>
    <w:rsid w:val="002E098C"/>
    <w:rsid w:val="0033310C"/>
    <w:rsid w:val="00343270"/>
    <w:rsid w:val="00385D4A"/>
    <w:rsid w:val="00386218"/>
    <w:rsid w:val="003B4A93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76B8A"/>
    <w:rsid w:val="004838B9"/>
    <w:rsid w:val="00484352"/>
    <w:rsid w:val="004879D2"/>
    <w:rsid w:val="004A79A4"/>
    <w:rsid w:val="004F4A44"/>
    <w:rsid w:val="004F7DF0"/>
    <w:rsid w:val="005149EF"/>
    <w:rsid w:val="00517512"/>
    <w:rsid w:val="00522D4A"/>
    <w:rsid w:val="00546697"/>
    <w:rsid w:val="00557318"/>
    <w:rsid w:val="00565617"/>
    <w:rsid w:val="00581A2B"/>
    <w:rsid w:val="005A57DB"/>
    <w:rsid w:val="005B15B7"/>
    <w:rsid w:val="005B1EAE"/>
    <w:rsid w:val="005B2C4A"/>
    <w:rsid w:val="005B484A"/>
    <w:rsid w:val="005D4F54"/>
    <w:rsid w:val="005E057D"/>
    <w:rsid w:val="005E44F4"/>
    <w:rsid w:val="006178E0"/>
    <w:rsid w:val="00634D1D"/>
    <w:rsid w:val="006402EE"/>
    <w:rsid w:val="00646FA4"/>
    <w:rsid w:val="00662136"/>
    <w:rsid w:val="00674237"/>
    <w:rsid w:val="0069713F"/>
    <w:rsid w:val="00697A6F"/>
    <w:rsid w:val="006B2B53"/>
    <w:rsid w:val="006B44B2"/>
    <w:rsid w:val="006D5156"/>
    <w:rsid w:val="00732142"/>
    <w:rsid w:val="00741AC1"/>
    <w:rsid w:val="007461A8"/>
    <w:rsid w:val="00763D52"/>
    <w:rsid w:val="0076788A"/>
    <w:rsid w:val="007E6224"/>
    <w:rsid w:val="007F0272"/>
    <w:rsid w:val="007F7382"/>
    <w:rsid w:val="00806B2F"/>
    <w:rsid w:val="00807D5F"/>
    <w:rsid w:val="008107F9"/>
    <w:rsid w:val="00812BE1"/>
    <w:rsid w:val="008201DE"/>
    <w:rsid w:val="00833978"/>
    <w:rsid w:val="00841560"/>
    <w:rsid w:val="00851CAA"/>
    <w:rsid w:val="00856DD7"/>
    <w:rsid w:val="0086607A"/>
    <w:rsid w:val="0086608B"/>
    <w:rsid w:val="00870DFE"/>
    <w:rsid w:val="008773B8"/>
    <w:rsid w:val="008835DD"/>
    <w:rsid w:val="00886CF4"/>
    <w:rsid w:val="00895358"/>
    <w:rsid w:val="008A2F0C"/>
    <w:rsid w:val="008A7368"/>
    <w:rsid w:val="008A7935"/>
    <w:rsid w:val="008B759F"/>
    <w:rsid w:val="008C6B18"/>
    <w:rsid w:val="008D42E5"/>
    <w:rsid w:val="008F2ABF"/>
    <w:rsid w:val="008F4800"/>
    <w:rsid w:val="00911522"/>
    <w:rsid w:val="0091397D"/>
    <w:rsid w:val="00930F41"/>
    <w:rsid w:val="0093271D"/>
    <w:rsid w:val="009373E7"/>
    <w:rsid w:val="009457A7"/>
    <w:rsid w:val="009607F2"/>
    <w:rsid w:val="00980508"/>
    <w:rsid w:val="0098265B"/>
    <w:rsid w:val="00983FE0"/>
    <w:rsid w:val="00984C62"/>
    <w:rsid w:val="009B1356"/>
    <w:rsid w:val="009C4613"/>
    <w:rsid w:val="009D2B3F"/>
    <w:rsid w:val="009F2738"/>
    <w:rsid w:val="00A01347"/>
    <w:rsid w:val="00A032D5"/>
    <w:rsid w:val="00A70680"/>
    <w:rsid w:val="00A802F0"/>
    <w:rsid w:val="00A85538"/>
    <w:rsid w:val="00AA334B"/>
    <w:rsid w:val="00AB002C"/>
    <w:rsid w:val="00AB17FD"/>
    <w:rsid w:val="00AB6BDB"/>
    <w:rsid w:val="00AC6453"/>
    <w:rsid w:val="00AF2E16"/>
    <w:rsid w:val="00AF5AC5"/>
    <w:rsid w:val="00B12216"/>
    <w:rsid w:val="00B1493F"/>
    <w:rsid w:val="00B218B3"/>
    <w:rsid w:val="00B34061"/>
    <w:rsid w:val="00B43B72"/>
    <w:rsid w:val="00B629FB"/>
    <w:rsid w:val="00B701F8"/>
    <w:rsid w:val="00BB021F"/>
    <w:rsid w:val="00BF03E0"/>
    <w:rsid w:val="00BF717A"/>
    <w:rsid w:val="00C44C33"/>
    <w:rsid w:val="00C7555B"/>
    <w:rsid w:val="00C910A6"/>
    <w:rsid w:val="00C93BC2"/>
    <w:rsid w:val="00CA4649"/>
    <w:rsid w:val="00CB7A49"/>
    <w:rsid w:val="00CC3728"/>
    <w:rsid w:val="00CD1460"/>
    <w:rsid w:val="00CE3EAB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C3CE6"/>
    <w:rsid w:val="00DD09CE"/>
    <w:rsid w:val="00E11F68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B0AD2"/>
    <w:rsid w:val="00EB1D9E"/>
    <w:rsid w:val="00EC298C"/>
    <w:rsid w:val="00EF015A"/>
    <w:rsid w:val="00EF3253"/>
    <w:rsid w:val="00EF364B"/>
    <w:rsid w:val="00EF3711"/>
    <w:rsid w:val="00F172B3"/>
    <w:rsid w:val="00F175C4"/>
    <w:rsid w:val="00F31B38"/>
    <w:rsid w:val="00F42D80"/>
    <w:rsid w:val="00F5700D"/>
    <w:rsid w:val="00F57A3F"/>
    <w:rsid w:val="00FB1A5D"/>
    <w:rsid w:val="00FC08FE"/>
    <w:rsid w:val="00FE1610"/>
    <w:rsid w:val="00FE7DA2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F758"/>
  <w15:docId w15:val="{A49377DB-1DAC-4FBA-B8D1-2751873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0D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FE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9770C-37CA-46AC-9CF5-A7975BB1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5672</Words>
  <Characters>32334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ChymakovaVB</cp:lastModifiedBy>
  <cp:revision>2</cp:revision>
  <cp:lastPrinted>2016-11-01T09:23:00Z</cp:lastPrinted>
  <dcterms:created xsi:type="dcterms:W3CDTF">2024-02-02T04:41:00Z</dcterms:created>
  <dcterms:modified xsi:type="dcterms:W3CDTF">2024-02-02T04:41:00Z</dcterms:modified>
</cp:coreProperties>
</file>