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CE" w:rsidRPr="00A8778C" w:rsidRDefault="009157CE" w:rsidP="009157CE">
      <w:pPr>
        <w:widowControl w:val="0"/>
        <w:autoSpaceDE w:val="0"/>
        <w:adjustRightInd w:val="0"/>
        <w:ind w:left="-426" w:firstLine="720"/>
        <w:jc w:val="center"/>
        <w:rPr>
          <w:rFonts w:ascii="Liberation Serif" w:hAnsi="Liberation Serif"/>
          <w:b/>
          <w:szCs w:val="24"/>
        </w:rPr>
      </w:pPr>
      <w:r w:rsidRPr="00A8778C">
        <w:rPr>
          <w:rFonts w:ascii="Liberation Serif" w:hAnsi="Liberation Serif"/>
          <w:b/>
          <w:szCs w:val="24"/>
        </w:rPr>
        <w:t>Городской округ Заречный</w:t>
      </w:r>
    </w:p>
    <w:p w:rsidR="009157CE" w:rsidRPr="00A8778C" w:rsidRDefault="009157CE" w:rsidP="009157CE">
      <w:pPr>
        <w:widowControl w:val="0"/>
        <w:autoSpaceDE w:val="0"/>
        <w:adjustRightInd w:val="0"/>
        <w:ind w:left="-426" w:firstLine="720"/>
        <w:jc w:val="center"/>
        <w:rPr>
          <w:rFonts w:ascii="Liberation Serif" w:hAnsi="Liberation Serif"/>
          <w:b/>
          <w:szCs w:val="24"/>
        </w:rPr>
      </w:pPr>
      <w:r w:rsidRPr="00A8778C">
        <w:rPr>
          <w:rFonts w:ascii="Liberation Serif" w:hAnsi="Liberation Serif"/>
          <w:b/>
          <w:szCs w:val="24"/>
        </w:rPr>
        <w:t>ДУМА</w:t>
      </w:r>
    </w:p>
    <w:p w:rsidR="009157CE" w:rsidRPr="007C32B8" w:rsidRDefault="009157CE" w:rsidP="009157CE">
      <w:pPr>
        <w:widowControl w:val="0"/>
        <w:autoSpaceDE w:val="0"/>
        <w:adjustRightInd w:val="0"/>
        <w:ind w:left="-426" w:firstLine="720"/>
        <w:jc w:val="center"/>
        <w:rPr>
          <w:rFonts w:ascii="Liberation Serif" w:hAnsi="Liberation Serif"/>
          <w:b/>
          <w:sz w:val="28"/>
          <w:szCs w:val="28"/>
        </w:rPr>
      </w:pPr>
      <w:r w:rsidRPr="007C32B8">
        <w:rPr>
          <w:rFonts w:ascii="Liberation Serif" w:hAnsi="Liberation Serif"/>
          <w:b/>
          <w:sz w:val="28"/>
          <w:szCs w:val="28"/>
        </w:rPr>
        <w:t>_____________________________________________________________</w:t>
      </w:r>
    </w:p>
    <w:p w:rsidR="009157CE" w:rsidRPr="00A8778C" w:rsidRDefault="009157CE" w:rsidP="009157CE">
      <w:pPr>
        <w:keepNext/>
        <w:widowControl w:val="0"/>
        <w:autoSpaceDE w:val="0"/>
        <w:adjustRightInd w:val="0"/>
        <w:spacing w:before="240" w:after="60"/>
        <w:ind w:left="-426" w:firstLine="720"/>
        <w:jc w:val="center"/>
        <w:outlineLvl w:val="0"/>
        <w:rPr>
          <w:rFonts w:ascii="Liberation Serif" w:hAnsi="Liberation Serif"/>
          <w:b/>
          <w:szCs w:val="24"/>
        </w:rPr>
      </w:pPr>
      <w:r w:rsidRPr="00A8778C">
        <w:rPr>
          <w:rFonts w:ascii="Liberation Serif" w:hAnsi="Liberation Serif"/>
          <w:b/>
          <w:szCs w:val="24"/>
        </w:rPr>
        <w:t>ПРОЕКТ РЕШЕНИЯ</w:t>
      </w:r>
    </w:p>
    <w:p w:rsidR="009157CE" w:rsidRDefault="009157CE" w:rsidP="009157CE">
      <w:pPr>
        <w:keepNext/>
        <w:ind w:left="-142" w:right="-1"/>
        <w:outlineLvl w:val="0"/>
        <w:rPr>
          <w:rFonts w:cs="Arial"/>
          <w:sz w:val="26"/>
          <w:szCs w:val="26"/>
        </w:rPr>
      </w:pPr>
    </w:p>
    <w:p w:rsidR="009157CE" w:rsidRPr="00BF21D6" w:rsidRDefault="009157CE" w:rsidP="009157CE">
      <w:pPr>
        <w:keepNext/>
        <w:ind w:right="-1"/>
        <w:outlineLvl w:val="0"/>
        <w:rPr>
          <w:rFonts w:ascii="Liberation Serif" w:hAnsi="Liberation Serif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BF21D6">
        <w:rPr>
          <w:rFonts w:ascii="Liberation Serif" w:hAnsi="Liberation Serif" w:cs="Arial"/>
          <w:b/>
          <w:bCs/>
          <w:sz w:val="28"/>
          <w:szCs w:val="28"/>
          <w:u w:val="single"/>
        </w:rPr>
        <w:t xml:space="preserve">от 21.03.2024 № </w:t>
      </w:r>
      <w:r w:rsidR="002A2587">
        <w:rPr>
          <w:rFonts w:ascii="Liberation Serif" w:hAnsi="Liberation Serif" w:cs="Arial"/>
          <w:b/>
          <w:bCs/>
          <w:sz w:val="28"/>
          <w:szCs w:val="28"/>
          <w:u w:val="single"/>
        </w:rPr>
        <w:t>31</w:t>
      </w:r>
    </w:p>
    <w:p w:rsidR="009157CE" w:rsidRPr="00BF21D6" w:rsidRDefault="009157CE" w:rsidP="009157CE">
      <w:pPr>
        <w:keepNext/>
        <w:ind w:right="-1"/>
        <w:outlineLvl w:val="0"/>
        <w:rPr>
          <w:rFonts w:ascii="Liberation Serif" w:hAnsi="Liberation Serif" w:cs="Arial"/>
          <w:b/>
          <w:bCs/>
          <w:sz w:val="28"/>
          <w:szCs w:val="28"/>
          <w:u w:val="single"/>
        </w:rPr>
      </w:pPr>
    </w:p>
    <w:p w:rsidR="0098400E" w:rsidRPr="00221277" w:rsidRDefault="00FF5CF6" w:rsidP="00221277">
      <w:pPr>
        <w:tabs>
          <w:tab w:val="left" w:pos="5387"/>
        </w:tabs>
        <w:ind w:right="5386"/>
        <w:rPr>
          <w:rFonts w:ascii="Liberation Serif" w:hAnsi="Liberation Serif"/>
          <w:bCs/>
          <w:sz w:val="28"/>
          <w:szCs w:val="28"/>
        </w:rPr>
      </w:pPr>
      <w:r w:rsidRPr="00221277">
        <w:rPr>
          <w:rFonts w:ascii="Liberation Serif" w:hAnsi="Liberation Serif"/>
          <w:bCs/>
          <w:sz w:val="28"/>
          <w:szCs w:val="28"/>
        </w:rPr>
        <w:t>О внесении изменений в Правила благоустройства территории городского круга Заречный, утвержденные решением Думы городского округа Заречный от 01.03.2018 № 12-Р</w:t>
      </w:r>
    </w:p>
    <w:p w:rsidR="0098400E" w:rsidRPr="00221277" w:rsidRDefault="0098400E" w:rsidP="00221277">
      <w:pPr>
        <w:ind w:right="5386" w:firstLine="709"/>
        <w:jc w:val="left"/>
        <w:rPr>
          <w:rFonts w:ascii="Liberation Serif" w:hAnsi="Liberation Serif"/>
          <w:bCs/>
          <w:sz w:val="28"/>
          <w:szCs w:val="28"/>
        </w:rPr>
      </w:pP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</w:t>
      </w:r>
      <w:r w:rsidR="00221277">
        <w:rPr>
          <w:rFonts w:ascii="Liberation Serif" w:hAnsi="Liberation Serif"/>
          <w:sz w:val="28"/>
          <w:szCs w:val="28"/>
        </w:rPr>
        <w:t>.10.</w:t>
      </w:r>
      <w:r>
        <w:rPr>
          <w:rFonts w:ascii="Liberation Serif" w:hAnsi="Liberation Serif"/>
          <w:sz w:val="28"/>
          <w:szCs w:val="28"/>
        </w:rPr>
        <w:t>2003 № 131-ФЗ «Об общих принципах организации местного самоуправления в Российской Федерации», Законом Свердловской области от 14</w:t>
      </w:r>
      <w:r w:rsidR="00221277">
        <w:rPr>
          <w:rFonts w:ascii="Liberation Serif" w:hAnsi="Liberation Serif"/>
          <w:sz w:val="28"/>
          <w:szCs w:val="28"/>
        </w:rPr>
        <w:t>.11.</w:t>
      </w:r>
      <w:r>
        <w:rPr>
          <w:rFonts w:ascii="Liberation Serif" w:hAnsi="Liberation Serif"/>
          <w:sz w:val="28"/>
          <w:szCs w:val="28"/>
        </w:rPr>
        <w:t>2018 № 140-ОЗ «О регулировании отдельных отношений в сфере благоустройства территории муниципальных образований, расположенных на территории Свердловской области», на основании ст. 25 Устава городского округа Заречный</w:t>
      </w:r>
      <w:r w:rsidR="00221277">
        <w:rPr>
          <w:rFonts w:ascii="Liberation Serif" w:hAnsi="Liberation Serif"/>
          <w:sz w:val="28"/>
          <w:szCs w:val="28"/>
        </w:rPr>
        <w:t>, учитывая результаты Публичных слушаний,</w:t>
      </w:r>
    </w:p>
    <w:p w:rsidR="00221277" w:rsidRDefault="00221277">
      <w:pPr>
        <w:ind w:right="-1" w:firstLine="709"/>
        <w:rPr>
          <w:rFonts w:ascii="Liberation Serif" w:hAnsi="Liberation Serif"/>
          <w:sz w:val="28"/>
          <w:szCs w:val="28"/>
        </w:rPr>
      </w:pPr>
    </w:p>
    <w:p w:rsidR="0098400E" w:rsidRPr="00221277" w:rsidRDefault="00221277">
      <w:pPr>
        <w:ind w:right="-1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F5CF6" w:rsidRPr="00221277">
        <w:rPr>
          <w:rFonts w:ascii="Liberation Serif" w:hAnsi="Liberation Serif"/>
          <w:b/>
          <w:bCs/>
          <w:sz w:val="28"/>
          <w:szCs w:val="28"/>
        </w:rPr>
        <w:t>Дума решила:</w:t>
      </w:r>
    </w:p>
    <w:p w:rsidR="00221277" w:rsidRDefault="00221277">
      <w:pPr>
        <w:ind w:right="-1"/>
        <w:rPr>
          <w:rFonts w:ascii="Liberation Serif" w:hAnsi="Liberation Serif"/>
          <w:sz w:val="28"/>
          <w:szCs w:val="28"/>
        </w:rPr>
      </w:pPr>
    </w:p>
    <w:p w:rsidR="0098400E" w:rsidRDefault="00FF5CF6">
      <w:pPr>
        <w:pStyle w:val="af"/>
        <w:shd w:val="clear" w:color="auto" w:fill="FFFFFF"/>
        <w:spacing w:before="0" w:after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 Внести в Правила благоустройства территории городского круга Заречный, утвержденные решением Думы городского округа Заречный от 01.03.2018 № 12-Р с изменениями, внесенными решениями Думы городского округа Заречный от 27.06.2019 г. № 66-Р, от 29.10.2020 № 79-Р, от 25.03.2021 № 26-Р, следующие изменения и дополнения:</w:t>
      </w:r>
    </w:p>
    <w:p w:rsidR="0098400E" w:rsidRDefault="00FF5CF6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1.1. Пункт 1.1. изложить в следующей редакции: </w:t>
      </w:r>
    </w:p>
    <w:p w:rsidR="0098400E" w:rsidRDefault="00FF5CF6">
      <w:pPr>
        <w:ind w:right="0" w:firstLine="709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«1.1. </w:t>
      </w:r>
      <w:r>
        <w:rPr>
          <w:rFonts w:ascii="Liberation Serif" w:hAnsi="Liberation Serif"/>
          <w:sz w:val="28"/>
          <w:szCs w:val="28"/>
        </w:rPr>
        <w:t xml:space="preserve">Настоящие Правила, в соответствии с требованиями действующего законодательства Российской Федерации и Свердловской области, строительными, санитарными нормативами и правилами, государственными стандартами, техническими регламентами, иными нормами и правилами устанавливают единые требования по сохранению благоустройства, обеспечению чистоты и поддержанию порядка на территории городского округа Заречный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устанавливают единые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</w:t>
      </w:r>
      <w:r>
        <w:rPr>
          <w:rFonts w:ascii="Liberation Serif" w:hAnsi="Liberation Serif"/>
          <w:sz w:val="28"/>
          <w:szCs w:val="28"/>
        </w:rPr>
        <w:lastRenderedPageBreak/>
        <w:t>прилегающих территорий (далее - Правила, городской округ соответственно) и применяются во взаимосвязи с ними.».</w:t>
      </w:r>
    </w:p>
    <w:p w:rsidR="0098400E" w:rsidRDefault="00FF5CF6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1.2. Пункт 1.3. дополнить подпунктами 1.3.18.1, 1.3.37 следующего содержания: </w:t>
      </w:r>
    </w:p>
    <w:p w:rsidR="0098400E" w:rsidRDefault="00FF5CF6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«1.3.18.1. </w:t>
      </w:r>
      <w:r>
        <w:rPr>
          <w:rFonts w:ascii="Liberation Serif" w:hAnsi="Liberation Serif"/>
          <w:sz w:val="28"/>
          <w:szCs w:val="28"/>
        </w:rPr>
        <w:t>Паспорт фасадов - документ в виде текстовых и графических материалов, отображающих информацию о внешнем оформлении фасадов существующего здания, строения, сооружения, его конструктивных элементах, о размещении дополнительных элементов и устройств.»;</w:t>
      </w:r>
    </w:p>
    <w:p w:rsidR="0098400E" w:rsidRDefault="00FF5CF6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«1.3.37. </w:t>
      </w:r>
      <w:r>
        <w:rPr>
          <w:rFonts w:ascii="Liberation Serif" w:hAnsi="Liberation Serif"/>
          <w:sz w:val="28"/>
          <w:szCs w:val="28"/>
        </w:rPr>
        <w:t>Придомовая территория - территория, часть участка многоквартирного жилого дома, группы домов, примыкающая к жилым зданиям, находящаяся в преимущественном пользовании жителей домов и предназначенная для обеспечения бытовых нужд и досуга жителей дома (домов). Приватная территория отделена от внутриквартальных территорий.».</w:t>
      </w:r>
    </w:p>
    <w:p w:rsidR="0098400E" w:rsidRDefault="00FF5CF6">
      <w:pPr>
        <w:ind w:right="0" w:firstLine="709"/>
        <w:textAlignment w:val="auto"/>
      </w:pPr>
      <w:r>
        <w:rPr>
          <w:rFonts w:ascii="Liberation Serif" w:hAnsi="Liberation Serif"/>
          <w:sz w:val="28"/>
          <w:szCs w:val="28"/>
        </w:rPr>
        <w:t>1.3. Пункт 2.1. дополнить абзацем следующего содержания:</w:t>
      </w:r>
    </w:p>
    <w:p w:rsidR="0098400E" w:rsidRDefault="00FF5CF6">
      <w:pPr>
        <w:ind w:right="0" w:firstLine="709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«Обязанность по содержанию прилегающих территорий определяется соглашением о содержании прилегающих территорий, заключенным между физическими лицами и (или) юридическими лицами с администрацией городского округа Заречный.».</w:t>
      </w:r>
    </w:p>
    <w:p w:rsidR="0098400E" w:rsidRDefault="00FF5CF6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1.4. Пункт 7.1. изложить в следующей редакции: 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«7.1. Физические и юридические лица обязаны осуществлять либо обеспечивать за счет собственных средств содержание ограждений, фасадов зданий, строений и сооружений, принимать меры по поддержанию в надлежащем состоянии в соответствии с установленными требованиями и настоящими Правилами, а также выполнять иные обязанности и соблюдать запреты, установленные настоящими Правилами. 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Общими требованиями к изменению внешнего вида фасада являются: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согласованность элементов фасада с общим архитектурным решением фасада;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единый характер и принцип размещения в пределах фасада всех его элементов;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установка элементов фасада без ущерба внешнему виду и физическому состоянию фасада;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использование материалов высокого качества, с длительным сроком сохранения их декоративных и эксплуатационных качеств;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безопасность для граждан;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удобство эксплуатации, обслуживания, ремонта фасада.».</w:t>
      </w:r>
    </w:p>
    <w:p w:rsidR="0098400E" w:rsidRDefault="00FF5CF6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1.5. Раздел 9 изложить в следующей редакции: </w:t>
      </w:r>
    </w:p>
    <w:p w:rsidR="0098400E" w:rsidRDefault="00FF5CF6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«9. ТРЕБОВАНИЯ К ОПРЕДЕЛЕНИЮ ГРАНИЦ ПРИЛЕГАЮЩИХ ТЕРРИТОРИЙ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bookmarkStart w:id="1" w:name="p0"/>
      <w:bookmarkEnd w:id="1"/>
      <w:r>
        <w:rPr>
          <w:rFonts w:ascii="Liberation Serif" w:hAnsi="Liberation Serif"/>
          <w:sz w:val="28"/>
          <w:szCs w:val="28"/>
        </w:rPr>
        <w:t>9.1. 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участком.</w:t>
      </w:r>
      <w:bookmarkStart w:id="2" w:name="p1"/>
      <w:bookmarkEnd w:id="2"/>
      <w:r>
        <w:rPr>
          <w:rFonts w:ascii="Liberation Serif" w:hAnsi="Liberation Serif"/>
          <w:sz w:val="28"/>
          <w:szCs w:val="28"/>
        </w:rPr>
        <w:t xml:space="preserve"> 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9.2.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границы, максимальной и минимальной площади прилегающей территории.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bookmarkStart w:id="3" w:name="p3"/>
      <w:bookmarkEnd w:id="3"/>
      <w:r>
        <w:rPr>
          <w:rFonts w:ascii="Liberation Serif" w:hAnsi="Liberation Serif"/>
          <w:sz w:val="28"/>
          <w:szCs w:val="28"/>
        </w:rPr>
        <w:t>9.3. Границы прилегающей территории определяются с учетом следующих требований: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9.3.1. В отношении каждого здания, строения, сооружения, земельного участка могут быть установлены границы только одной прилегающей территории;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9.3.2. Установление общей прилегающей территории для двух и более зданий, строений, сооружений, земельных участков не допускается, за исключением случая,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в отношении которого определяются границы прилегающей территории;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9.3.3. Пересечение границ прилегающих территорий не допускается, за исключением случая установления общих (смежных) границ прилегающих территорий;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9.3.4.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9.3.5. Внешняя часть границ прилегающей территории устанавливается по границам земельных участков, образованных на территориях общего пользования, или по границам, закрепленным с использованием природных объектов или объектов искусственного происхождения, а также может иметь общие (смежные) границы с другими прилегающими территориями.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9.4. Максимальная и минимальная площадь прилегающей территории может быть установлена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границы.</w:t>
      </w:r>
    </w:p>
    <w:p w:rsidR="0098400E" w:rsidRDefault="00FF5CF6">
      <w:pPr>
        <w:ind w:right="-1" w:firstLine="709"/>
      </w:pPr>
      <w:r>
        <w:rPr>
          <w:rFonts w:ascii="Liberation Serif" w:hAnsi="Liberation Serif"/>
          <w:sz w:val="28"/>
          <w:szCs w:val="28"/>
        </w:rPr>
        <w:t xml:space="preserve">9.5. </w:t>
      </w:r>
      <w:hyperlink r:id="rId6" w:history="1">
        <w:r>
          <w:rPr>
            <w:rFonts w:ascii="Liberation Serif" w:hAnsi="Liberation Serif"/>
            <w:sz w:val="28"/>
            <w:szCs w:val="28"/>
          </w:rPr>
          <w:t>Схемы</w:t>
        </w:r>
      </w:hyperlink>
      <w:r>
        <w:rPr>
          <w:rFonts w:ascii="Liberation Serif" w:hAnsi="Liberation Serif"/>
          <w:sz w:val="28"/>
          <w:szCs w:val="28"/>
        </w:rPr>
        <w:t xml:space="preserve"> границ прилегающих территорий городского округа Заречный указаны в Приложении № 2.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9.6. Лица, ответственные за содержание прилегающей территории, перечень видов работ по содержанию прилегающей территории, определяются соглашением о содержании прилегающей территории, заключаемым физическими и юридическими лицами с администрацией городского округа Заречный.</w:t>
      </w:r>
    </w:p>
    <w:p w:rsidR="0098400E" w:rsidRDefault="00FF5CF6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9.7. Соглашение о содержании прилегающей территории не влечет перехода права владения или (и) пользования прилегающей территорией к лицам, осуществляющим ее содержание.».</w:t>
      </w:r>
    </w:p>
    <w:p w:rsidR="0098400E" w:rsidRDefault="00FF5CF6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1.6. Дополнить Правила благоустройства территории городского округа Заречный Приложением № 1 «Дизайн-код города Заречного» согласно приложению № 1.</w:t>
      </w:r>
    </w:p>
    <w:p w:rsidR="0098400E" w:rsidRDefault="00FF5CF6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1.7. Дополнить Правила благоустройства территории городского округа Заречный Приложением № 2 «Схема границ прилегающих территорий городского округа Заречный» согласно приложению № 2.</w:t>
      </w:r>
    </w:p>
    <w:p w:rsidR="0098400E" w:rsidRDefault="00FF5CF6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7" w:history="1">
        <w:r w:rsidR="00221277" w:rsidRPr="00791168">
          <w:rPr>
            <w:rStyle w:val="ad"/>
            <w:rFonts w:ascii="Liberation Serif" w:eastAsia="Calibri" w:hAnsi="Liberation Serif" w:cs="Liberation Serif"/>
            <w:sz w:val="28"/>
            <w:szCs w:val="28"/>
            <w:lang w:eastAsia="en-US"/>
          </w:rPr>
          <w:t>www.gorod-zarechny.ru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</w:p>
    <w:p w:rsidR="00221277" w:rsidRDefault="00221277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21277" w:rsidRDefault="00221277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21277" w:rsidRDefault="00221277" w:rsidP="00221277">
      <w:pPr>
        <w:ind w:right="-1"/>
        <w:jc w:val="left"/>
        <w:rPr>
          <w:rFonts w:ascii="Liberation Serif" w:hAnsi="Liberation Serif" w:cs="Arial"/>
          <w:sz w:val="28"/>
          <w:szCs w:val="28"/>
        </w:rPr>
      </w:pPr>
      <w:r w:rsidRPr="000827C5">
        <w:rPr>
          <w:rFonts w:ascii="Liberation Serif" w:hAnsi="Liberation Serif" w:cs="Arial"/>
          <w:sz w:val="28"/>
          <w:szCs w:val="28"/>
        </w:rPr>
        <w:t>Председатель Думы городского округа                                          А.А. Кузнецов</w:t>
      </w:r>
    </w:p>
    <w:p w:rsidR="00221277" w:rsidRDefault="00221277" w:rsidP="00221277">
      <w:pPr>
        <w:ind w:right="-1"/>
        <w:rPr>
          <w:rFonts w:ascii="Liberation Serif" w:hAnsi="Liberation Serif" w:cs="Arial"/>
          <w:sz w:val="28"/>
          <w:szCs w:val="28"/>
        </w:rPr>
      </w:pPr>
    </w:p>
    <w:p w:rsidR="00221277" w:rsidRPr="000827C5" w:rsidRDefault="00221277" w:rsidP="00221277">
      <w:pPr>
        <w:ind w:right="-1"/>
        <w:rPr>
          <w:rFonts w:ascii="Liberation Serif" w:hAnsi="Liberation Serif" w:cs="Arial"/>
          <w:sz w:val="28"/>
          <w:szCs w:val="28"/>
        </w:rPr>
      </w:pPr>
    </w:p>
    <w:p w:rsidR="00221277" w:rsidRDefault="00221277" w:rsidP="00221277">
      <w:pPr>
        <w:ind w:right="0"/>
        <w:rPr>
          <w:rFonts w:ascii="Liberation Serif" w:hAnsi="Liberation Serif"/>
          <w:sz w:val="28"/>
          <w:szCs w:val="28"/>
        </w:rPr>
      </w:pPr>
      <w:r w:rsidRPr="000827C5">
        <w:rPr>
          <w:rFonts w:ascii="Liberation Serif" w:hAnsi="Liberation Serif" w:cs="Arial"/>
          <w:sz w:val="28"/>
          <w:szCs w:val="28"/>
        </w:rPr>
        <w:t>Глава городского округа                                                                   А.В. Захарцев</w:t>
      </w:r>
    </w:p>
    <w:p w:rsidR="00221277" w:rsidRDefault="00221277">
      <w:pPr>
        <w:ind w:right="0" w:firstLine="709"/>
        <w:textAlignment w:val="auto"/>
      </w:pPr>
    </w:p>
    <w:p w:rsidR="00BE32B5" w:rsidRDefault="00BE32B5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BE32B5" w:rsidRDefault="00BE32B5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BE32B5" w:rsidRDefault="00BE32B5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BE32B5" w:rsidRDefault="00BE32B5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98400E" w:rsidRDefault="00FF5CF6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Приложение № 1</w:t>
      </w:r>
    </w:p>
    <w:p w:rsidR="0098400E" w:rsidRDefault="00FF5CF6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к решению Думы </w:t>
      </w:r>
    </w:p>
    <w:p w:rsidR="0098400E" w:rsidRDefault="00FF5CF6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98400E" w:rsidRDefault="00FF5CF6">
      <w:pPr>
        <w:ind w:left="5387" w:right="0"/>
        <w:jc w:val="left"/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от</w:t>
      </w:r>
      <w:r w:rsidR="00BE32B5"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 ___________ </w:t>
      </w:r>
      <w:r w:rsidRPr="009157CE"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№ </w:t>
      </w:r>
      <w:r w:rsidR="00BE32B5"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___________</w:t>
      </w:r>
      <w:r w:rsidR="00BE32B5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eastAsia="en-US"/>
        </w:rPr>
        <w:t xml:space="preserve">                       </w:t>
      </w:r>
      <w:r w:rsidR="00BE32B5"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           </w:t>
      </w:r>
    </w:p>
    <w:p w:rsidR="0098400E" w:rsidRPr="009157CE" w:rsidRDefault="0098400E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98400E" w:rsidRPr="009157CE" w:rsidRDefault="0098400E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98400E" w:rsidRDefault="00FF5CF6">
      <w:pPr>
        <w:ind w:righ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ДИЗАЙН-КОД ГОРОДА ЗАРЕЧНОГО</w:t>
      </w:r>
    </w:p>
    <w:p w:rsidR="00BE32B5" w:rsidRDefault="00BE32B5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BE32B5" w:rsidRDefault="00BE32B5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BE32B5" w:rsidRDefault="00BE32B5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BE32B5" w:rsidRDefault="00BE32B5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BE32B5" w:rsidRDefault="00BE32B5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BE32B5" w:rsidRDefault="00BE32B5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BE32B5" w:rsidRDefault="00BE32B5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BE32B5" w:rsidRDefault="00BE32B5" w:rsidP="00BE32B5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Приложение № 2</w:t>
      </w:r>
    </w:p>
    <w:p w:rsidR="00BE32B5" w:rsidRDefault="00BE32B5" w:rsidP="00BE32B5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к решению Думы </w:t>
      </w:r>
    </w:p>
    <w:p w:rsidR="00BE32B5" w:rsidRDefault="00BE32B5" w:rsidP="00BE32B5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BE32B5" w:rsidRDefault="00BE32B5" w:rsidP="00BE32B5">
      <w:pPr>
        <w:ind w:left="5387" w:right="0"/>
        <w:jc w:val="left"/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от ___________ </w:t>
      </w:r>
      <w:r w:rsidRPr="009157CE"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№ </w:t>
      </w: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____________</w:t>
      </w:r>
    </w:p>
    <w:p w:rsidR="00BE32B5" w:rsidRPr="009157CE" w:rsidRDefault="00BE32B5" w:rsidP="00BE32B5">
      <w:pPr>
        <w:ind w:right="0"/>
        <w:jc w:val="center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E32B5" w:rsidRPr="009157CE" w:rsidRDefault="00BE32B5" w:rsidP="00BE32B5">
      <w:pPr>
        <w:ind w:right="0"/>
        <w:jc w:val="center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E32B5" w:rsidRDefault="00BE32B5" w:rsidP="00BE32B5">
      <w:pPr>
        <w:ind w:right="0" w:firstLine="709"/>
        <w:jc w:val="center"/>
        <w:textAlignment w:val="auto"/>
      </w:pPr>
      <w:r>
        <w:rPr>
          <w:rFonts w:ascii="Liberation Serif" w:hAnsi="Liberation Serif"/>
          <w:sz w:val="28"/>
          <w:szCs w:val="28"/>
        </w:rPr>
        <w:t>СХЕМЫ ГРАНИЦ ПРИЛЕГАЮЩИХ ТЕРРИТОРИЙ ГОРОДСКОГО ОКРУГА ЗАРЕЧНЫЙ</w:t>
      </w:r>
    </w:p>
    <w:sectPr w:rsidR="00BE32B5">
      <w:headerReference w:type="default" r:id="rId8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9D" w:rsidRDefault="004E309D">
      <w:r>
        <w:separator/>
      </w:r>
    </w:p>
  </w:endnote>
  <w:endnote w:type="continuationSeparator" w:id="0">
    <w:p w:rsidR="004E309D" w:rsidRDefault="004E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9D" w:rsidRDefault="004E309D">
      <w:r>
        <w:rPr>
          <w:color w:val="000000"/>
        </w:rPr>
        <w:separator/>
      </w:r>
    </w:p>
  </w:footnote>
  <w:footnote w:type="continuationSeparator" w:id="0">
    <w:p w:rsidR="004E309D" w:rsidRDefault="004E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79" w:rsidRDefault="00FF5CF6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>
      <w:rPr>
        <w:rFonts w:ascii="Liberation Serif" w:hAnsi="Liberation Serif"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053479" w:rsidRDefault="004E309D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0E"/>
    <w:rsid w:val="00221277"/>
    <w:rsid w:val="002A2587"/>
    <w:rsid w:val="002C7E9D"/>
    <w:rsid w:val="00443AA3"/>
    <w:rsid w:val="004E309D"/>
    <w:rsid w:val="009157CE"/>
    <w:rsid w:val="0098400E"/>
    <w:rsid w:val="00BE32B5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3CDB"/>
  <w15:docId w15:val="{03BA741D-A6DC-4AF4-8434-A6CF83CE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paragraph" w:styleId="ac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Liberation Serif" w:hAnsi="Liberation Serif" w:cs="Liberation Serif"/>
      <w:sz w:val="26"/>
    </w:rPr>
  </w:style>
  <w:style w:type="character" w:styleId="ad">
    <w:name w:val="Hyperlink"/>
    <w:basedOn w:val="a0"/>
    <w:rPr>
      <w:color w:val="0563C1"/>
      <w:u w:val="single"/>
    </w:rPr>
  </w:style>
  <w:style w:type="character" w:styleId="ae">
    <w:name w:val="Unresolved Mention"/>
    <w:basedOn w:val="a0"/>
    <w:rPr>
      <w:color w:val="605E5C"/>
      <w:shd w:val="clear" w:color="auto" w:fill="E1DFDD"/>
    </w:rPr>
  </w:style>
  <w:style w:type="paragraph" w:customStyle="1" w:styleId="af">
    <w:name w:val="Обычный (веб)"/>
    <w:basedOn w:val="a"/>
    <w:pPr>
      <w:spacing w:before="100" w:after="100"/>
      <w:ind w:right="0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rod-zarech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08984&amp;dst=100977&amp;field=134&amp;date=07.02.20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5;&#1053;\&#1055;&#1056;&#1054;&#1045;&#1050;&#1058;&#1067;%20&#1057;&#1045;&#1044;&#1068;&#1052;&#1054;&#1043;&#1054;%20&#1057;&#1054;&#1047;&#1067;&#1042;&#1040;\&#1044;&#1091;&#1084;&#1072;%2037\FD151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FD15164B</Template>
  <TotalTime>12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userue</cp:lastModifiedBy>
  <cp:revision>6</cp:revision>
  <cp:lastPrinted>2024-03-21T10:24:00Z</cp:lastPrinted>
  <dcterms:created xsi:type="dcterms:W3CDTF">2024-03-21T09:54:00Z</dcterms:created>
  <dcterms:modified xsi:type="dcterms:W3CDTF">2024-03-21T10:34:00Z</dcterms:modified>
</cp:coreProperties>
</file>