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37" w:rsidRDefault="0079439F">
      <w:pPr>
        <w:shd w:val="clear" w:color="auto" w:fill="FFFFFF"/>
        <w:spacing w:line="312" w:lineRule="auto"/>
        <w:jc w:val="center"/>
      </w:pPr>
      <w:r>
        <w:rPr>
          <w:rFonts w:ascii="Liberation Serif" w:hAnsi="Liberation Serif"/>
        </w:rPr>
        <w:object w:dxaOrig="792" w:dyaOrig="984" w14:anchorId="16A72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75pt;height:48.95pt;visibility:visible;mso-wrap-style:square" o:ole="">
            <v:imagedata r:id="rId6" o:title=""/>
          </v:shape>
          <o:OLEObject Type="Embed" ProgID="Word.Document.8" ShapeID="Object 1" DrawAspect="Content" ObjectID="_1678254412" r:id="rId7"/>
        </w:object>
      </w:r>
    </w:p>
    <w:p w:rsidR="0075168E" w:rsidRPr="0075168E" w:rsidRDefault="0075168E" w:rsidP="007516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75168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75168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5168E" w:rsidRPr="0075168E" w:rsidRDefault="0075168E" w:rsidP="0075168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5168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5168E" w:rsidRPr="0075168E" w:rsidRDefault="0075168E" w:rsidP="007516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5168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897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5168E" w:rsidRPr="0075168E" w:rsidRDefault="0075168E" w:rsidP="007516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5168E" w:rsidRPr="0075168E" w:rsidRDefault="0075168E" w:rsidP="007516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5168E" w:rsidRPr="0075168E" w:rsidRDefault="0075168E" w:rsidP="007516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5168E">
        <w:rPr>
          <w:rFonts w:ascii="Liberation Serif" w:hAnsi="Liberation Serif"/>
          <w:sz w:val="24"/>
        </w:rPr>
        <w:t>от____</w:t>
      </w:r>
      <w:r w:rsidR="00422E7B">
        <w:rPr>
          <w:rFonts w:ascii="Liberation Serif" w:hAnsi="Liberation Serif"/>
          <w:sz w:val="24"/>
          <w:u w:val="single"/>
        </w:rPr>
        <w:t>25.03.2021</w:t>
      </w:r>
      <w:r w:rsidRPr="0075168E">
        <w:rPr>
          <w:rFonts w:ascii="Liberation Serif" w:hAnsi="Liberation Serif"/>
          <w:sz w:val="24"/>
        </w:rPr>
        <w:t>____</w:t>
      </w:r>
      <w:proofErr w:type="gramStart"/>
      <w:r w:rsidRPr="0075168E">
        <w:rPr>
          <w:rFonts w:ascii="Liberation Serif" w:hAnsi="Liberation Serif"/>
          <w:sz w:val="24"/>
        </w:rPr>
        <w:t>_  №</w:t>
      </w:r>
      <w:proofErr w:type="gramEnd"/>
      <w:r w:rsidRPr="0075168E">
        <w:rPr>
          <w:rFonts w:ascii="Liberation Serif" w:hAnsi="Liberation Serif"/>
          <w:sz w:val="24"/>
        </w:rPr>
        <w:t xml:space="preserve">  ____</w:t>
      </w:r>
      <w:r w:rsidR="00422E7B">
        <w:rPr>
          <w:rFonts w:ascii="Liberation Serif" w:hAnsi="Liberation Serif"/>
          <w:sz w:val="24"/>
          <w:u w:val="single"/>
        </w:rPr>
        <w:t>317-П</w:t>
      </w:r>
      <w:r w:rsidRPr="0075168E">
        <w:rPr>
          <w:rFonts w:ascii="Liberation Serif" w:hAnsi="Liberation Serif"/>
          <w:sz w:val="24"/>
        </w:rPr>
        <w:t>____</w:t>
      </w:r>
    </w:p>
    <w:p w:rsidR="0075168E" w:rsidRPr="0075168E" w:rsidRDefault="0075168E" w:rsidP="0075168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5168E" w:rsidRPr="0075168E" w:rsidRDefault="0075168E" w:rsidP="0075168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5168E">
        <w:rPr>
          <w:rFonts w:ascii="Liberation Serif" w:hAnsi="Liberation Serif"/>
          <w:sz w:val="24"/>
          <w:szCs w:val="24"/>
        </w:rPr>
        <w:t>г. Заречный</w:t>
      </w:r>
    </w:p>
    <w:p w:rsidR="00BC4C37" w:rsidRDefault="00BC4C37">
      <w:pPr>
        <w:shd w:val="clear" w:color="auto" w:fill="FFFFFF"/>
        <w:rPr>
          <w:rFonts w:ascii="Liberation Serif" w:hAnsi="Liberation Serif"/>
          <w:sz w:val="24"/>
          <w:szCs w:val="24"/>
        </w:rPr>
      </w:pPr>
    </w:p>
    <w:p w:rsidR="00BC4C37" w:rsidRPr="00782D99" w:rsidRDefault="00BC4C37">
      <w:pPr>
        <w:shd w:val="clear" w:color="auto" w:fill="FFFFFF"/>
        <w:rPr>
          <w:rFonts w:ascii="Liberation Serif" w:hAnsi="Liberation Serif"/>
          <w:sz w:val="25"/>
          <w:szCs w:val="25"/>
        </w:rPr>
      </w:pPr>
    </w:p>
    <w:p w:rsidR="00BC4C37" w:rsidRPr="00782D99" w:rsidRDefault="0079439F">
      <w:pPr>
        <w:widowControl/>
        <w:autoSpaceDE w:val="0"/>
        <w:jc w:val="center"/>
        <w:textAlignment w:val="auto"/>
        <w:rPr>
          <w:sz w:val="25"/>
          <w:szCs w:val="25"/>
        </w:rPr>
      </w:pPr>
      <w:r w:rsidRPr="00782D99">
        <w:rPr>
          <w:rFonts w:ascii="Liberation Serif" w:hAnsi="Liberation Serif"/>
          <w:b/>
          <w:sz w:val="25"/>
          <w:szCs w:val="25"/>
        </w:rPr>
        <w:t xml:space="preserve">Об утверждении Плана мероприятий («дорожной карты») по </w:t>
      </w:r>
      <w:r w:rsidRPr="00782D99">
        <w:rPr>
          <w:rFonts w:ascii="Liberation Serif" w:hAnsi="Liberation Serif" w:cs="Liberation Serif"/>
          <w:b/>
          <w:sz w:val="25"/>
          <w:szCs w:val="25"/>
        </w:rPr>
        <w:t xml:space="preserve">повышению эффективности деятельности органов местного самоуправления </w:t>
      </w:r>
      <w:r w:rsidRPr="00782D99">
        <w:rPr>
          <w:rFonts w:ascii="Liberation Serif" w:hAnsi="Liberation Serif"/>
          <w:b/>
          <w:sz w:val="25"/>
          <w:szCs w:val="25"/>
        </w:rPr>
        <w:t>городского округа Заречный на 2021 год</w:t>
      </w:r>
    </w:p>
    <w:p w:rsidR="00BC4C37" w:rsidRPr="00782D99" w:rsidRDefault="00BC4C37">
      <w:pPr>
        <w:shd w:val="clear" w:color="auto" w:fill="FFFFFF"/>
        <w:ind w:left="142"/>
        <w:jc w:val="center"/>
        <w:rPr>
          <w:rFonts w:ascii="Liberation Serif" w:hAnsi="Liberation Serif"/>
          <w:b/>
          <w:sz w:val="25"/>
          <w:szCs w:val="25"/>
        </w:rPr>
      </w:pPr>
    </w:p>
    <w:p w:rsidR="00BC4C37" w:rsidRPr="00782D99" w:rsidRDefault="00BC4C37">
      <w:pPr>
        <w:shd w:val="clear" w:color="auto" w:fill="FFFFFF"/>
        <w:ind w:left="284"/>
        <w:rPr>
          <w:rFonts w:ascii="Liberation Serif" w:hAnsi="Liberation Serif"/>
          <w:sz w:val="25"/>
          <w:szCs w:val="25"/>
        </w:rPr>
      </w:pPr>
    </w:p>
    <w:p w:rsidR="00BC4C37" w:rsidRPr="00782D99" w:rsidRDefault="0079439F">
      <w:pPr>
        <w:shd w:val="clear" w:color="auto" w:fill="FFFFFF"/>
        <w:ind w:firstLine="709"/>
        <w:jc w:val="both"/>
        <w:rPr>
          <w:sz w:val="25"/>
          <w:szCs w:val="25"/>
        </w:rPr>
      </w:pPr>
      <w:r w:rsidRPr="00782D99">
        <w:rPr>
          <w:rFonts w:ascii="Liberation Serif" w:hAnsi="Liberation Serif"/>
          <w:sz w:val="25"/>
          <w:szCs w:val="25"/>
        </w:rPr>
        <w:t xml:space="preserve">Во исполнение постановления Правительства Свердловской области от 12.04.2013 № 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области», </w:t>
      </w:r>
      <w:r w:rsidRPr="00782D99">
        <w:rPr>
          <w:rFonts w:ascii="Liberation Serif" w:hAnsi="Liberation Serif"/>
          <w:color w:val="000000"/>
          <w:sz w:val="25"/>
          <w:szCs w:val="25"/>
        </w:rPr>
        <w:t xml:space="preserve">на основании </w:t>
      </w:r>
      <w:hyperlink r:id="rId8" w:history="1">
        <w:r w:rsidRPr="00782D99">
          <w:rPr>
            <w:rFonts w:ascii="Liberation Serif" w:hAnsi="Liberation Serif"/>
            <w:color w:val="000000"/>
            <w:sz w:val="25"/>
            <w:szCs w:val="25"/>
          </w:rPr>
          <w:t xml:space="preserve">ст. ст. 28, 31 </w:t>
        </w:r>
      </w:hyperlink>
      <w:r w:rsidRPr="00782D99">
        <w:rPr>
          <w:rFonts w:ascii="Liberation Serif" w:hAnsi="Liberation Serif"/>
          <w:color w:val="000000"/>
          <w:sz w:val="25"/>
          <w:szCs w:val="25"/>
        </w:rPr>
        <w:t xml:space="preserve">Устава городского округа Заречный администрация городского округа </w:t>
      </w:r>
      <w:r w:rsidRPr="00782D99">
        <w:rPr>
          <w:rFonts w:ascii="Liberation Serif" w:hAnsi="Liberation Serif"/>
          <w:sz w:val="25"/>
          <w:szCs w:val="25"/>
        </w:rPr>
        <w:t>Заречный</w:t>
      </w:r>
    </w:p>
    <w:p w:rsidR="00BC4C37" w:rsidRPr="00782D99" w:rsidRDefault="0079439F">
      <w:pPr>
        <w:shd w:val="clear" w:color="auto" w:fill="FFFFFF"/>
        <w:rPr>
          <w:rFonts w:ascii="Liberation Serif" w:hAnsi="Liberation Serif"/>
          <w:b/>
          <w:sz w:val="25"/>
          <w:szCs w:val="25"/>
        </w:rPr>
      </w:pPr>
      <w:r w:rsidRPr="00782D99">
        <w:rPr>
          <w:rFonts w:ascii="Liberation Serif" w:hAnsi="Liberation Serif"/>
          <w:b/>
          <w:sz w:val="25"/>
          <w:szCs w:val="25"/>
        </w:rPr>
        <w:t>ПОСТАНОВЛЯЕТ:</w:t>
      </w:r>
    </w:p>
    <w:p w:rsidR="00BC4C37" w:rsidRPr="00782D99" w:rsidRDefault="0079439F">
      <w:pPr>
        <w:pStyle w:val="a8"/>
        <w:shd w:val="clear" w:color="auto" w:fill="FFFFFF"/>
        <w:suppressAutoHyphens/>
        <w:ind w:firstLine="709"/>
        <w:jc w:val="both"/>
        <w:rPr>
          <w:rFonts w:ascii="Liberation Serif" w:hAnsi="Liberation Serif"/>
          <w:sz w:val="25"/>
          <w:szCs w:val="25"/>
        </w:rPr>
      </w:pPr>
      <w:r w:rsidRPr="00782D99">
        <w:rPr>
          <w:rFonts w:ascii="Liberation Serif" w:hAnsi="Liberation Serif"/>
          <w:sz w:val="25"/>
          <w:szCs w:val="25"/>
        </w:rPr>
        <w:t>1. Утвердить План мероприятий («дорожную карту») по повышению эффективности деятельности органов местного самоуправления городского окр</w:t>
      </w:r>
      <w:r w:rsidR="0075168E" w:rsidRPr="00782D99">
        <w:rPr>
          <w:rFonts w:ascii="Liberation Serif" w:hAnsi="Liberation Serif"/>
          <w:sz w:val="25"/>
          <w:szCs w:val="25"/>
        </w:rPr>
        <w:t>уга Заречный на 2021 год (далее </w:t>
      </w:r>
      <w:r w:rsidRPr="00782D99">
        <w:rPr>
          <w:rFonts w:ascii="Liberation Serif" w:hAnsi="Liberation Serif"/>
          <w:sz w:val="25"/>
          <w:szCs w:val="25"/>
        </w:rPr>
        <w:t>– План) (прилагается).</w:t>
      </w:r>
    </w:p>
    <w:p w:rsidR="00BC4C37" w:rsidRPr="00782D99" w:rsidRDefault="0079439F">
      <w:pPr>
        <w:pStyle w:val="a8"/>
        <w:shd w:val="clear" w:color="auto" w:fill="FFFFFF"/>
        <w:suppressAutoHyphens/>
        <w:ind w:firstLine="709"/>
        <w:jc w:val="both"/>
        <w:rPr>
          <w:sz w:val="25"/>
          <w:szCs w:val="25"/>
        </w:rPr>
      </w:pPr>
      <w:r w:rsidRPr="00782D99">
        <w:rPr>
          <w:rFonts w:ascii="Liberation Serif" w:hAnsi="Liberation Serif"/>
          <w:sz w:val="25"/>
          <w:szCs w:val="25"/>
        </w:rPr>
        <w:t>2. Ответственным исполнителям по предоставлению</w:t>
      </w:r>
      <w:r w:rsidRPr="00782D99">
        <w:rPr>
          <w:rFonts w:ascii="Liberation Serif" w:hAnsi="Liberation Serif"/>
          <w:color w:val="FF0000"/>
          <w:sz w:val="25"/>
          <w:szCs w:val="25"/>
        </w:rPr>
        <w:t xml:space="preserve"> </w:t>
      </w:r>
      <w:r w:rsidRPr="00782D99">
        <w:rPr>
          <w:rFonts w:ascii="Liberation Serif" w:hAnsi="Liberation Serif"/>
          <w:sz w:val="25"/>
          <w:szCs w:val="25"/>
        </w:rPr>
        <w:t>данных в автоматизированную систему управления деятельностью исполнительных органов государственной власти Свердловской области по показателям эффективности деятельности органов местного самоуправления, закрепленным постановлением администрации городского округа Заречный от 18.02.2021 № 189-П «</w:t>
      </w:r>
      <w:r w:rsidRPr="00782D99">
        <w:rPr>
          <w:rFonts w:ascii="Liberation Serif" w:hAnsi="Liberation Serif"/>
          <w:bCs/>
          <w:sz w:val="25"/>
          <w:szCs w:val="25"/>
        </w:rPr>
        <w:t>О формировании доклада Главы городского округа Заречный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трехлетний период»</w:t>
      </w:r>
      <w:r w:rsidRPr="00782D99">
        <w:rPr>
          <w:rFonts w:ascii="Liberation Serif" w:hAnsi="Liberation Serif"/>
          <w:color w:val="FF0000"/>
          <w:sz w:val="25"/>
          <w:szCs w:val="25"/>
        </w:rPr>
        <w:t xml:space="preserve"> </w:t>
      </w:r>
      <w:r w:rsidRPr="00782D99">
        <w:rPr>
          <w:rFonts w:ascii="Liberation Serif" w:hAnsi="Liberation Serif"/>
          <w:sz w:val="25"/>
          <w:szCs w:val="25"/>
        </w:rPr>
        <w:t>предоставлять в отдел экономики и стратегического планирования администрации городского округа Заречный информацию о ходе выполнения Плана до 01 марта года, следующего за отчетным.</w:t>
      </w:r>
    </w:p>
    <w:p w:rsidR="00BC4C37" w:rsidRPr="00782D99" w:rsidRDefault="0079439F">
      <w:pPr>
        <w:pStyle w:val="a8"/>
        <w:shd w:val="clear" w:color="auto" w:fill="FFFFFF"/>
        <w:suppressAutoHyphens/>
        <w:ind w:firstLine="709"/>
        <w:jc w:val="both"/>
        <w:rPr>
          <w:rFonts w:ascii="Liberation Serif" w:hAnsi="Liberation Serif"/>
          <w:sz w:val="25"/>
          <w:szCs w:val="25"/>
        </w:rPr>
      </w:pPr>
      <w:r w:rsidRPr="00782D99">
        <w:rPr>
          <w:rFonts w:ascii="Liberation Serif" w:hAnsi="Liberation Serif"/>
          <w:sz w:val="25"/>
          <w:szCs w:val="25"/>
        </w:rPr>
        <w:t>3. Контроль за исполнением настоящего постановления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BC4C37" w:rsidRPr="00782D99" w:rsidRDefault="0079439F">
      <w:pPr>
        <w:pStyle w:val="a8"/>
        <w:shd w:val="clear" w:color="auto" w:fill="FFFFFF"/>
        <w:suppressAutoHyphens/>
        <w:ind w:firstLine="709"/>
        <w:jc w:val="both"/>
        <w:rPr>
          <w:sz w:val="25"/>
          <w:szCs w:val="25"/>
        </w:rPr>
      </w:pPr>
      <w:r w:rsidRPr="00782D99">
        <w:rPr>
          <w:rFonts w:ascii="Liberation Serif" w:hAnsi="Liberation Serif"/>
          <w:sz w:val="25"/>
          <w:szCs w:val="25"/>
        </w:rPr>
        <w:t xml:space="preserve">4. </w:t>
      </w:r>
      <w:r w:rsidRPr="00782D99">
        <w:rPr>
          <w:rFonts w:ascii="Liberation Serif" w:hAnsi="Liberation Serif"/>
          <w:color w:val="000000"/>
          <w:sz w:val="25"/>
          <w:szCs w:val="25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 w:rsidRPr="00782D99">
          <w:rPr>
            <w:rStyle w:val="a9"/>
            <w:rFonts w:ascii="Liberation Serif" w:hAnsi="Liberation Serif"/>
            <w:color w:val="auto"/>
            <w:sz w:val="25"/>
            <w:szCs w:val="25"/>
            <w:u w:val="none"/>
          </w:rPr>
          <w:t>www.gorod-zarechny.ru</w:t>
        </w:r>
      </w:hyperlink>
      <w:r w:rsidRPr="00782D99">
        <w:rPr>
          <w:rFonts w:ascii="Liberation Serif" w:hAnsi="Liberation Serif"/>
          <w:color w:val="000000"/>
          <w:sz w:val="25"/>
          <w:szCs w:val="25"/>
        </w:rPr>
        <w:t>).</w:t>
      </w:r>
    </w:p>
    <w:p w:rsidR="00BC4C37" w:rsidRPr="00782D99" w:rsidRDefault="00BC4C37">
      <w:pPr>
        <w:pStyle w:val="a8"/>
        <w:shd w:val="clear" w:color="auto" w:fill="FFFFFF"/>
        <w:ind w:firstLine="708"/>
        <w:jc w:val="both"/>
        <w:rPr>
          <w:rFonts w:ascii="Liberation Serif" w:hAnsi="Liberation Serif"/>
          <w:sz w:val="25"/>
          <w:szCs w:val="25"/>
        </w:rPr>
      </w:pPr>
    </w:p>
    <w:p w:rsidR="00BC4C37" w:rsidRPr="00782D99" w:rsidRDefault="00BC4C37">
      <w:pPr>
        <w:shd w:val="clear" w:color="auto" w:fill="FFFFFF"/>
        <w:rPr>
          <w:rFonts w:ascii="Liberation Serif" w:hAnsi="Liberation Serif"/>
          <w:sz w:val="25"/>
          <w:szCs w:val="25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BC4C37" w:rsidRPr="00782D99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Pr="00782D99" w:rsidRDefault="0079439F">
            <w:pPr>
              <w:shd w:val="clear" w:color="auto" w:fill="FFFFFF"/>
              <w:rPr>
                <w:rFonts w:ascii="Liberation Serif" w:hAnsi="Liberation Serif"/>
                <w:sz w:val="25"/>
                <w:szCs w:val="25"/>
              </w:rPr>
            </w:pPr>
            <w:bookmarkStart w:id="0" w:name="_Hlk2685698"/>
            <w:proofErr w:type="spellStart"/>
            <w:r w:rsidRPr="00782D99">
              <w:rPr>
                <w:rFonts w:ascii="Liberation Serif" w:hAnsi="Liberation Serif"/>
                <w:sz w:val="25"/>
                <w:szCs w:val="25"/>
              </w:rPr>
              <w:t>И.о</w:t>
            </w:r>
            <w:proofErr w:type="spellEnd"/>
            <w:r w:rsidRPr="00782D99">
              <w:rPr>
                <w:rFonts w:ascii="Liberation Serif" w:hAnsi="Liberation Serif"/>
                <w:sz w:val="25"/>
                <w:szCs w:val="25"/>
              </w:rPr>
              <w:t>. Главы</w:t>
            </w:r>
          </w:p>
          <w:p w:rsidR="00BC4C37" w:rsidRPr="00782D99" w:rsidRDefault="0079439F">
            <w:pPr>
              <w:shd w:val="clear" w:color="auto" w:fill="FFFFFF"/>
              <w:rPr>
                <w:rFonts w:ascii="Liberation Serif" w:hAnsi="Liberation Serif"/>
                <w:sz w:val="25"/>
                <w:szCs w:val="25"/>
              </w:rPr>
            </w:pPr>
            <w:r w:rsidRPr="00782D99">
              <w:rPr>
                <w:rFonts w:ascii="Liberation Serif" w:hAnsi="Liberation Serif"/>
                <w:sz w:val="25"/>
                <w:szCs w:val="25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Pr="00782D99" w:rsidRDefault="00BC4C37">
            <w:pPr>
              <w:shd w:val="clear" w:color="auto" w:fill="FFFFFF"/>
              <w:rPr>
                <w:rFonts w:ascii="Liberation Serif" w:hAnsi="Liberation Serif"/>
                <w:sz w:val="25"/>
                <w:szCs w:val="25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Pr="00782D99" w:rsidRDefault="00BC4C37">
            <w:pPr>
              <w:shd w:val="clear" w:color="auto" w:fill="FFFFFF"/>
              <w:rPr>
                <w:rFonts w:ascii="Liberation Serif" w:hAnsi="Liberation Serif"/>
                <w:sz w:val="25"/>
                <w:szCs w:val="25"/>
              </w:rPr>
            </w:pPr>
          </w:p>
          <w:p w:rsidR="00BC4C37" w:rsidRPr="00782D99" w:rsidRDefault="0079439F" w:rsidP="0075168E">
            <w:pPr>
              <w:shd w:val="clear" w:color="auto" w:fill="FFFFFF"/>
              <w:ind w:right="-113"/>
              <w:jc w:val="right"/>
              <w:rPr>
                <w:rFonts w:ascii="Liberation Serif" w:hAnsi="Liberation Serif"/>
                <w:sz w:val="25"/>
                <w:szCs w:val="25"/>
              </w:rPr>
            </w:pPr>
            <w:r w:rsidRPr="00782D99">
              <w:rPr>
                <w:rFonts w:ascii="Liberation Serif" w:hAnsi="Liberation Serif"/>
                <w:sz w:val="25"/>
                <w:szCs w:val="25"/>
              </w:rPr>
              <w:t xml:space="preserve">                      О.П. Кириллов</w:t>
            </w:r>
          </w:p>
        </w:tc>
      </w:tr>
      <w:tr w:rsidR="00BC4C37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bookmarkEnd w:id="0"/>
    </w:tbl>
    <w:p w:rsidR="00BC4C37" w:rsidRDefault="00BC4C37">
      <w:pPr>
        <w:shd w:val="clear" w:color="auto" w:fill="FFFFFF"/>
        <w:rPr>
          <w:rFonts w:ascii="Liberation Serif" w:hAnsi="Liberation Serif"/>
          <w:sz w:val="28"/>
          <w:szCs w:val="28"/>
        </w:rPr>
        <w:sectPr w:rsidR="00BC4C37" w:rsidSect="0075168E">
          <w:headerReference w:type="default" r:id="rId10"/>
          <w:footerReference w:type="default" r:id="rId11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BC4C37" w:rsidRDefault="0079439F">
      <w:pPr>
        <w:shd w:val="clear" w:color="auto" w:fill="FFFFFF"/>
        <w:ind w:left="10348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75168E" w:rsidRDefault="0079439F">
      <w:pPr>
        <w:shd w:val="clear" w:color="auto" w:fill="FFFFFF"/>
        <w:ind w:left="1034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</w:t>
      </w:r>
    </w:p>
    <w:p w:rsidR="0075168E" w:rsidRDefault="0079439F">
      <w:pPr>
        <w:shd w:val="clear" w:color="auto" w:fill="FFFFFF"/>
        <w:ind w:left="1034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Заречный </w:t>
      </w:r>
    </w:p>
    <w:p w:rsidR="0075168E" w:rsidRDefault="0075168E">
      <w:pPr>
        <w:shd w:val="clear" w:color="auto" w:fill="FFFFFF"/>
        <w:ind w:left="10348"/>
        <w:jc w:val="both"/>
        <w:rPr>
          <w:rFonts w:ascii="Liberation Serif" w:hAnsi="Liberation Serif"/>
        </w:rPr>
      </w:pPr>
      <w:r w:rsidRPr="0075168E">
        <w:rPr>
          <w:rFonts w:ascii="Liberation Serif" w:hAnsi="Liberation Serif"/>
        </w:rPr>
        <w:t>от___</w:t>
      </w:r>
      <w:r w:rsidR="00422E7B">
        <w:rPr>
          <w:rFonts w:ascii="Liberation Serif" w:hAnsi="Liberation Serif"/>
          <w:u w:val="single"/>
        </w:rPr>
        <w:t>25.03.2021</w:t>
      </w:r>
      <w:r w:rsidRPr="0075168E">
        <w:rPr>
          <w:rFonts w:ascii="Liberation Serif" w:hAnsi="Liberation Serif"/>
        </w:rPr>
        <w:t>____  №  ___</w:t>
      </w:r>
      <w:r w:rsidR="00422E7B">
        <w:rPr>
          <w:rFonts w:ascii="Liberation Serif" w:hAnsi="Liberation Serif"/>
          <w:u w:val="single"/>
        </w:rPr>
        <w:t>317-П</w:t>
      </w:r>
      <w:bookmarkStart w:id="1" w:name="_GoBack"/>
      <w:bookmarkEnd w:id="1"/>
      <w:r w:rsidRPr="0075168E">
        <w:rPr>
          <w:rFonts w:ascii="Liberation Serif" w:hAnsi="Liberation Serif"/>
        </w:rPr>
        <w:t xml:space="preserve">____ </w:t>
      </w:r>
    </w:p>
    <w:p w:rsidR="00BC4C37" w:rsidRDefault="0079439F">
      <w:pPr>
        <w:shd w:val="clear" w:color="auto" w:fill="FFFFFF"/>
        <w:ind w:left="1034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«Об утверждении Плана мероприятий («дорожной карты») по повышению эффективности деятельности органов местного самоуправления городского округа Заречный на 2021 год»</w:t>
      </w:r>
    </w:p>
    <w:p w:rsidR="00BC4C37" w:rsidRDefault="00BC4C37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BC4C37" w:rsidRDefault="00BC4C37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</w:p>
    <w:p w:rsidR="00BC4C37" w:rsidRDefault="0079439F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ПЛАН</w:t>
      </w:r>
    </w:p>
    <w:p w:rsidR="00BC4C37" w:rsidRDefault="0079439F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мероприятий («дорожная карта») по повышению эффективности деятельности </w:t>
      </w:r>
    </w:p>
    <w:p w:rsidR="00BC4C37" w:rsidRDefault="0079439F">
      <w:pPr>
        <w:shd w:val="clear" w:color="auto" w:fill="FFFFFF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органов местного самоуправления городского округа Заречный на 2021 год</w:t>
      </w:r>
    </w:p>
    <w:p w:rsidR="00BC4C37" w:rsidRDefault="00BC4C37">
      <w:pPr>
        <w:shd w:val="clear" w:color="auto" w:fill="FFFFFF"/>
        <w:jc w:val="center"/>
        <w:rPr>
          <w:rFonts w:ascii="Liberation Serif" w:hAnsi="Liberation Serif"/>
        </w:rPr>
      </w:pPr>
    </w:p>
    <w:p w:rsidR="00BC4C37" w:rsidRDefault="00BC4C37">
      <w:pPr>
        <w:shd w:val="clear" w:color="auto" w:fill="FFFFFF"/>
        <w:jc w:val="center"/>
        <w:rPr>
          <w:rFonts w:ascii="Liberation Serif" w:hAnsi="Liberation Serif"/>
        </w:rPr>
      </w:pPr>
    </w:p>
    <w:tbl>
      <w:tblPr>
        <w:tblW w:w="150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1559"/>
        <w:gridCol w:w="1560"/>
        <w:gridCol w:w="4334"/>
        <w:gridCol w:w="2834"/>
      </w:tblGrid>
      <w:tr w:rsidR="00BC4C37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Значение показателя на </w:t>
            </w:r>
          </w:p>
          <w:p w:rsidR="00BC4C37" w:rsidRDefault="0079439F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 год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tabs>
                <w:tab w:val="left" w:pos="754"/>
              </w:tabs>
              <w:overflowPunct w:val="0"/>
              <w:autoSpaceDE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a8"/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Ожидаемый результат</w:t>
            </w:r>
          </w:p>
          <w:p w:rsidR="00BC4C37" w:rsidRDefault="0079439F">
            <w:pPr>
              <w:pStyle w:val="a8"/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реализации мероприятия/</w:t>
            </w:r>
          </w:p>
          <w:p w:rsidR="00BC4C37" w:rsidRDefault="0079439F">
            <w:pPr>
              <w:pStyle w:val="a8"/>
              <w:shd w:val="clear" w:color="auto" w:fill="FFFFFF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ключевое событие</w:t>
            </w:r>
          </w:p>
        </w:tc>
      </w:tr>
      <w:tr w:rsidR="00BC4C37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Экономическое развитие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360,40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1) Строительство площадки № 1 муниципального индустриального парка ГО Заречный.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2) Предоставление компенсации части затрат субъектам малого и среднего предпринимательства по оплате за аренду помещений в Бизнес-Инкубаторе.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Актуализация базы данных инвестиционно-привлекательных площадок городского округа Заречный.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Проведение мероприятий</w:t>
            </w:r>
            <w:r w:rsidR="0075168E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направленных на продвижение городского округа Заречный, как территории, привлекательной для инвесторов.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Пропаганда и популяризация предпринимательской деятельности.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Актуализация Перечня муниципального имущества городского округа Заречный, свободного от прав третьих лиц.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Увеличение числа субъектов малого и среднего предпринимательства 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среднесписочной численности работников (без внешних совместителей) малых и средних предприятий в </w:t>
            </w:r>
            <w:r>
              <w:rPr>
                <w:rFonts w:ascii="Liberation Serif" w:hAnsi="Liberation Serif" w:cs="Times New Roman"/>
              </w:rPr>
              <w:lastRenderedPageBreak/>
              <w:t>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15,80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1) Строительство площадки № 1 муниципального индустриального парка ГО Заречный.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2) Предоставление компенсации части затрат субъектам малого и среднего предпринимательства по оплате за аренду помещений в Бизнес-Инкубаторе.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3) Актуализация базы данных инвестиционно-привлекательных площадок городского округа Заречный.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4) Проведение мероприятий</w:t>
            </w:r>
            <w:r w:rsidR="0075168E">
              <w:rPr>
                <w:rFonts w:ascii="Liberation Serif" w:hAnsi="Liberation Serif"/>
              </w:rPr>
              <w:t>,</w:t>
            </w:r>
            <w:r>
              <w:rPr>
                <w:rFonts w:ascii="Liberation Serif" w:hAnsi="Liberation Serif"/>
              </w:rPr>
              <w:t xml:space="preserve"> направленных на продвижение городского округа Заречный, как территории, привлекательной для инвесторов.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5) Пропаганда и популяризация предпринимательской деятельности.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6) Актуализация Перечня муниципального имущества городского округа Заречный, свободного от прав третьих лиц.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Достижение планового значения показателя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Объем инвестиций в основной капитал (за исключением бюджетных средств) в расчете на одного жителя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60 300,00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Standard"/>
              <w:shd w:val="clear" w:color="auto" w:fill="FFFFFF"/>
              <w:suppressAutoHyphens/>
            </w:pPr>
            <w:r>
              <w:rPr>
                <w:rFonts w:ascii="Liberation Serif" w:hAnsi="Liberation Serif"/>
                <w:bCs/>
              </w:rPr>
              <w:t>АО Росэнергоатом БАЭС планирует направить инвестиции на «Обеспечение безопасной и устойчивой работы действующих энергоблоков (ОБУРДЭ)», «Обеспечение безопасности систем электроэнергетической отрасли» (ОБСЭ)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Повышение инвестиционной привлекательности территории городского округа Заречный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a3"/>
              <w:shd w:val="clear" w:color="auto" w:fill="FFFFFF"/>
              <w:ind w:right="0" w:firstLine="34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26,85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Ожидается, что в 2021 году доля площади земельных участков, являющихся объектами налогообложения земельным налогом, в общей площади территории городского округа Заречный увеличится до 26,85%, за счет выявления земельных участков, использующихся без прав, в порядке, предусмотренном законодательством, предоставления (выкупа) земельных участков в собственность за плату собственникам зданий и сооружений, предоставления земельных участков льготным категориям граждан для индивидуального жилищного строительства. Цель данных мероприятий увеличение объектов налогообложения земельным налогом, а также повышение эффективности </w:t>
            </w:r>
            <w:r>
              <w:rPr>
                <w:rFonts w:ascii="Liberation Serif" w:hAnsi="Liberation Serif"/>
                <w:sz w:val="20"/>
              </w:rPr>
              <w:lastRenderedPageBreak/>
              <w:t>использования земель и обеспечение граждан земельными участками, имеющих право на бесплатное предоставление.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lastRenderedPageBreak/>
              <w:t>Повышение собираемости данного налога.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Доля прибыльных сельскохозяйственных организаций, в общем их числе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Style w:val="aa"/>
                <w:rFonts w:ascii="Liberation Serif" w:hAnsi="Liberation Serif"/>
                <w:i w:val="0"/>
              </w:rPr>
              <w:t>Оказание государственной (муниципальной) поддержки сельскохозяйственным товаропроизводителям в виде субсидий по разным направлениям, значительно повысит финансовую устойчивость сельхозпредприятий.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Удержание достигнутого значения показателя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</w:pPr>
            <w:r>
              <w:rPr>
                <w:rFonts w:ascii="Liberation Serif" w:hAnsi="Liberation Serif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8,6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Ежегодное планирование расходов на выполнение работ на разработку проектной документации на капитальный ремонт автомобильных дорог, проведение капитального и текущего ремонта автомобильных дорог.</w:t>
            </w:r>
          </w:p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Реализация мероприятий в рамках муниципальной программы «Развитие улично-дорожной сети и повышение безопасности дорожного движения в городском округе Заречный до 2024 года».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Повышение качества и безопасности эксплуатации сети автодорог. </w:t>
            </w:r>
          </w:p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Ежегодный ремонт около 2 км автомобильных дорог. Ежегодное снижение около 1,7%.</w:t>
            </w:r>
          </w:p>
        </w:tc>
      </w:tr>
      <w:tr w:rsidR="00BC4C37" w:rsidTr="00692D37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BC4C37" w:rsidTr="00692D37"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крупных и средних предприятий и некоммерческих организаций</w:t>
            </w:r>
          </w:p>
          <w:p w:rsidR="00BC4C37" w:rsidRDefault="00BC4C37">
            <w:pPr>
              <w:pStyle w:val="ConsPlusCell"/>
              <w:shd w:val="clear" w:color="auto" w:fill="FFFFFF"/>
              <w:suppressAutoHyphens/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55 445,00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4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Работа трехсторонней комиссии.</w:t>
            </w: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Доведение показателя до прогнозного значения на 2021 год.</w:t>
            </w: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</w:tr>
      <w:tr w:rsidR="00BC4C37" w:rsidTr="00692D37">
        <w:trPr>
          <w:trHeight w:val="411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дошкольных образовательных учреждений</w:t>
            </w: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BC4C37" w:rsidRDefault="0079439F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муниципальных               общеобразовательных учреждений</w:t>
            </w:r>
          </w:p>
          <w:p w:rsidR="00BC4C37" w:rsidRDefault="00BC4C37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79439F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учителей муниципальных          общеобразовательных учреждений</w:t>
            </w:r>
          </w:p>
          <w:p w:rsidR="00BC4C37" w:rsidRDefault="00BC4C37">
            <w:pPr>
              <w:pStyle w:val="ConsPlusCell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  <w:shd w:val="clear" w:color="auto" w:fill="FFFF00"/>
              </w:rPr>
            </w:pPr>
          </w:p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муниципальных учреждений культуры 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рублей</w:t>
            </w:r>
            <w:r>
              <w:rPr>
                <w:rFonts w:ascii="Liberation Serif" w:hAnsi="Liberation Serif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27 607,59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38 329,01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43 113,95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38 464,00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shd w:val="clear" w:color="auto" w:fill="FFFF0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Увеличение уровня средней заработной платы по педагогическим работникам до установленного целевого показателя средней заработной платы.</w:t>
            </w: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Увеличение средней заработной платы прочего персонала на 4,0 %.</w:t>
            </w:r>
          </w:p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Увеличение показателя средней заработной платы учителей до уровня средней заработной платы по показателю на 2021 год.</w:t>
            </w: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  <w:shd w:val="clear" w:color="auto" w:fill="FFFF00"/>
              </w:rPr>
            </w:pPr>
          </w:p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4. Утверждена «дорожная карта» по повышению заработной платы работников учреждений культуры ГО Заречный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Доведение уровня средней заработной платы по педагогическим работникам до установленного целевого показателя средней заработной платы.</w:t>
            </w:r>
          </w:p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Увеличение средней заработной платы прочего персонала на 4,0 %.</w:t>
            </w:r>
          </w:p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Доведение показателя средней заработной платы учителей до уровня средней заработной платы по показателю на 2021 год.</w:t>
            </w:r>
          </w:p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4. Выполнение показателя среднемесячной заработной платы в соответствии с «дорожной картой».</w:t>
            </w:r>
          </w:p>
        </w:tc>
      </w:tr>
      <w:tr w:rsidR="00BC4C37">
        <w:tc>
          <w:tcPr>
            <w:tcW w:w="150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Дошкольное образование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Открытие дошкольных групп кратковременного пребывания на базе муниципальных дошкольных образовательных учреждений. </w:t>
            </w:r>
          </w:p>
          <w:p w:rsidR="00BC4C37" w:rsidRDefault="0079439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 Открытие консультационных пунктов на базе муниципальных дошкольных образовательных учреждений. </w:t>
            </w:r>
          </w:p>
          <w:p w:rsidR="00BC4C37" w:rsidRDefault="0079439F">
            <w:r>
              <w:rPr>
                <w:rFonts w:ascii="Liberation Serif" w:hAnsi="Liberation Serif"/>
                <w:color w:val="000000"/>
              </w:rPr>
              <w:t>3. Регулирование предельной численности детей в группах муниципальных дошкольных образовательных учреждений.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Достижение планового значения показателя.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4,00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Строительство ДОУ № 50 на 280 мест.</w:t>
            </w:r>
          </w:p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</w:rPr>
              <w:t>2. Регулирование предельной численности детей в группах муниципальных дошкольных образовательных учреждений.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Снижение численности детей в возрасте от 1-3 лет, стоящих на учете для определения в муниципальные дошкольные образовательные учреждения.</w:t>
            </w:r>
          </w:p>
        </w:tc>
      </w:tr>
      <w:tr w:rsidR="00BC4C37">
        <w:trPr>
          <w:trHeight w:val="55"/>
        </w:trPr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4C37" w:rsidRDefault="007943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Общее и дополнительное образование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ind w:left="34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ab"/>
              <w:shd w:val="clear" w:color="auto" w:fill="FFFFFF"/>
              <w:suppressAutoHyphens/>
              <w:spacing w:before="0" w:after="0"/>
            </w:pPr>
            <w:r>
              <w:rPr>
                <w:rFonts w:ascii="Liberation Serif" w:hAnsi="Liberation Serif"/>
                <w:sz w:val="20"/>
                <w:szCs w:val="20"/>
              </w:rPr>
              <w:t>Увеличивающийся объем финансирования позволит муниципальной системе образования стабильно функционировать, оплачивать расходы по содержанию зданий образовательных учреждений, вести замену устаревшего оборудования, мебели, приобретать компьютерную и оргтехнику, учебники и наглядные пособия для кабинетов, поощрять талантливых учеников, оплачивать транспортные услуги для участия творческих коллективов и спортивных команд в различных конкурсах и соревнованиях, предоставлять возможности педагогам повышать свою квалификацию на курсах.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Удержание достигнутого значения показателя.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jc w:val="both"/>
            </w:pPr>
            <w:r>
              <w:rPr>
                <w:rFonts w:ascii="Liberation Serif" w:hAnsi="Liberation Serif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ind w:left="34"/>
              <w:jc w:val="center"/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 Ежегодные медицинские осмотры обучающихся.</w:t>
            </w:r>
          </w:p>
          <w:p w:rsidR="00BC4C37" w:rsidRDefault="0079439F">
            <w:pPr>
              <w:ind w:left="34"/>
            </w:pPr>
            <w:r>
              <w:rPr>
                <w:rFonts w:ascii="Liberation Serif" w:hAnsi="Liberation Serif"/>
                <w:color w:val="000000"/>
              </w:rPr>
              <w:t>2. Использование здоровье сберегающих технологий в образовательном процессе.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Сохранение доли детей первой и второй групп здоровья в общей численности обучающихся в муниципальных общеобразовательных учреждениях.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ind w:left="34"/>
              <w:jc w:val="center"/>
            </w:pPr>
            <w:r>
              <w:rPr>
                <w:rFonts w:ascii="Liberation Serif" w:hAnsi="Liberation Serif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100,53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ind w:left="34"/>
              <w:jc w:val="both"/>
            </w:pPr>
            <w:r>
              <w:rPr>
                <w:rFonts w:ascii="Liberation Serif" w:hAnsi="Liberation Serif"/>
                <w:color w:val="000000"/>
              </w:rPr>
              <w:t>Увеличение расходов муниципального бюджета на общее образование в расчете на 1-го обучающегося в учреждениях на 4 %.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</w:rPr>
              <w:t>Повышение качества образовательных услуг.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ind w:left="34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74,00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ind w:left="34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1. Увеличение охвата несовершеннолетних дополнительным образованием детей в учреждениях дополнительного образования детей. </w:t>
            </w:r>
          </w:p>
          <w:p w:rsidR="00BC4C37" w:rsidRDefault="0079439F">
            <w:pPr>
              <w:shd w:val="clear" w:color="auto" w:fill="FFFFFF"/>
              <w:ind w:left="34"/>
            </w:pPr>
            <w:r>
              <w:rPr>
                <w:rFonts w:ascii="Liberation Serif" w:hAnsi="Liberation Serif"/>
                <w:color w:val="000000"/>
              </w:rPr>
              <w:t>2. Увеличение охвата несовершеннолетних дополнительным образованием детей в общеобразовательных учреждениях.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Удержание достигнутого значения показателя.</w:t>
            </w:r>
          </w:p>
        </w:tc>
      </w:tr>
      <w:tr w:rsidR="00BC4C37">
        <w:trPr>
          <w:trHeight w:val="160"/>
        </w:trPr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Культура</w:t>
            </w:r>
          </w:p>
        </w:tc>
      </w:tr>
      <w:tr w:rsidR="00BC4C37">
        <w:trPr>
          <w:trHeight w:val="12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a8"/>
              <w:shd w:val="clear" w:color="auto" w:fill="FFFFFF"/>
              <w:jc w:val="center"/>
            </w:pPr>
            <w:r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a8"/>
              <w:suppressLineNumbers/>
              <w:shd w:val="clear" w:color="auto" w:fill="FFFFFF"/>
              <w:suppressAutoHyphens/>
            </w:pPr>
            <w:r>
              <w:rPr>
                <w:rFonts w:ascii="Liberation Serif" w:hAnsi="Liberation Serif"/>
                <w:sz w:val="20"/>
                <w:szCs w:val="20"/>
              </w:rPr>
              <w:t>Проведение капитальных ремонтов зданий учреждений культуры в пределах выделенного финансирования.</w:t>
            </w:r>
          </w:p>
          <w:p w:rsidR="00BC4C37" w:rsidRDefault="00BC4C37">
            <w:pPr>
              <w:pStyle w:val="a8"/>
              <w:suppressLineNumbers/>
              <w:shd w:val="clear" w:color="auto" w:fill="FFFFFF"/>
              <w:suppressAutoHyphens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Не допускать повышение показателя.</w:t>
            </w:r>
          </w:p>
        </w:tc>
      </w:tr>
      <w:tr w:rsidR="00BC4C37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Физическая культура и спорт</w:t>
            </w:r>
          </w:p>
        </w:tc>
      </w:tr>
      <w:tr w:rsidR="00BC4C37">
        <w:trPr>
          <w:trHeight w:val="1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uppressLineNumbers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49,4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both"/>
            </w:pPr>
            <w:r>
              <w:rPr>
                <w:rFonts w:ascii="Liberation Serif" w:hAnsi="Liberation Serif"/>
              </w:rPr>
              <w:t>Увеличение количества проводимых массовых спортивных соревнований и мероприятий.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доли населения, систематически занимающихся физической культурой и спортом на 3% ежегодно.</w:t>
            </w:r>
          </w:p>
        </w:tc>
      </w:tr>
      <w:tr w:rsidR="00BC4C37">
        <w:trPr>
          <w:trHeight w:val="11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uppressLineNumbers/>
              <w:shd w:val="clear" w:color="auto" w:fill="FFFFFF"/>
              <w:suppressAutoHyphens/>
            </w:pPr>
            <w:r>
              <w:rPr>
                <w:rStyle w:val="apple-converted-space"/>
                <w:rFonts w:ascii="Liberation Serif" w:hAnsi="Liberation Serif" w:cs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86,8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Увеличение количества обучающихся в ДЮСШ и спортивном клубе «Десантник». 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Восстановление </w:t>
            </w:r>
            <w:proofErr w:type="spellStart"/>
            <w:r>
              <w:rPr>
                <w:rFonts w:ascii="Liberation Serif" w:hAnsi="Liberation Serif"/>
              </w:rPr>
              <w:t>внутришкольных</w:t>
            </w:r>
            <w:proofErr w:type="spellEnd"/>
            <w:r>
              <w:rPr>
                <w:rFonts w:ascii="Liberation Serif" w:hAnsi="Liberation Serif"/>
              </w:rPr>
              <w:t xml:space="preserve"> секций по видам спорта или оздоровительной направленности.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3. Оказывать содействие и помощь физкультурно-спортивным организациям в проведении </w:t>
            </w:r>
            <w:proofErr w:type="spellStart"/>
            <w:r>
              <w:rPr>
                <w:rFonts w:ascii="Liberation Serif" w:hAnsi="Liberation Serif"/>
              </w:rPr>
              <w:t>внеучебной</w:t>
            </w:r>
            <w:proofErr w:type="spellEnd"/>
            <w:r>
              <w:rPr>
                <w:rFonts w:ascii="Liberation Serif" w:hAnsi="Liberation Serif"/>
              </w:rPr>
              <w:t xml:space="preserve"> физкультурно-спортивной работы и организации спортивных мероприятий среди обучающихся.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Содействовать сохранению и развитию сети образовательных учреждений дополнительного образования детей физкультурно-спортивной направленности.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доли обучающихся, систематически занимающихся физической культурой и спортом.</w:t>
            </w:r>
          </w:p>
        </w:tc>
      </w:tr>
      <w:tr w:rsidR="00BC4C37">
        <w:trPr>
          <w:trHeight w:val="269"/>
        </w:trPr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Жилищное строительство и обеспечение граждан жильем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Общая площадь жилых помещений, приходящаяся в среднем на одного жителя, всего: </w:t>
            </w:r>
          </w:p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кв. метров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26,60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0,97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На территории городского округа Заречный стабильно-высокий темп роста жилищного строительства.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  <w:color w:val="000000"/>
                <w:shd w:val="clear" w:color="auto" w:fill="FFFFFF"/>
              </w:rPr>
              <w:t>Целевые ориентиры достигнуты.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uppressLineNumbers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Площадь земельных участков, предоставленных для строительства в расчете на 10 тыс. человек населения, гектаров всего:</w:t>
            </w:r>
          </w:p>
          <w:p w:rsidR="00BC4C37" w:rsidRDefault="0079439F">
            <w:pPr>
              <w:pStyle w:val="ConsPlusCell"/>
              <w:suppressLineNumbers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- в том числе земельных участков, </w:t>
            </w:r>
            <w:r>
              <w:rPr>
                <w:rFonts w:ascii="Liberation Serif" w:hAnsi="Liberation Serif" w:cs="Times New Roman"/>
              </w:rPr>
              <w:lastRenderedPageBreak/>
              <w:t>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lastRenderedPageBreak/>
              <w:t>гектаров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4,47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1,37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 Выявление земельных участков, используемых без правоустанавливающих документов.</w:t>
            </w:r>
          </w:p>
          <w:p w:rsidR="00BC4C37" w:rsidRDefault="0079439F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2. Проведение разъяснительной работы с лицами, использующими земельные участки </w:t>
            </w:r>
            <w:r>
              <w:rPr>
                <w:rFonts w:ascii="Liberation Serif" w:hAnsi="Liberation Serif"/>
                <w:sz w:val="20"/>
              </w:rPr>
              <w:lastRenderedPageBreak/>
              <w:t>без оформленных в установленном порядке документов.</w:t>
            </w:r>
          </w:p>
          <w:p w:rsidR="00BC4C37" w:rsidRDefault="0079439F">
            <w:pPr>
              <w:pStyle w:val="a3"/>
              <w:shd w:val="clear" w:color="auto" w:fill="FFFFFF"/>
              <w:ind w:right="0" w:firstLine="34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3. Проведение аукционов на право заключения договоров аренды земельных участков, предназначенных для строительства.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Предоставление земельных участков льготным категориям граждан для индивидуального жилищного строительства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lastRenderedPageBreak/>
              <w:t>Улучшение жилищных условий граждан.</w:t>
            </w:r>
          </w:p>
        </w:tc>
      </w:tr>
      <w:tr w:rsidR="00BC4C37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Жилищно-коммунальное хозяйство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Принимаются меры по удержанию стабильности показателя.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Стабильность показателя.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eastAsia="Calibri" w:hAnsi="Liberation Serif"/>
              </w:rPr>
              <w:t>Планирование средств из местного бюджета на работы по выполнению проектов межевания территории многоквартирных домов на 2022 год.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Возможность жильцов самостоятельно решать вопросы по благоустройству придомовой территории.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Выполнение мероприятий муниципальных программ «Обеспечение жильем молодых семей на территории городского округа Заречный»;</w:t>
            </w:r>
          </w:p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2. </w:t>
            </w:r>
            <w:r>
              <w:rPr>
                <w:rFonts w:ascii="Liberation Serif" w:hAnsi="Liberation Serif"/>
                <w:color w:val="000000"/>
              </w:rPr>
              <w:t xml:space="preserve">Исполнение мер социальной поддержки граждан по обеспечению жильем, установленных Федеральными </w:t>
            </w:r>
            <w:hyperlink r:id="rId12" w:history="1">
              <w:r>
                <w:rPr>
                  <w:rFonts w:ascii="Liberation Serif" w:hAnsi="Liberation Serif"/>
                  <w:color w:val="000000"/>
                </w:rPr>
                <w:t>законами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от 12 января 1995 года </w:t>
            </w:r>
            <w:hyperlink r:id="rId13" w:history="1">
              <w:r>
                <w:rPr>
                  <w:rFonts w:ascii="Liberation Serif" w:hAnsi="Liberation Serif"/>
                  <w:color w:val="000000"/>
                </w:rPr>
                <w:t>№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5-ФЗ «О ветеранах» и от 24 ноября 1995 года </w:t>
            </w:r>
            <w:hyperlink r:id="rId14" w:history="1">
              <w:r>
                <w:rPr>
                  <w:rFonts w:ascii="Liberation Serif" w:hAnsi="Liberation Serif"/>
                  <w:color w:val="000000"/>
                </w:rPr>
                <w:t>№ 181-ФЗ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 «О социальной защите инвалидов в Российской Федерации».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Комфортность проживания населения городского округа Заречный</w:t>
            </w:r>
          </w:p>
        </w:tc>
      </w:tr>
      <w:tr w:rsidR="00BC4C37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Организация муниципального управления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</w:t>
            </w:r>
            <w:r>
              <w:rPr>
                <w:rFonts w:ascii="Liberation Serif" w:hAnsi="Liberation Serif" w:cs="Times New Roman"/>
              </w:rPr>
              <w:lastRenderedPageBreak/>
              <w:t>собственных доходов бюджета муниципального образования (без учета субвенций)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35,40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Создание оптимальной системы управления муниципальным имуществом для получения максимально возможного объема неналоговых доходов;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2. Усиление системы администрирования </w:t>
            </w:r>
            <w:r>
              <w:rPr>
                <w:rFonts w:ascii="Liberation Serif" w:hAnsi="Liberation Serif"/>
              </w:rPr>
              <w:lastRenderedPageBreak/>
              <w:t>налоговых и неналоговых доходов в целях повышения их собираемости и минимизации недоимки;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Повышение налоговой грамотности населения, правосознания граждан;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Снижение неформальной занятости, легализация трудовых отношений;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Увеличение поступлений по земельному налогу и налогу на имущество физических лиц, сокращение неэффективных налоговых льгот.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Рост поступлений налоговых и неналоговых доходов в бюджет городского округа Заречный 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1 614,00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Ежегодный рост не более 4-5%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Расходы бюджета на содержание работников ОМСУ в пределах установленного норматива.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</w:pPr>
            <w:r>
              <w:rPr>
                <w:rFonts w:ascii="Liberation Serif" w:hAnsi="Liberation Serif"/>
              </w:rPr>
              <w:t>97,00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Уведомление населения ГО Заречный о проведении соцопросов на портале «Открытое Правительство».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Увеличение участников соцопросов со стороны населения ГО Заречный.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  <w:color w:val="000000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</w:pPr>
            <w:r>
              <w:rPr>
                <w:rFonts w:ascii="Liberation Serif" w:hAnsi="Liberation Serif"/>
              </w:rPr>
              <w:t>62,50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Уведомление населения ГО Заречный о проведении соцопросов на портале «Открытое Правительство».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Увеличение участников соцопросов со стороны населения ГО Заречный.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процентов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jc w:val="center"/>
            </w:pPr>
            <w:r>
              <w:rPr>
                <w:rFonts w:ascii="Liberation Serif" w:hAnsi="Liberation Serif"/>
              </w:rPr>
              <w:t>83,00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 xml:space="preserve">Уведомление населения ГО Заречный о проведении соцопросов на портале «Открытое Правительство».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</w:pPr>
            <w:r>
              <w:rPr>
                <w:rFonts w:ascii="Liberation Serif" w:hAnsi="Liberation Serif"/>
              </w:rPr>
              <w:t>Увеличение участников соцопросов со стороны населения ГО Заречный.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Среднегодовая численность постоянного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тыс.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31,36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улучшение демографической ситуации будут направлены меры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в связи с чем, на период до 2024 года планируется небольшой рост показателя.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среднегодовой численности населения.</w:t>
            </w:r>
          </w:p>
        </w:tc>
      </w:tr>
      <w:tr w:rsidR="00BC4C37">
        <w:tc>
          <w:tcPr>
            <w:tcW w:w="15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Энергосбережение и повышение энергетической эффективности</w:t>
            </w:r>
          </w:p>
        </w:tc>
      </w:tr>
      <w:tr w:rsidR="00BC4C37"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28.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Удельная величина потребления энергетических ресурсов в многоквартирных домах:</w:t>
            </w:r>
          </w:p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энергия;</w:t>
            </w: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энергия;</w:t>
            </w: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вода;</w:t>
            </w: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вода;</w:t>
            </w: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BC4C37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</w:p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- природный газ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кВт/ч на 1 проживающего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Гкал на 1 кв. м. общ. площади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куб. метров 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 1 проживающего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 метров на 1 проживающего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куб. метров на 1 проживающего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935,00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0,12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21,00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50,00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BC4C37" w:rsidRDefault="0079439F">
            <w:pPr>
              <w:shd w:val="clear" w:color="auto" w:fill="FFFFFF"/>
              <w:jc w:val="center"/>
            </w:pPr>
            <w:r>
              <w:rPr>
                <w:rFonts w:ascii="Liberation Serif" w:hAnsi="Liberation Serif"/>
              </w:rPr>
              <w:t>90,00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Экономия потребления энергетических ресурсов</w:t>
            </w:r>
          </w:p>
        </w:tc>
      </w:tr>
      <w:tr w:rsidR="00BC4C37">
        <w:trPr>
          <w:trHeight w:val="1732"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BC4C37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Энергетическое обследование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Реконструкция тепловых сетей</w:t>
            </w:r>
          </w:p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Снижение потерь, обеспечение коммунальными услугам надлежащего качества, снижение затрат на аварийно-восстановительные работы</w:t>
            </w:r>
          </w:p>
        </w:tc>
      </w:tr>
      <w:tr w:rsidR="00BC4C3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электрическая энергия</w:t>
            </w:r>
          </w:p>
          <w:p w:rsidR="00BC4C37" w:rsidRDefault="00BC4C37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</w:pPr>
            <w:r>
              <w:rPr>
                <w:rFonts w:ascii="Liberation Serif" w:hAnsi="Liberation Serif" w:cs="Times New Roman"/>
              </w:rPr>
              <w:t>кВт/ч на 1 чел. населения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30,00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BC4C3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тепловая энергия</w:t>
            </w:r>
          </w:p>
          <w:p w:rsidR="00BC4C37" w:rsidRDefault="00BC4C37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Гкал на 1 кв. метр общей площади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0,26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BC4C3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горячая вода</w:t>
            </w:r>
          </w:p>
          <w:p w:rsidR="00BC4C37" w:rsidRDefault="0079439F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 xml:space="preserve"> </w:t>
            </w:r>
          </w:p>
          <w:p w:rsidR="00BC4C37" w:rsidRDefault="00BC4C37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1,18</w:t>
            </w:r>
          </w:p>
          <w:p w:rsidR="00BC4C37" w:rsidRDefault="00BC4C37">
            <w:pPr>
              <w:shd w:val="clear" w:color="auto" w:fill="FFFFFF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BC4C3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холодная вода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1,60</w:t>
            </w:r>
          </w:p>
          <w:p w:rsidR="00BC4C37" w:rsidRDefault="00BC4C37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  <w:tr w:rsidR="00BC4C37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- природный газ</w:t>
            </w:r>
          </w:p>
          <w:p w:rsidR="00BC4C37" w:rsidRDefault="00BC4C37">
            <w:pPr>
              <w:pStyle w:val="ConsPlusCell"/>
              <w:shd w:val="clear" w:color="auto" w:fill="FFFFFF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pStyle w:val="ConsPlusCell"/>
              <w:shd w:val="clear" w:color="auto" w:fill="FFFFFF"/>
              <w:suppressAutoHyphens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куб. метров на 1 чел. населения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79439F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2,30</w:t>
            </w:r>
          </w:p>
        </w:tc>
        <w:tc>
          <w:tcPr>
            <w:tcW w:w="4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C37" w:rsidRDefault="00BC4C37">
            <w:pPr>
              <w:shd w:val="clear" w:color="auto" w:fill="FFFFFF"/>
              <w:rPr>
                <w:rFonts w:ascii="Liberation Serif" w:hAnsi="Liberation Serif"/>
              </w:rPr>
            </w:pPr>
          </w:p>
        </w:tc>
      </w:tr>
    </w:tbl>
    <w:p w:rsidR="00BC4C37" w:rsidRDefault="00BC4C37">
      <w:pPr>
        <w:shd w:val="clear" w:color="auto" w:fill="FFFFFF"/>
        <w:rPr>
          <w:rFonts w:ascii="Liberation Serif" w:hAnsi="Liberation Serif"/>
          <w:sz w:val="28"/>
          <w:szCs w:val="28"/>
        </w:rPr>
      </w:pPr>
    </w:p>
    <w:sectPr w:rsidR="00BC4C37">
      <w:headerReference w:type="default" r:id="rId15"/>
      <w:footerReference w:type="default" r:id="rId16"/>
      <w:headerReference w:type="first" r:id="rId17"/>
      <w:footerReference w:type="first" r:id="rId18"/>
      <w:pgSz w:w="16840" w:h="11907" w:orient="landscape"/>
      <w:pgMar w:top="1418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4EC" w:rsidRDefault="001B24EC">
      <w:r>
        <w:separator/>
      </w:r>
    </w:p>
  </w:endnote>
  <w:endnote w:type="continuationSeparator" w:id="0">
    <w:p w:rsidR="001B24EC" w:rsidRDefault="001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E1" w:rsidRDefault="0079439F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76FE1" w:rsidRDefault="001B24E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E1" w:rsidRDefault="001B24E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E1" w:rsidRDefault="001B24E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4EC" w:rsidRDefault="001B24EC">
      <w:r>
        <w:rPr>
          <w:color w:val="000000"/>
        </w:rPr>
        <w:separator/>
      </w:r>
    </w:p>
  </w:footnote>
  <w:footnote w:type="continuationSeparator" w:id="0">
    <w:p w:rsidR="001B24EC" w:rsidRDefault="001B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E1" w:rsidRDefault="0079439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476FE1" w:rsidRDefault="001B24E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E1" w:rsidRDefault="0079439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422E7B">
      <w:rPr>
        <w:noProof/>
      </w:rPr>
      <w:t>3</w:t>
    </w:r>
    <w:r>
      <w:fldChar w:fldCharType="end"/>
    </w:r>
  </w:p>
  <w:p w:rsidR="00476FE1" w:rsidRDefault="001B24E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E1" w:rsidRDefault="0079439F">
    <w:pPr>
      <w:pStyle w:val="ac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7"/>
    <w:rsid w:val="001B24EC"/>
    <w:rsid w:val="00422E7B"/>
    <w:rsid w:val="00692D37"/>
    <w:rsid w:val="0075168E"/>
    <w:rsid w:val="00782D99"/>
    <w:rsid w:val="0079439F"/>
    <w:rsid w:val="00B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F116"/>
  <w15:docId w15:val="{B46028E9-FC13-4352-B6A4-5C38500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No Spacing"/>
    <w:pPr>
      <w:textAlignment w:val="auto"/>
    </w:pPr>
    <w:rPr>
      <w:sz w:val="24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onsPlusCell">
    <w:name w:val="ConsPlusCell"/>
    <w:pPr>
      <w:widowControl w:val="0"/>
      <w:autoSpaceDE w:val="0"/>
      <w:textAlignment w:val="auto"/>
    </w:pPr>
    <w:rPr>
      <w:rFonts w:ascii="Arial" w:hAnsi="Arial" w:cs="Arial"/>
    </w:rPr>
  </w:style>
  <w:style w:type="character" w:styleId="aa">
    <w:name w:val="Emphasis"/>
    <w:rPr>
      <w:i/>
      <w:iCs/>
    </w:rPr>
  </w:style>
  <w:style w:type="paragraph" w:styleId="ab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</w:style>
  <w:style w:type="paragraph" w:styleId="3">
    <w:name w:val="Body Text 3"/>
    <w:basedOn w:val="a"/>
    <w:pPr>
      <w:suppressAutoHyphens w:val="0"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paragraph" w:customStyle="1" w:styleId="Standard">
    <w:name w:val="Standard"/>
  </w:style>
  <w:style w:type="character" w:customStyle="1" w:styleId="af0">
    <w:name w:val="Основной текст Знак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77975;fld=134;dst=100296" TargetMode="External"/><Relationship Id="rId13" Type="http://schemas.openxmlformats.org/officeDocument/2006/relationships/hyperlink" Target="consultantplus://offline/ref=D3A0B567639CA94A1250DE04A8B8A414D310248725CEC6A2061FC511F955C3381186E10FC2m9h2G" TargetMode="Externa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3A0B567639CA94A1250DE04A8B8A414D310248725CEC6A2061FC511F955C3381186E10FC5m9h9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orod-zarechny.ru" TargetMode="External"/><Relationship Id="rId14" Type="http://schemas.openxmlformats.org/officeDocument/2006/relationships/hyperlink" Target="consultantplus://offline/ref=D3A0B567639CA94A1250DE04A8B8A414D31024872AC8C6A2061FC511F955C3381186E10CC091E24CmDh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31.03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3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2021-03-24T10:19:00Z</cp:lastPrinted>
  <dcterms:created xsi:type="dcterms:W3CDTF">2021-03-24T10:18:00Z</dcterms:created>
  <dcterms:modified xsi:type="dcterms:W3CDTF">2021-03-26T04:00:00Z</dcterms:modified>
</cp:coreProperties>
</file>