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0D562E" wp14:editId="02AFC68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5F7957" w:rsidRDefault="005F7957" w:rsidP="005F7957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5F7957" w:rsidRPr="00A21D8D" w:rsidRDefault="005F7957" w:rsidP="005F7957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5F7957" w:rsidRPr="00A21D8D" w:rsidRDefault="005F7957" w:rsidP="005F7957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5F7957" w:rsidRPr="00A21D8D" w:rsidRDefault="005F7957" w:rsidP="005F7957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7957" w:rsidRPr="00A21D8D" w:rsidRDefault="005F7957" w:rsidP="005F7957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52</w:t>
      </w:r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5F7957" w:rsidRPr="00A21D8D" w:rsidRDefault="005F7957" w:rsidP="005F7957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0DDD" w:rsidRPr="00020DDD" w:rsidRDefault="00020DDD" w:rsidP="00020DDD">
      <w:pPr>
        <w:autoSpaceDE w:val="0"/>
        <w:autoSpaceDN w:val="0"/>
        <w:adjustRightInd w:val="0"/>
        <w:spacing w:after="0" w:line="240" w:lineRule="auto"/>
        <w:ind w:left="-567" w:right="524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>О признании утратившим силу решения Думы от 25.08.2016г. № 100-Р «О внесении дополнений в Правила землепользования и застройки городского округа Заречный применительно к территории городского округа Заречный»</w:t>
      </w:r>
    </w:p>
    <w:p w:rsidR="00020DDD" w:rsidRPr="00020DDD" w:rsidRDefault="00020DDD" w:rsidP="00020DDD">
      <w:pPr>
        <w:autoSpaceDE w:val="0"/>
        <w:autoSpaceDN w:val="0"/>
        <w:adjustRightInd w:val="0"/>
        <w:spacing w:after="0" w:line="240" w:lineRule="auto"/>
        <w:ind w:left="-567" w:right="56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 Рассмотрев представление Белоярской межрайонной прокуратуры  от 03.03.17г. № 111ж2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17, направленное в адрес Думы в связи с решением Свердловского областного суда от 03.11.2016г. по делу № 3а-395/2016г. об удовлетворении административного иска Михальченко С.А., </w:t>
      </w: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020DDD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1. Признать решение Думы от 25.08.2016г. № 100-Р «О внесении дополнений в Правила землепользования и застройки городского округа Заречный применительно к территории городского округа Заречный» недействующим со дня принятия.</w:t>
      </w: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 2.  Опубликовать настоящее решение в установленном порядке и разместить на официальном сайте городского округа Заречный вместе с решением Свердловского областного суда от 03.11.2016г. по делу № 3а-395/2016г.</w:t>
      </w:r>
    </w:p>
    <w:p w:rsidR="00020DDD" w:rsidRPr="00020DDD" w:rsidRDefault="00020DDD" w:rsidP="00020DD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3. Разместить на официальном сайте городского округа Заречный Правила землепользования и застройки городского округа Заречный в действующей редакции,  без изменений, внесенных решением Думы от 25.08.2016г. № 100-Р.</w:t>
      </w:r>
    </w:p>
    <w:p w:rsidR="00020DDD" w:rsidRPr="00020DDD" w:rsidRDefault="00020DDD" w:rsidP="00020DDD">
      <w:pPr>
        <w:spacing w:after="120" w:line="240" w:lineRule="auto"/>
        <w:ind w:left="-567" w:right="-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020DDD">
        <w:rPr>
          <w:rFonts w:ascii="Arial" w:eastAsia="Times New Roman" w:hAnsi="Arial" w:cs="Arial"/>
          <w:sz w:val="26"/>
          <w:szCs w:val="26"/>
          <w:lang w:eastAsia="ru-RU"/>
        </w:rPr>
        <w:t>. Направить настоящее решение Думы в Белоярскую межрайонную прокуратуру.</w:t>
      </w:r>
    </w:p>
    <w:p w:rsidR="00020DDD" w:rsidRPr="00020DDD" w:rsidRDefault="00020DDD" w:rsidP="00020DD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0DDD" w:rsidRPr="00020DDD" w:rsidRDefault="00020DDD" w:rsidP="00020DD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0DDD" w:rsidRPr="00020DDD" w:rsidRDefault="00020DDD" w:rsidP="00020DD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20DDD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В.Н. Боярских</w:t>
      </w:r>
    </w:p>
    <w:p w:rsidR="00264DEB" w:rsidRPr="00020DDD" w:rsidRDefault="00264DEB" w:rsidP="00020DDD">
      <w:pPr>
        <w:ind w:left="-426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02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57"/>
    <w:rsid w:val="00020DDD"/>
    <w:rsid w:val="00264DEB"/>
    <w:rsid w:val="00477340"/>
    <w:rsid w:val="005F7957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8922"/>
  <w15:chartTrackingRefBased/>
  <w15:docId w15:val="{55B0D8F7-B50A-40F9-A0DD-BEFD884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2017-03-31T11:05:00Z</dcterms:created>
  <dcterms:modified xsi:type="dcterms:W3CDTF">2017-04-03T04:33:00Z</dcterms:modified>
</cp:coreProperties>
</file>