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3BE" w:rsidRDefault="00C617C0">
      <w:pPr>
        <w:spacing w:line="312" w:lineRule="auto"/>
        <w:jc w:val="center"/>
      </w:pPr>
      <w:r>
        <w:rPr>
          <w:rFonts w:ascii="Liberation Serif" w:hAnsi="Liberation Serif"/>
        </w:rPr>
        <w:object w:dxaOrig="800" w:dyaOrig="990" w14:anchorId="70B3AFB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49.5pt;visibility:visible;mso-wrap-style:square" o:ole="">
            <v:imagedata r:id="rId7" o:title=""/>
          </v:shape>
          <o:OLEObject Type="Embed" ProgID="Word.Document.8" ShapeID="Object 1" DrawAspect="Content" ObjectID="_1664891734" r:id="rId8"/>
        </w:object>
      </w:r>
    </w:p>
    <w:p w:rsidR="003E23BE" w:rsidRDefault="00C617C0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3E23BE" w:rsidRDefault="00C617C0">
      <w:pPr>
        <w:widowControl/>
        <w:suppressAutoHyphens w:val="0"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3E23BE" w:rsidRDefault="00C617C0">
      <w:pPr>
        <w:widowControl/>
        <w:suppressAutoHyphens w:val="0"/>
        <w:jc w:val="both"/>
        <w:textAlignment w:val="auto"/>
      </w:pPr>
      <w:r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95253</wp:posOffset>
                </wp:positionV>
                <wp:extent cx="6324603" cy="0"/>
                <wp:effectExtent l="0" t="19050" r="38097" b="38100"/>
                <wp:wrapNone/>
                <wp:docPr id="1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24603" cy="0"/>
                        </a:xfrm>
                        <a:prstGeom prst="straightConnector1">
                          <a:avLst/>
                        </a:prstGeom>
                        <a:noFill/>
                        <a:ln w="571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D4142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единительная линия 2" o:spid="_x0000_s1026" type="#_x0000_t32" style="position:absolute;margin-left:0;margin-top:7.5pt;width:498pt;height:0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" strokeweight="4.5pt"/>
            </w:pict>
          </mc:Fallback>
        </mc:AlternateContent>
      </w:r>
    </w:p>
    <w:p w:rsidR="003E23BE" w:rsidRDefault="003E23BE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E23BE" w:rsidRDefault="003E23BE">
      <w:pPr>
        <w:widowControl/>
        <w:suppressAutoHyphens w:val="0"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3E23BE" w:rsidRDefault="00C617C0">
      <w:pPr>
        <w:widowControl/>
        <w:suppressAutoHyphens w:val="0"/>
        <w:jc w:val="both"/>
        <w:textAlignment w:val="auto"/>
        <w:rPr>
          <w:rFonts w:ascii="Liberation Serif" w:hAnsi="Liberation Serif"/>
          <w:sz w:val="24"/>
        </w:rPr>
      </w:pPr>
      <w:r>
        <w:rPr>
          <w:rFonts w:ascii="Liberation Serif" w:hAnsi="Liberation Serif"/>
          <w:sz w:val="24"/>
        </w:rPr>
        <w:t>от__</w:t>
      </w:r>
      <w:r w:rsidR="009E4C35">
        <w:rPr>
          <w:rFonts w:ascii="Liberation Serif" w:hAnsi="Liberation Serif"/>
          <w:sz w:val="24"/>
          <w:u w:val="single"/>
        </w:rPr>
        <w:t>22.10.2020</w:t>
      </w:r>
      <w:r>
        <w:rPr>
          <w:rFonts w:ascii="Liberation Serif" w:hAnsi="Liberation Serif"/>
          <w:sz w:val="24"/>
        </w:rPr>
        <w:t>_</w:t>
      </w:r>
      <w:proofErr w:type="gramStart"/>
      <w:r>
        <w:rPr>
          <w:rFonts w:ascii="Liberation Serif" w:hAnsi="Liberation Serif"/>
          <w:sz w:val="24"/>
        </w:rPr>
        <w:t>_  №</w:t>
      </w:r>
      <w:proofErr w:type="gramEnd"/>
      <w:r>
        <w:rPr>
          <w:rFonts w:ascii="Liberation Serif" w:hAnsi="Liberation Serif"/>
          <w:sz w:val="24"/>
        </w:rPr>
        <w:t xml:space="preserve">  ___</w:t>
      </w:r>
      <w:r w:rsidR="009E4C35">
        <w:rPr>
          <w:rFonts w:ascii="Liberation Serif" w:hAnsi="Liberation Serif"/>
          <w:sz w:val="24"/>
          <w:u w:val="single"/>
        </w:rPr>
        <w:t>819-П</w:t>
      </w:r>
      <w:r>
        <w:rPr>
          <w:rFonts w:ascii="Liberation Serif" w:hAnsi="Liberation Serif"/>
          <w:sz w:val="24"/>
        </w:rPr>
        <w:t>___</w:t>
      </w:r>
    </w:p>
    <w:p w:rsidR="003E23BE" w:rsidRDefault="003E23BE">
      <w:pPr>
        <w:widowControl/>
        <w:suppressAutoHyphens w:val="0"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3E23BE" w:rsidRDefault="00C617C0">
      <w:pPr>
        <w:widowControl/>
        <w:suppressAutoHyphens w:val="0"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г. Заречный</w:t>
      </w:r>
    </w:p>
    <w:p w:rsidR="003E23BE" w:rsidRDefault="003E23BE">
      <w:pPr>
        <w:rPr>
          <w:rFonts w:ascii="Liberation Serif" w:hAnsi="Liberation Serif"/>
          <w:sz w:val="28"/>
          <w:szCs w:val="28"/>
        </w:rPr>
      </w:pPr>
    </w:p>
    <w:p w:rsidR="003E23BE" w:rsidRDefault="003E23BE">
      <w:pPr>
        <w:rPr>
          <w:rFonts w:ascii="Liberation Serif" w:hAnsi="Liberation Serif"/>
          <w:sz w:val="28"/>
          <w:szCs w:val="28"/>
        </w:rPr>
      </w:pPr>
    </w:p>
    <w:p w:rsidR="003E23BE" w:rsidRDefault="00C617C0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 утверждении Основных </w:t>
      </w:r>
      <w:r>
        <w:rPr>
          <w:rFonts w:ascii="Liberation Serif" w:hAnsi="Liberation Serif"/>
          <w:sz w:val="28"/>
          <w:szCs w:val="28"/>
        </w:rPr>
        <w:t>направлений бюджетной и налоговой политики городского округа Заречный на 2021 год и плановый период</w:t>
      </w:r>
    </w:p>
    <w:p w:rsidR="003E23BE" w:rsidRDefault="00C617C0">
      <w:pPr>
        <w:pStyle w:val="ConsPlusTitle"/>
        <w:widowControl/>
        <w:jc w:val="center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2022 и 2023 годов</w:t>
      </w:r>
    </w:p>
    <w:p w:rsidR="003E23BE" w:rsidRDefault="003E23BE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E23BE" w:rsidRDefault="003E23BE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3E23BE" w:rsidRDefault="00C617C0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со статьей 172 Бюджетного кодекса Российской Федерации, решением Думы городского округа Заречный от 29.05.2014 № 56-Р «Об</w:t>
      </w:r>
      <w:r>
        <w:rPr>
          <w:rFonts w:ascii="Liberation Serif" w:hAnsi="Liberation Serif"/>
          <w:sz w:val="28"/>
          <w:szCs w:val="28"/>
        </w:rPr>
        <w:t xml:space="preserve"> утверждении Положения о бюджетном процессе в городском округе Заречный», в целях формирования проекта бюджета городского округа Заречный на 2021 год и плановый период 2022 и 2023 годов, на основании </w:t>
      </w:r>
      <w:hyperlink r:id="rId9" w:tooltip="Решение Думы городского округа Заречный от 07.02.2013 N 1-Р (ред. от 29.10.2015) " w:history="1">
        <w:r>
          <w:rPr>
            <w:rFonts w:ascii="Liberation Serif" w:hAnsi="Liberation Serif"/>
            <w:sz w:val="28"/>
            <w:szCs w:val="28"/>
          </w:rPr>
          <w:t>ст. ст. 28</w:t>
        </w:r>
      </w:hyperlink>
      <w:r>
        <w:rPr>
          <w:rFonts w:ascii="Liberation Serif" w:hAnsi="Liberation Serif"/>
          <w:sz w:val="28"/>
          <w:szCs w:val="28"/>
        </w:rPr>
        <w:t xml:space="preserve">, </w:t>
      </w:r>
      <w:hyperlink r:id="rId10" w:tooltip="Решение Думы городского округа Заречный от 07.02.2013 N 1-Р (ред. от 29.10.2015) " w:history="1">
        <w:r>
          <w:rPr>
            <w:rFonts w:ascii="Liberation Serif" w:hAnsi="Liberation Serif"/>
            <w:sz w:val="28"/>
            <w:szCs w:val="28"/>
          </w:rPr>
          <w:t>31</w:t>
        </w:r>
      </w:hyperlink>
      <w:r>
        <w:rPr>
          <w:rFonts w:ascii="Liberation Serif" w:hAnsi="Liberation Serif"/>
          <w:sz w:val="28"/>
          <w:szCs w:val="28"/>
        </w:rPr>
        <w:t xml:space="preserve"> Устава городского округа Заречный администрация городского округа Заречный</w:t>
      </w:r>
    </w:p>
    <w:p w:rsidR="003E23BE" w:rsidRDefault="00C617C0">
      <w:pPr>
        <w:pStyle w:val="ConsPlusNormal"/>
        <w:ind w:firstLine="0"/>
        <w:jc w:val="both"/>
        <w:rPr>
          <w:rFonts w:ascii="Liberation Serif" w:hAnsi="Liberation Serif" w:cs="Times New Roman"/>
          <w:b/>
          <w:sz w:val="28"/>
          <w:szCs w:val="28"/>
        </w:rPr>
      </w:pPr>
      <w:r>
        <w:rPr>
          <w:rFonts w:ascii="Liberation Serif" w:hAnsi="Liberation Serif" w:cs="Times New Roman"/>
          <w:b/>
          <w:sz w:val="28"/>
          <w:szCs w:val="28"/>
        </w:rPr>
        <w:t>ПОСТАНОВЛЯЕТ:</w:t>
      </w:r>
    </w:p>
    <w:p w:rsidR="003E23BE" w:rsidRDefault="00C617C0">
      <w:pPr>
        <w:pStyle w:val="ConsPlusNormal"/>
        <w:tabs>
          <w:tab w:val="left" w:pos="0"/>
        </w:tabs>
        <w:suppressAutoHyphens/>
        <w:jc w:val="both"/>
      </w:pPr>
      <w:r>
        <w:rPr>
          <w:rFonts w:ascii="Liberation Serif" w:hAnsi="Liberation Serif"/>
          <w:sz w:val="28"/>
          <w:szCs w:val="28"/>
        </w:rPr>
        <w:t>1. Утверди</w:t>
      </w:r>
      <w:r>
        <w:rPr>
          <w:rFonts w:ascii="Liberation Serif" w:hAnsi="Liberation Serif"/>
          <w:sz w:val="28"/>
          <w:szCs w:val="28"/>
        </w:rPr>
        <w:t>ть Основные направления бюджетной и налоговой политики городского округа Заречный на 2021 год и плановый период 2022 и 2023 годов (прилагаются).</w:t>
      </w:r>
    </w:p>
    <w:p w:rsidR="003E23BE" w:rsidRDefault="00C617C0">
      <w:pPr>
        <w:pStyle w:val="ConsPlusNormal"/>
        <w:tabs>
          <w:tab w:val="left" w:pos="0"/>
        </w:tabs>
        <w:suppressAutoHyphens/>
        <w:jc w:val="both"/>
      </w:pPr>
      <w:r>
        <w:rPr>
          <w:rFonts w:ascii="Liberation Serif" w:hAnsi="Liberation Serif"/>
          <w:sz w:val="28"/>
          <w:szCs w:val="28"/>
        </w:rPr>
        <w:t>2. Финансовому управлению администрации городского округа Заречный (Соснова О.Г.) учесть основные направления б</w:t>
      </w:r>
      <w:r>
        <w:rPr>
          <w:rFonts w:ascii="Liberation Serif" w:hAnsi="Liberation Serif"/>
          <w:sz w:val="28"/>
          <w:szCs w:val="28"/>
        </w:rPr>
        <w:t>юджетной и налоговой политики городского округа Заречный на 2021 год и плановый период 2022 и 2023 годов при разработке проекта бюджета городского округа на 2021 год и плановый период 2022 и 2023 годов.</w:t>
      </w:r>
    </w:p>
    <w:p w:rsidR="003E23BE" w:rsidRDefault="00C617C0">
      <w:pPr>
        <w:pStyle w:val="ConsPlusNormal"/>
        <w:tabs>
          <w:tab w:val="left" w:pos="0"/>
        </w:tabs>
        <w:suppressAutoHyphens/>
        <w:jc w:val="both"/>
      </w:pPr>
      <w:r>
        <w:rPr>
          <w:rFonts w:ascii="Liberation Serif" w:hAnsi="Liberation Serif"/>
          <w:sz w:val="28"/>
          <w:szCs w:val="28"/>
        </w:rPr>
        <w:t>3. Контроль исполнения настоящего постановления возло</w:t>
      </w:r>
      <w:r>
        <w:rPr>
          <w:rFonts w:ascii="Liberation Serif" w:hAnsi="Liberation Serif"/>
          <w:sz w:val="28"/>
          <w:szCs w:val="28"/>
        </w:rPr>
        <w:t>жить на заместителя главы администрации по финансово-экономическим вопросам и стратегическому планированию Сурину С.М.</w:t>
      </w:r>
    </w:p>
    <w:p w:rsidR="003E23BE" w:rsidRDefault="00C617C0">
      <w:pPr>
        <w:pStyle w:val="ConsPlusNormal"/>
        <w:suppressAutoHyphens/>
        <w:jc w:val="both"/>
      </w:pPr>
      <w:r>
        <w:rPr>
          <w:rFonts w:ascii="Liberation Serif" w:hAnsi="Liberation Serif" w:cs="Times New Roman"/>
          <w:sz w:val="28"/>
          <w:szCs w:val="28"/>
        </w:rPr>
        <w:t>4. Опубликовать настоящее постановление в Бюллетене официальных документов городского округа Заречный и разместить на официальном сайте г</w:t>
      </w:r>
      <w:r>
        <w:rPr>
          <w:rFonts w:ascii="Liberation Serif" w:hAnsi="Liberation Serif" w:cs="Times New Roman"/>
          <w:sz w:val="28"/>
          <w:szCs w:val="28"/>
        </w:rPr>
        <w:t>ородского округа Заречный (www.gorod-zarechny.ru).</w:t>
      </w:r>
    </w:p>
    <w:tbl>
      <w:tblPr>
        <w:tblW w:w="992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5"/>
        <w:gridCol w:w="2786"/>
        <w:gridCol w:w="3171"/>
      </w:tblGrid>
      <w:tr w:rsidR="003E23BE">
        <w:tblPrEx>
          <w:tblCellMar>
            <w:top w:w="0" w:type="dxa"/>
            <w:bottom w:w="0" w:type="dxa"/>
          </w:tblCellMar>
        </w:tblPrEx>
        <w:tc>
          <w:tcPr>
            <w:tcW w:w="396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BE" w:rsidRDefault="003E23BE">
            <w:pPr>
              <w:rPr>
                <w:rFonts w:ascii="Liberation Serif" w:hAnsi="Liberation Serif"/>
                <w:sz w:val="28"/>
                <w:szCs w:val="28"/>
              </w:rPr>
            </w:pPr>
            <w:bookmarkStart w:id="0" w:name="_Hlk2685698"/>
          </w:p>
          <w:p w:rsidR="003E23BE" w:rsidRDefault="003E23B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E23BE" w:rsidRDefault="00C617C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</w:p>
          <w:p w:rsidR="003E23BE" w:rsidRDefault="00C617C0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городского округа Заречный</w:t>
            </w:r>
          </w:p>
        </w:tc>
        <w:tc>
          <w:tcPr>
            <w:tcW w:w="278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BE" w:rsidRDefault="003E23BE">
            <w:pPr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317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E23BE" w:rsidRDefault="003E23BE">
            <w:pPr>
              <w:rPr>
                <w:rFonts w:ascii="Liberation Serif" w:hAnsi="Liberation Serif"/>
                <w:sz w:val="28"/>
                <w:szCs w:val="28"/>
              </w:rPr>
            </w:pPr>
          </w:p>
          <w:p w:rsidR="003E23BE" w:rsidRDefault="003E23B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3E23BE" w:rsidRDefault="003E23BE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3E23BE" w:rsidRDefault="00C617C0">
            <w:pPr>
              <w:jc w:val="right"/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                  А.В. Захарцев</w:t>
            </w:r>
          </w:p>
        </w:tc>
      </w:tr>
      <w:bookmarkEnd w:id="0"/>
    </w:tbl>
    <w:p w:rsidR="003E23BE" w:rsidRDefault="003E23B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E23BE" w:rsidRDefault="003E23BE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E23BE" w:rsidRDefault="00C617C0">
      <w:pPr>
        <w:pStyle w:val="ConsPlusNormal"/>
        <w:ind w:left="5387" w:firstLine="0"/>
        <w:jc w:val="both"/>
      </w:pPr>
      <w:r>
        <w:rPr>
          <w:rFonts w:ascii="Liberation Serif" w:hAnsi="Liberation Serif" w:cs="Times New Roman"/>
          <w:sz w:val="28"/>
          <w:szCs w:val="28"/>
        </w:rPr>
        <w:lastRenderedPageBreak/>
        <w:t>УТ</w:t>
      </w:r>
      <w:r>
        <w:rPr>
          <w:rFonts w:ascii="Liberation Serif" w:hAnsi="Liberation Serif"/>
          <w:sz w:val="28"/>
          <w:szCs w:val="28"/>
        </w:rPr>
        <w:t>ВЕРЖДЕНЫ</w:t>
      </w:r>
    </w:p>
    <w:p w:rsidR="003E23BE" w:rsidRDefault="00C617C0">
      <w:pPr>
        <w:autoSpaceDE w:val="0"/>
        <w:ind w:left="5387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</w:t>
      </w:r>
    </w:p>
    <w:p w:rsidR="003E23BE" w:rsidRDefault="00C617C0">
      <w:pPr>
        <w:pStyle w:val="ConsPlusTitle"/>
        <w:widowControl/>
        <w:suppressAutoHyphens/>
        <w:ind w:left="5387"/>
      </w:pPr>
      <w:r w:rsidRPr="009E4C35">
        <w:rPr>
          <w:rFonts w:ascii="Liberation Serif" w:hAnsi="Liberation Serif"/>
          <w:b w:val="0"/>
          <w:bCs w:val="0"/>
          <w:sz w:val="28"/>
          <w:szCs w:val="28"/>
        </w:rPr>
        <w:t>от__</w:t>
      </w:r>
      <w:r w:rsidR="009E4C35" w:rsidRPr="009E4C35">
        <w:rPr>
          <w:rFonts w:ascii="Liberation Serif" w:hAnsi="Liberation Serif"/>
          <w:b w:val="0"/>
          <w:bCs w:val="0"/>
          <w:sz w:val="28"/>
          <w:szCs w:val="28"/>
          <w:u w:val="single"/>
        </w:rPr>
        <w:t>22.10.2020</w:t>
      </w:r>
      <w:r w:rsidRPr="009E4C35">
        <w:rPr>
          <w:rFonts w:ascii="Liberation Serif" w:hAnsi="Liberation Serif"/>
          <w:b w:val="0"/>
          <w:bCs w:val="0"/>
          <w:sz w:val="28"/>
          <w:szCs w:val="28"/>
        </w:rPr>
        <w:t>_</w:t>
      </w:r>
      <w:proofErr w:type="gramStart"/>
      <w:r w:rsidRPr="009E4C35">
        <w:rPr>
          <w:rFonts w:ascii="Liberation Serif" w:hAnsi="Liberation Serif"/>
          <w:b w:val="0"/>
          <w:bCs w:val="0"/>
          <w:sz w:val="28"/>
          <w:szCs w:val="28"/>
        </w:rPr>
        <w:t>_  №</w:t>
      </w:r>
      <w:proofErr w:type="gramEnd"/>
      <w:r w:rsidRPr="009E4C35">
        <w:rPr>
          <w:rFonts w:ascii="Liberation Serif" w:hAnsi="Liberation Serif"/>
          <w:b w:val="0"/>
          <w:bCs w:val="0"/>
          <w:sz w:val="28"/>
          <w:szCs w:val="28"/>
        </w:rPr>
        <w:t xml:space="preserve">  ___</w:t>
      </w:r>
      <w:r w:rsidR="009E4C35" w:rsidRPr="009E4C35">
        <w:rPr>
          <w:rFonts w:ascii="Liberation Serif" w:hAnsi="Liberation Serif"/>
          <w:b w:val="0"/>
          <w:bCs w:val="0"/>
          <w:sz w:val="28"/>
          <w:szCs w:val="28"/>
          <w:u w:val="single"/>
        </w:rPr>
        <w:t>819-П</w:t>
      </w:r>
      <w:r w:rsidRPr="009E4C35">
        <w:rPr>
          <w:rFonts w:ascii="Liberation Serif" w:hAnsi="Liberation Serif"/>
          <w:b w:val="0"/>
          <w:bCs w:val="0"/>
          <w:sz w:val="28"/>
          <w:szCs w:val="28"/>
        </w:rPr>
        <w:t>___</w:t>
      </w:r>
      <w:r>
        <w:rPr>
          <w:rFonts w:ascii="Liberation Serif" w:hAnsi="Liberation Serif"/>
          <w:b w:val="0"/>
          <w:bCs w:val="0"/>
        </w:rPr>
        <w:t xml:space="preserve"> </w:t>
      </w:r>
      <w:r>
        <w:rPr>
          <w:rFonts w:ascii="Liberation Serif" w:hAnsi="Liberation Serif"/>
          <w:b w:val="0"/>
          <w:sz w:val="28"/>
          <w:szCs w:val="28"/>
        </w:rPr>
        <w:t xml:space="preserve">«Об утверждении Основных </w:t>
      </w:r>
      <w:r>
        <w:rPr>
          <w:rFonts w:ascii="Liberation Serif" w:hAnsi="Liberation Serif"/>
          <w:b w:val="0"/>
          <w:sz w:val="28"/>
          <w:szCs w:val="28"/>
        </w:rPr>
        <w:t>направлений бюджетной и налоговой политики городского округа Заречный на 202</w:t>
      </w:r>
      <w:bookmarkStart w:id="1" w:name="_GoBack"/>
      <w:bookmarkEnd w:id="1"/>
      <w:r>
        <w:rPr>
          <w:rFonts w:ascii="Liberation Serif" w:hAnsi="Liberation Serif"/>
          <w:b w:val="0"/>
          <w:sz w:val="28"/>
          <w:szCs w:val="28"/>
        </w:rPr>
        <w:t>1 год и плановый период 2022 и 2023 годов»</w:t>
      </w:r>
    </w:p>
    <w:p w:rsidR="003E23BE" w:rsidRDefault="003E23BE">
      <w:pPr>
        <w:pStyle w:val="ConsPlusNormal"/>
        <w:ind w:firstLine="0"/>
        <w:jc w:val="center"/>
        <w:rPr>
          <w:rFonts w:ascii="Liberation Serif" w:hAnsi="Liberation Serif" w:cs="Times New Roman"/>
          <w:sz w:val="28"/>
          <w:szCs w:val="28"/>
        </w:rPr>
      </w:pPr>
    </w:p>
    <w:p w:rsidR="003E23BE" w:rsidRDefault="003E23BE">
      <w:pPr>
        <w:pStyle w:val="ConsPlusNormal"/>
        <w:ind w:firstLine="0"/>
        <w:jc w:val="center"/>
        <w:rPr>
          <w:rFonts w:ascii="Liberation Serif" w:hAnsi="Liberation Serif" w:cs="Times New Roman"/>
          <w:sz w:val="28"/>
          <w:szCs w:val="28"/>
        </w:rPr>
      </w:pPr>
    </w:p>
    <w:p w:rsidR="003E23BE" w:rsidRDefault="00C617C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Основные направления бюджетной и налоговой политики</w:t>
      </w:r>
    </w:p>
    <w:p w:rsidR="003E23BE" w:rsidRDefault="00C617C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городского округа Заречный на 2021 год </w:t>
      </w:r>
    </w:p>
    <w:p w:rsidR="003E23BE" w:rsidRDefault="00C617C0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плановый период 2022 и 2023 годов</w:t>
      </w:r>
    </w:p>
    <w:p w:rsidR="003E23BE" w:rsidRDefault="003E23BE">
      <w:pPr>
        <w:ind w:right="-1"/>
        <w:jc w:val="center"/>
        <w:rPr>
          <w:rFonts w:ascii="Liberation Serif" w:hAnsi="Liberation Serif"/>
          <w:b/>
          <w:sz w:val="28"/>
          <w:szCs w:val="28"/>
        </w:rPr>
      </w:pPr>
    </w:p>
    <w:p w:rsidR="003E23BE" w:rsidRDefault="00C617C0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Общие </w:t>
      </w:r>
      <w:r>
        <w:rPr>
          <w:rFonts w:ascii="Liberation Serif" w:hAnsi="Liberation Serif"/>
          <w:b/>
          <w:sz w:val="28"/>
          <w:szCs w:val="28"/>
        </w:rPr>
        <w:t>положения</w:t>
      </w:r>
    </w:p>
    <w:p w:rsidR="003E23BE" w:rsidRDefault="003E23BE">
      <w:pPr>
        <w:pStyle w:val="a8"/>
        <w:spacing w:after="0" w:line="240" w:lineRule="auto"/>
        <w:ind w:left="0"/>
        <w:rPr>
          <w:rFonts w:ascii="Liberation Serif" w:hAnsi="Liberation Serif"/>
          <w:b/>
          <w:sz w:val="28"/>
          <w:szCs w:val="28"/>
        </w:rPr>
      </w:pPr>
    </w:p>
    <w:p w:rsidR="003E23BE" w:rsidRDefault="00C617C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Основные направления бюджетной и налоговой политики городского округа Заречный на 2021 год и плановый период 2022 и 2023 годов (далее – основные направления бюджетной и налоговой политики) определены в соответствии со статьей 172 Бюджетного коде</w:t>
      </w:r>
      <w:r>
        <w:rPr>
          <w:rFonts w:ascii="Liberation Serif" w:hAnsi="Liberation Serif"/>
          <w:sz w:val="28"/>
          <w:szCs w:val="28"/>
        </w:rPr>
        <w:t>кса Российской Федерации, Федеральным законом от 06.10.2003 № 131-ФЗ «Об общих принципах организации местного самоуправления в Российской Федерации», Указом Президента Российской Федерации от 7 мая 2018 года № 204 «О национальных целях и стратегических зад</w:t>
      </w:r>
      <w:r>
        <w:rPr>
          <w:rFonts w:ascii="Liberation Serif" w:hAnsi="Liberation Serif"/>
          <w:sz w:val="28"/>
          <w:szCs w:val="28"/>
        </w:rPr>
        <w:t>ачах развития Российской Федерации на период до 2024 года» (далее – Указ № 204), Посланием Президента Российской Федерации Федеральному Собранию Российской Федерации от 15 января 2020 года,  перечнем поручений Президента Российской Федерации от 02 апреля 2</w:t>
      </w:r>
      <w:r>
        <w:rPr>
          <w:rFonts w:ascii="Liberation Serif" w:hAnsi="Liberation Serif"/>
          <w:sz w:val="28"/>
          <w:szCs w:val="28"/>
        </w:rPr>
        <w:t xml:space="preserve">020года № Пр-612 в части принятия мер по преодолению экономических последствий, вызванных распространением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на территории Российской Федерации, Положением о бюджетном процессе в городском округе Заречный, утвержденным решением </w:t>
      </w:r>
      <w:r>
        <w:rPr>
          <w:rFonts w:ascii="Liberation Serif" w:hAnsi="Liberation Serif"/>
          <w:sz w:val="28"/>
          <w:szCs w:val="28"/>
        </w:rPr>
        <w:t>Думы городского округа Заречный от 29.05.2014 № 56-Р.</w:t>
      </w:r>
    </w:p>
    <w:p w:rsidR="003E23BE" w:rsidRDefault="00C617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городском округе Заречный (далее – городской округ) определены следующие приоритеты бюджетной и налоговой политики в сфере управления муниципальными финансами:</w:t>
      </w:r>
    </w:p>
    <w:p w:rsidR="003E23BE" w:rsidRDefault="00C617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макроэкономической стабильно</w:t>
      </w:r>
      <w:r>
        <w:rPr>
          <w:rFonts w:ascii="Liberation Serif" w:hAnsi="Liberation Serif"/>
          <w:sz w:val="28"/>
          <w:szCs w:val="28"/>
        </w:rPr>
        <w:t>сти и бюджетной устойчивости;</w:t>
      </w:r>
    </w:p>
    <w:p w:rsidR="003E23BE" w:rsidRDefault="00C617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продуманность и обоснованность механизмов реализации и ресурсного обеспечения муниципальных программ, их корреляции с долгосрочными целями социально-экономической политики государства;</w:t>
      </w:r>
    </w:p>
    <w:p w:rsidR="003E23BE" w:rsidRDefault="00C617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политики накопления финансовых</w:t>
      </w:r>
      <w:r>
        <w:rPr>
          <w:rFonts w:ascii="Liberation Serif" w:hAnsi="Liberation Serif"/>
          <w:sz w:val="28"/>
          <w:szCs w:val="28"/>
        </w:rPr>
        <w:t xml:space="preserve"> резервов для исключения возможных внешних воздействий на сбалансированность и устойчивость бюджета городского округа;</w:t>
      </w:r>
    </w:p>
    <w:p w:rsidR="003E23BE" w:rsidRDefault="003E23B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E23BE" w:rsidRDefault="003E23BE">
      <w:pPr>
        <w:ind w:firstLine="709"/>
        <w:jc w:val="both"/>
        <w:rPr>
          <w:rFonts w:ascii="Liberation Serif" w:hAnsi="Liberation Serif"/>
          <w:sz w:val="28"/>
          <w:szCs w:val="28"/>
        </w:rPr>
      </w:pPr>
    </w:p>
    <w:p w:rsidR="003E23BE" w:rsidRDefault="00C617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повышение качества управления муниципальными финансами в общественном секторе и качества предоставляемых гражданам государственных и му</w:t>
      </w:r>
      <w:r>
        <w:rPr>
          <w:rFonts w:ascii="Liberation Serif" w:hAnsi="Liberation Serif"/>
          <w:sz w:val="28"/>
          <w:szCs w:val="28"/>
        </w:rPr>
        <w:t>ниципальных услуг;</w:t>
      </w:r>
    </w:p>
    <w:p w:rsidR="003E23BE" w:rsidRDefault="00C617C0">
      <w:pPr>
        <w:widowControl/>
        <w:ind w:firstLine="709"/>
        <w:jc w:val="both"/>
      </w:pPr>
      <w:r>
        <w:rPr>
          <w:rFonts w:ascii="Liberation Serif" w:hAnsi="Liberation Serif"/>
          <w:sz w:val="28"/>
          <w:szCs w:val="28"/>
        </w:rPr>
        <w:t>обеспечение долгосрочной сбалансированности и устойчивости бюджета городского округа как базового принципа ответственной бюджетной политики при безусловном исполнении всех обязательств городского округа и выполнении задач, поставленных в</w:t>
      </w:r>
      <w:r>
        <w:rPr>
          <w:rFonts w:ascii="Liberation Serif" w:hAnsi="Liberation Serif"/>
          <w:sz w:val="28"/>
          <w:szCs w:val="28"/>
        </w:rPr>
        <w:t xml:space="preserve"> указах Президента Российской Федерации от 7 мая 2018 года.</w:t>
      </w:r>
    </w:p>
    <w:p w:rsidR="003E23BE" w:rsidRDefault="00C617C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Основные направления бюджетной и налоговой политики определяют основные цели, задачи и направления бюджетной политики в области доходов и расходов бюджета городского округа, муниципального контрол</w:t>
      </w:r>
      <w:r>
        <w:rPr>
          <w:rFonts w:ascii="Liberation Serif" w:hAnsi="Liberation Serif"/>
          <w:sz w:val="28"/>
          <w:szCs w:val="28"/>
        </w:rPr>
        <w:t>я в финансово-бюджетной сфере и являются основой для составления проекта бюджета городского округа на 2021 год и плановый период 2022 и 2023 годов, а также для повышения качества бюджетного процесса, обеспечения рационального, эффективного и результативног</w:t>
      </w:r>
      <w:r>
        <w:rPr>
          <w:rFonts w:ascii="Liberation Serif" w:hAnsi="Liberation Serif"/>
          <w:sz w:val="28"/>
          <w:szCs w:val="28"/>
        </w:rPr>
        <w:t>о расходования бюджетных средств.</w:t>
      </w:r>
    </w:p>
    <w:p w:rsidR="003E23BE" w:rsidRDefault="00C617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Основной целью бюджетной и налоговой политики на 2021 год и плановый период 2022 и 2023 годов является обеспечение сбалансированности и устойчивости бюджета городского округа с учетом текущей экономической ситуации.</w:t>
      </w:r>
    </w:p>
    <w:p w:rsidR="003E23BE" w:rsidRDefault="00C617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Для до</w:t>
      </w:r>
      <w:r>
        <w:rPr>
          <w:rFonts w:ascii="Liberation Serif" w:hAnsi="Liberation Serif"/>
          <w:sz w:val="28"/>
          <w:szCs w:val="28"/>
        </w:rPr>
        <w:t>стижения указанной цели необходимо сосредоточить усилия на решении следующих задач:</w:t>
      </w:r>
    </w:p>
    <w:p w:rsidR="003E23BE" w:rsidRDefault="00C617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консервативное бюджетное планирование исходя из возможностей доходного потенциала и минимизации размера муниципального долга бюджета городского округа;</w:t>
      </w:r>
    </w:p>
    <w:p w:rsidR="003E23BE" w:rsidRDefault="00C617C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совершенствование уп</w:t>
      </w:r>
      <w:r>
        <w:rPr>
          <w:rFonts w:ascii="Liberation Serif" w:hAnsi="Liberation Serif"/>
          <w:sz w:val="28"/>
          <w:szCs w:val="28"/>
        </w:rPr>
        <w:t>равления муниципальной собственностью;</w:t>
      </w:r>
    </w:p>
    <w:p w:rsidR="003E23BE" w:rsidRDefault="00C617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оптимизация расходных обязательств городского округа;</w:t>
      </w:r>
    </w:p>
    <w:p w:rsidR="003E23BE" w:rsidRDefault="00C617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принятие новых расходных обязательств исключительно при наличии дополнительных доходов бюджета городского округа;</w:t>
      </w:r>
    </w:p>
    <w:p w:rsidR="003E23BE" w:rsidRDefault="00C617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увеличение доли объема расходов за счет доходов о</w:t>
      </w:r>
      <w:r>
        <w:rPr>
          <w:rFonts w:ascii="Liberation Serif" w:hAnsi="Liberation Serif"/>
          <w:sz w:val="28"/>
          <w:szCs w:val="28"/>
        </w:rPr>
        <w:t>т внебюджетной деятельности муниципальных учреждений.</w:t>
      </w:r>
    </w:p>
    <w:p w:rsidR="003E23BE" w:rsidRDefault="00C617C0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Реализация целей и задач бюджетной и налоговой политики основывается на усовершенствованной системе социально-экономического и бюджетного планирования городского округа, обеспечивающей, в том числе повы</w:t>
      </w:r>
      <w:r>
        <w:rPr>
          <w:rFonts w:ascii="Liberation Serif" w:hAnsi="Liberation Serif"/>
          <w:sz w:val="28"/>
          <w:szCs w:val="28"/>
        </w:rPr>
        <w:t>шение качества прогноза социально-экономического развития городского округа.</w:t>
      </w:r>
    </w:p>
    <w:p w:rsidR="003E23BE" w:rsidRDefault="00C617C0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Долговая политика в городском округе в 2021-2023 годах, как и ранее, будет исходить из принципа сбалансированности бюджета городского округа.</w:t>
      </w:r>
    </w:p>
    <w:p w:rsidR="003E23BE" w:rsidRDefault="003E23BE">
      <w:pPr>
        <w:rPr>
          <w:rFonts w:ascii="Liberation Serif" w:hAnsi="Liberation Serif"/>
          <w:sz w:val="28"/>
          <w:szCs w:val="28"/>
        </w:rPr>
      </w:pPr>
    </w:p>
    <w:p w:rsidR="003E23BE" w:rsidRDefault="00C617C0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Основные итоги бюджетной и налоговой</w:t>
      </w:r>
      <w:r>
        <w:rPr>
          <w:rFonts w:ascii="Liberation Serif" w:hAnsi="Liberation Serif"/>
          <w:b/>
          <w:sz w:val="28"/>
          <w:szCs w:val="28"/>
        </w:rPr>
        <w:t xml:space="preserve"> политики</w:t>
      </w:r>
    </w:p>
    <w:p w:rsidR="003E23BE" w:rsidRDefault="00C617C0">
      <w:pPr>
        <w:pStyle w:val="a8"/>
        <w:spacing w:after="0"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в 2019 году и полугодии 2020 года</w:t>
      </w:r>
    </w:p>
    <w:p w:rsidR="003E23BE" w:rsidRDefault="003E23BE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</w:p>
    <w:p w:rsidR="003E23BE" w:rsidRDefault="00C617C0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Основные итоги реализации основных направлений бюджетной политики в 2019 году и полугодии 2020 года:</w:t>
      </w:r>
    </w:p>
    <w:p w:rsidR="003E23BE" w:rsidRDefault="00C617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вовлечены в хозяйственный оборот неиспользуемые объекты недвижимости, в том числе земельные участки, </w:t>
      </w:r>
      <w:r>
        <w:rPr>
          <w:rFonts w:ascii="Liberation Serif" w:hAnsi="Liberation Serif"/>
          <w:sz w:val="28"/>
          <w:szCs w:val="28"/>
        </w:rPr>
        <w:t>осуществлен муниципальный земельный контроль;</w:t>
      </w:r>
    </w:p>
    <w:p w:rsidR="003E23BE" w:rsidRDefault="00C617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продолжена работа, направленная на повышение собираемости платежей в </w:t>
      </w:r>
      <w:r>
        <w:rPr>
          <w:rFonts w:ascii="Liberation Serif" w:hAnsi="Liberation Serif"/>
          <w:sz w:val="28"/>
          <w:szCs w:val="28"/>
        </w:rPr>
        <w:lastRenderedPageBreak/>
        <w:t>бюджет городского округа, проведение претензионной работы с должниками перед бюджетом городского округа, осуществление мер принудительного вз</w:t>
      </w:r>
      <w:r>
        <w:rPr>
          <w:rFonts w:ascii="Liberation Serif" w:hAnsi="Liberation Serif"/>
          <w:sz w:val="28"/>
          <w:szCs w:val="28"/>
        </w:rPr>
        <w:t>ыскания задолженности;</w:t>
      </w:r>
    </w:p>
    <w:p w:rsidR="003E23BE" w:rsidRDefault="00C617C0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привлечены в бюджет городского округа межбюджетные трансферты из федерального и областного бюджетов для </w:t>
      </w:r>
      <w:proofErr w:type="spellStart"/>
      <w:r>
        <w:rPr>
          <w:rFonts w:ascii="Liberation Serif" w:hAnsi="Liberation Serif"/>
          <w:sz w:val="28"/>
          <w:szCs w:val="28"/>
        </w:rPr>
        <w:t>софинансирования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расходных обязательств городского округа в различных сферах деятельности на территории городского округа;</w:t>
      </w:r>
    </w:p>
    <w:p w:rsidR="003E23BE" w:rsidRDefault="00C617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сокращ</w:t>
      </w:r>
      <w:r>
        <w:rPr>
          <w:rFonts w:ascii="Liberation Serif" w:hAnsi="Liberation Serif"/>
          <w:sz w:val="28"/>
          <w:szCs w:val="28"/>
        </w:rPr>
        <w:t>ены расходы бюджета городского округа на закупку товаров, работ, услуг для обеспечения муниципальных нужд городского округа при безусловном выполнении гарантированных социальных обязательств городского округа;</w:t>
      </w:r>
    </w:p>
    <w:p w:rsidR="003E23BE" w:rsidRDefault="00C617C0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сформированы муниципальные задания на оказание</w:t>
      </w:r>
      <w:r>
        <w:rPr>
          <w:rFonts w:ascii="Liberation Serif" w:hAnsi="Liberation Serif"/>
          <w:sz w:val="28"/>
          <w:szCs w:val="28"/>
        </w:rPr>
        <w:t xml:space="preserve"> муниципальных услуг (выполнение работ) в соответствии с общероссийскими базовыми (отраслевыми), региональными перечнями (классификаторами) услуг, планирование и распределение бюджетных средств на оказание муниципальных услуг (выполнение работ) осуществлен</w:t>
      </w:r>
      <w:r>
        <w:rPr>
          <w:rFonts w:ascii="Liberation Serif" w:hAnsi="Liberation Serif"/>
          <w:sz w:val="28"/>
          <w:szCs w:val="28"/>
        </w:rPr>
        <w:t>о в соответствии с нормативным планированием;</w:t>
      </w:r>
    </w:p>
    <w:p w:rsidR="003E23BE" w:rsidRDefault="00C617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продолжена практика оформления и опубликования «Открытого бюджета для граждан», содержащего в доступной и понятной форме информацию о муниципальных финансах, показателях проекта бюджета городского округа и отче</w:t>
      </w:r>
      <w:r>
        <w:rPr>
          <w:rFonts w:ascii="Liberation Serif" w:hAnsi="Liberation Serif"/>
          <w:sz w:val="28"/>
          <w:szCs w:val="28"/>
        </w:rPr>
        <w:t>та о его исполнении.</w:t>
      </w:r>
    </w:p>
    <w:p w:rsidR="003E23BE" w:rsidRDefault="00C617C0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2019 году проводимая в городском округе налоговая политика способствовала продолжению работы по увеличению налогового потенциала за счет повышения инвестиционной активности, создания условий справедливой конкурентной среды, сокращени</w:t>
      </w:r>
      <w:r>
        <w:rPr>
          <w:rFonts w:ascii="Liberation Serif" w:hAnsi="Liberation Serif"/>
          <w:sz w:val="28"/>
          <w:szCs w:val="28"/>
        </w:rPr>
        <w:t>я теневого сектора, совершенствования и оптимизации системы налогового администрирования, стимулирования развития малого и среднего предпринимательства с применением специальных налоговых режимов, сохранения всех предоставляемых эффективных налоговых льгот</w:t>
      </w:r>
      <w:r>
        <w:rPr>
          <w:rFonts w:ascii="Liberation Serif" w:hAnsi="Liberation Serif"/>
          <w:sz w:val="28"/>
          <w:szCs w:val="28"/>
        </w:rPr>
        <w:t xml:space="preserve"> по местным налогам.</w:t>
      </w:r>
    </w:p>
    <w:p w:rsidR="003E23BE" w:rsidRDefault="00C617C0">
      <w:pPr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В бюджет городского округа в 2019 году поступило доходов в сумме 1539,7 млн. рублей.          </w:t>
      </w:r>
    </w:p>
    <w:p w:rsidR="003E23BE" w:rsidRDefault="00C617C0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В общем объеме доходов бюджета городского округа за 2019 год налоговые и неналоговые доходы составили 530,0 млн. рублей, или 34,4 </w:t>
      </w:r>
      <w:r>
        <w:rPr>
          <w:rFonts w:ascii="Liberation Serif" w:hAnsi="Liberation Serif"/>
          <w:sz w:val="28"/>
          <w:szCs w:val="28"/>
        </w:rPr>
        <w:t>процента, а безвозмездные поступления в виде субвенций, субсидий и иных межбюджетных трансфертов составили 1009,8 млн. рублей, или 65,6 процента.</w:t>
      </w:r>
    </w:p>
    <w:p w:rsidR="003E23BE" w:rsidRDefault="00C617C0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Отмечен рост налоговых и неналоговых доходов бюджета городского округа в 2019 году по сравнению с 2018 годом н</w:t>
      </w:r>
      <w:r>
        <w:rPr>
          <w:rFonts w:ascii="Liberation Serif" w:hAnsi="Liberation Serif"/>
          <w:sz w:val="28"/>
          <w:szCs w:val="28"/>
        </w:rPr>
        <w:t>а 57,9 млн. рублей.</w:t>
      </w:r>
    </w:p>
    <w:p w:rsidR="003E23BE" w:rsidRDefault="00C617C0">
      <w:pPr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>Одним из направлений работы по росту доходного потенциала городского округа является реализация мер по повышению эффективности налогового администрирования.</w:t>
      </w:r>
    </w:p>
    <w:p w:rsidR="003E23BE" w:rsidRDefault="00C617C0">
      <w:pPr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В городском округе принимались меры по легализации «теневой» заработной платы, </w:t>
      </w:r>
      <w:r>
        <w:rPr>
          <w:rFonts w:ascii="Liberation Serif" w:hAnsi="Liberation Serif"/>
          <w:sz w:val="28"/>
          <w:szCs w:val="28"/>
        </w:rPr>
        <w:t xml:space="preserve">снижению задолженности по налоговым и неналоговым доходам, выявлению и постановке на налоговый учет земельных участков и объектов недвижимости.                   </w:t>
      </w:r>
    </w:p>
    <w:p w:rsidR="003E23BE" w:rsidRDefault="00C617C0">
      <w:pPr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>Постановлением администрации городского округа Заречный от 19.04.2019 № 442-П утверждены меро</w:t>
      </w:r>
      <w:r>
        <w:rPr>
          <w:rFonts w:ascii="Liberation Serif" w:hAnsi="Liberation Serif"/>
          <w:sz w:val="28"/>
          <w:szCs w:val="28"/>
        </w:rPr>
        <w:t xml:space="preserve">приятия Плана по повышению доходного потенциала </w:t>
      </w:r>
      <w:r>
        <w:rPr>
          <w:rFonts w:ascii="Liberation Serif" w:hAnsi="Liberation Serif"/>
          <w:sz w:val="28"/>
          <w:szCs w:val="28"/>
        </w:rPr>
        <w:lastRenderedPageBreak/>
        <w:t>городского округа на 2019-2021 годы, направленные на обеспечение роста налогового потенциала городского округа. В целях реализации  Плана в 2019 году на заседаниях Межведомственной комиссии по мобилизации дох</w:t>
      </w:r>
      <w:r>
        <w:rPr>
          <w:rFonts w:ascii="Liberation Serif" w:hAnsi="Liberation Serif"/>
          <w:sz w:val="28"/>
          <w:szCs w:val="28"/>
        </w:rPr>
        <w:t>одов бюджета городского округа (далее - Межведомственная комиссия) было заслушано 160 налогоплательщиков, в том числе 124 имеющих задолженность по налоговым и неналоговым платежам; дополнительно в консолидированный бюджет Свердловской области по территории</w:t>
      </w:r>
      <w:r>
        <w:rPr>
          <w:rFonts w:ascii="Liberation Serif" w:hAnsi="Liberation Serif"/>
          <w:sz w:val="28"/>
          <w:szCs w:val="28"/>
        </w:rPr>
        <w:t xml:space="preserve"> городского округа поступило 21683,1 млн. рублей, в том числе в местный бюджет 13718,4 млн. рублей. Заслушаны на заседаниях Межведомственной комиссии работодатели, выплачивающие заработную плату ниже среднего показателя по виду экономической деятельности. </w:t>
      </w:r>
      <w:r>
        <w:rPr>
          <w:rFonts w:ascii="Liberation Serif" w:hAnsi="Liberation Serif"/>
          <w:sz w:val="28"/>
          <w:szCs w:val="28"/>
        </w:rPr>
        <w:t>Проводилась работа с организациями городского округа, в финансовых результатах которых в отчетном году выявлен убыток, на Межведомственной комиссии рассмотрена деятельность 14 таких предприятий.</w:t>
      </w:r>
    </w:p>
    <w:p w:rsidR="003E23BE" w:rsidRDefault="00C617C0">
      <w:pPr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>Расходы бюджета городского округа в 2019 году исполнены в сум</w:t>
      </w:r>
      <w:r>
        <w:rPr>
          <w:rFonts w:ascii="Liberation Serif" w:hAnsi="Liberation Serif"/>
          <w:sz w:val="28"/>
          <w:szCs w:val="28"/>
        </w:rPr>
        <w:t>ме 1592,2 млн. рублей или 85,8 процента к утвержденным бюджетным назначениям, в том числе на выполнение муниципальных программ направлено 1429,8 млн. рублей.</w:t>
      </w:r>
    </w:p>
    <w:p w:rsidR="003E23BE" w:rsidRDefault="00C617C0">
      <w:pPr>
        <w:ind w:right="-1"/>
        <w:jc w:val="both"/>
      </w:pPr>
      <w:r>
        <w:rPr>
          <w:rFonts w:ascii="Liberation Serif" w:hAnsi="Liberation Serif"/>
          <w:sz w:val="28"/>
          <w:szCs w:val="28"/>
        </w:rPr>
        <w:t xml:space="preserve">           Расходы на социально-культурную сферу составили 1149,8 млн. рублей или 72,2 процента к </w:t>
      </w:r>
      <w:r>
        <w:rPr>
          <w:rFonts w:ascii="Liberation Serif" w:hAnsi="Liberation Serif"/>
          <w:sz w:val="28"/>
          <w:szCs w:val="28"/>
        </w:rPr>
        <w:t>общей сумме расходов бюджета городского округа на 2019 год. Бюджет городского округа по расходам в 2019 году сформирован и исполнен на основе муниципальных программ, которые повышают эффективность расходования средств за счет выполнения количественных и ка</w:t>
      </w:r>
      <w:r>
        <w:rPr>
          <w:rFonts w:ascii="Liberation Serif" w:hAnsi="Liberation Serif"/>
          <w:sz w:val="28"/>
          <w:szCs w:val="28"/>
        </w:rPr>
        <w:t>чественных целевых показателей, характеризующих достижение целей и решение задач, утвержденных в муниципальных программах. При этом программные расходы бюджета городского округа составляют почти 90 процентов от общей суммы расходов бюджета городского округ</w:t>
      </w:r>
      <w:r>
        <w:rPr>
          <w:rFonts w:ascii="Liberation Serif" w:hAnsi="Liberation Serif"/>
          <w:sz w:val="28"/>
          <w:szCs w:val="28"/>
        </w:rPr>
        <w:t>а. Формирование бюджета городского округа на основе муниципальных программ позволяет гарантированно обеспечить финансовыми ресурсами действующие расходные обязательства, прозрачно и конкурентно распределять имеющиеся денежные средства.</w:t>
      </w:r>
    </w:p>
    <w:p w:rsidR="003E23BE" w:rsidRDefault="00C617C0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2019 году муниципа</w:t>
      </w:r>
      <w:r>
        <w:rPr>
          <w:rFonts w:ascii="Liberation Serif" w:hAnsi="Liberation Serif"/>
          <w:sz w:val="28"/>
          <w:szCs w:val="28"/>
        </w:rPr>
        <w:t>льная долговая политика городского округа исходила из целей обеспечения сбалансированности бюджета. По состоянию на 01.01.2020 объем долговых обязательств в городском округе составил 11,2 млн. рублей.</w:t>
      </w:r>
    </w:p>
    <w:p w:rsidR="003E23BE" w:rsidRDefault="00C617C0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бюджетной системы городского округа в 2020 году </w:t>
      </w:r>
      <w:r>
        <w:rPr>
          <w:rFonts w:ascii="Liberation Serif" w:hAnsi="Liberation Serif"/>
          <w:sz w:val="28"/>
          <w:szCs w:val="28"/>
        </w:rPr>
        <w:t xml:space="preserve">имеются риски, обусловленные сложившейся экономической ситуацией в России в связи с распространением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COVID-19 и принятием мер по устранению её последствий.</w:t>
      </w:r>
    </w:p>
    <w:p w:rsidR="003E23BE" w:rsidRDefault="00C617C0">
      <w:pPr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>В 2020 году ожидается значительное уменьшение объема доходов, особенно</w:t>
      </w:r>
      <w:r>
        <w:rPr>
          <w:rFonts w:ascii="Liberation Serif" w:hAnsi="Liberation Serif"/>
          <w:sz w:val="28"/>
          <w:szCs w:val="28"/>
        </w:rPr>
        <w:t xml:space="preserve"> неналоговых, в связи со снижением показателей прогноза социально-экономического развития городского округа на 2020 – 2022 годы. </w:t>
      </w:r>
    </w:p>
    <w:p w:rsidR="003E23BE" w:rsidRDefault="00C617C0">
      <w:pPr>
        <w:ind w:right="-1" w:firstLine="708"/>
        <w:jc w:val="both"/>
      </w:pPr>
      <w:r>
        <w:rPr>
          <w:rFonts w:ascii="Liberation Serif" w:hAnsi="Liberation Serif"/>
          <w:sz w:val="28"/>
          <w:szCs w:val="28"/>
        </w:rPr>
        <w:t>Уточненные прогнозные данные на 2020 год по налоговым и неналоговым доходам бюджета городского округа уменьшены на 16,2 млн. р</w:t>
      </w:r>
      <w:r>
        <w:rPr>
          <w:rFonts w:ascii="Liberation Serif" w:hAnsi="Liberation Serif"/>
          <w:sz w:val="28"/>
          <w:szCs w:val="28"/>
        </w:rPr>
        <w:t>ублей по отношению к первоначально запланированному объему доходов на текущий год. Снижение доходных показателей привело к увеличению дефицита бюджета городского округа и оказало негативное влияние на исполнение расходных обязательств в текущем году.</w:t>
      </w:r>
    </w:p>
    <w:p w:rsidR="003E23BE" w:rsidRDefault="00C617C0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Факти</w:t>
      </w:r>
      <w:r>
        <w:rPr>
          <w:rFonts w:ascii="Liberation Serif" w:hAnsi="Liberation Serif"/>
          <w:sz w:val="28"/>
          <w:szCs w:val="28"/>
        </w:rPr>
        <w:t>ческое исполнение бюджета городского округа за первое полугодие 2020 года составило:</w:t>
      </w:r>
    </w:p>
    <w:p w:rsidR="003E23BE" w:rsidRDefault="00C617C0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по доходам – 587,9 млн. рублей или 39,2 процента от годовых плановых назначений, в том числе по налоговым и неналоговым доходам – 225,5 млн. рублей или 42,2 процента от го</w:t>
      </w:r>
      <w:r>
        <w:rPr>
          <w:rFonts w:ascii="Liberation Serif" w:hAnsi="Liberation Serif"/>
          <w:sz w:val="28"/>
          <w:szCs w:val="28"/>
        </w:rPr>
        <w:t>довых плановых назначений;</w:t>
      </w:r>
    </w:p>
    <w:p w:rsidR="003E23BE" w:rsidRDefault="00C617C0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по расходам – 691,5 млн. рублей или 36,2 процента от годовых плановых назначений.</w:t>
      </w:r>
    </w:p>
    <w:p w:rsidR="003E23BE" w:rsidRDefault="00C617C0">
      <w:pPr>
        <w:ind w:right="-1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Муниципальный долг на 01.07.2020 составил 11,2 млн. рублей.</w:t>
      </w:r>
    </w:p>
    <w:p w:rsidR="003E23BE" w:rsidRDefault="00C617C0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Основными итогами реализации основных направлений налоговой политики в 2019 </w:t>
      </w:r>
      <w:r>
        <w:rPr>
          <w:rFonts w:ascii="Liberation Serif" w:hAnsi="Liberation Serif"/>
          <w:sz w:val="28"/>
          <w:szCs w:val="28"/>
        </w:rPr>
        <w:t>году и в первом полугодии 2020 года являются:</w:t>
      </w:r>
    </w:p>
    <w:p w:rsidR="003E23BE" w:rsidRDefault="00C617C0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продолжение работы Межведомственной комиссии по мобилизации доходов бюджета городского округа;</w:t>
      </w:r>
    </w:p>
    <w:p w:rsidR="003E23BE" w:rsidRDefault="00C617C0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проведение инвентаризации действующих налоговых льгот по местным налогам, предоставленных на основании решений Думы</w:t>
      </w:r>
      <w:r>
        <w:rPr>
          <w:rFonts w:ascii="Liberation Serif" w:hAnsi="Liberation Serif"/>
          <w:sz w:val="28"/>
          <w:szCs w:val="28"/>
        </w:rPr>
        <w:t xml:space="preserve"> городского округа, и осуществление оценки их эффективности;</w:t>
      </w:r>
    </w:p>
    <w:p w:rsidR="003E23BE" w:rsidRDefault="00C617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выявление организаций, осуществляющих деятельность на территории городского округа и (или) имеющих объекты недвижимого имущества на территории городского округа, но не зарегистрированных и (или) </w:t>
      </w:r>
      <w:r>
        <w:rPr>
          <w:rFonts w:ascii="Liberation Serif" w:hAnsi="Liberation Serif"/>
          <w:sz w:val="28"/>
          <w:szCs w:val="28"/>
        </w:rPr>
        <w:t>не представляющих налоговую отчетность и сведения в территориальный налоговый орган Федеральной налоговой службы.</w:t>
      </w:r>
    </w:p>
    <w:p w:rsidR="003E23BE" w:rsidRDefault="00C617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По итогам работы Межведомственной комиссии в первом полугодии текущего года погашена задолженность по налоговым и неналоговым доходам в консол</w:t>
      </w:r>
      <w:r>
        <w:rPr>
          <w:rFonts w:ascii="Liberation Serif" w:hAnsi="Liberation Serif"/>
          <w:sz w:val="28"/>
          <w:szCs w:val="28"/>
        </w:rPr>
        <w:t>идированный бюджет Свердловской области юридическими и физическими лицами в сумме 3,4 млн. рублей, в том числе поступило в местный бюджет 2,5 млн. рублей.</w:t>
      </w:r>
    </w:p>
    <w:p w:rsidR="003E23BE" w:rsidRDefault="00C617C0">
      <w:pPr>
        <w:ind w:right="-1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Формирование и исполнение бюджета городского округа, совершенствование бюджетного процесса в городско</w:t>
      </w:r>
      <w:r>
        <w:rPr>
          <w:rFonts w:ascii="Liberation Serif" w:hAnsi="Liberation Serif"/>
          <w:sz w:val="28"/>
          <w:szCs w:val="28"/>
        </w:rPr>
        <w:t>м округе осуществляется в соответствии с требованиями Бюджетного кодекса Российской Федерации.</w:t>
      </w:r>
    </w:p>
    <w:p w:rsidR="003E23BE" w:rsidRDefault="003E23BE">
      <w:pPr>
        <w:rPr>
          <w:rFonts w:ascii="Liberation Serif" w:hAnsi="Liberation Serif"/>
          <w:sz w:val="28"/>
          <w:szCs w:val="28"/>
        </w:rPr>
      </w:pPr>
    </w:p>
    <w:p w:rsidR="003E23BE" w:rsidRDefault="00C617C0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 xml:space="preserve"> Основные направления налоговой политики на 2021 год</w:t>
      </w:r>
    </w:p>
    <w:p w:rsidR="003E23BE" w:rsidRDefault="00C617C0">
      <w:pPr>
        <w:pStyle w:val="a8"/>
        <w:spacing w:after="0"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и плановый период 2022 и 2023 годов</w:t>
      </w:r>
    </w:p>
    <w:p w:rsidR="003E23BE" w:rsidRDefault="003E23BE">
      <w:pPr>
        <w:pStyle w:val="a8"/>
        <w:spacing w:after="0"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</w:p>
    <w:p w:rsidR="003E23BE" w:rsidRDefault="00C617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В 2021 – 2023 годах будет продолжена реализация основных целей и задач</w:t>
      </w:r>
      <w:r>
        <w:rPr>
          <w:rFonts w:ascii="Liberation Serif" w:hAnsi="Liberation Serif"/>
          <w:sz w:val="28"/>
          <w:szCs w:val="28"/>
        </w:rPr>
        <w:t xml:space="preserve"> налоговой политики, предусмотренных в предыдущие годы. Налоговая политика городского округа будет ориентирована на мобилизацию собственных доходов на основе экономического роста и развития доходного потенциала.</w:t>
      </w:r>
    </w:p>
    <w:p w:rsidR="003E23BE" w:rsidRDefault="00C617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Основными направлениями налоговой политики в</w:t>
      </w:r>
      <w:r>
        <w:rPr>
          <w:rFonts w:ascii="Liberation Serif" w:hAnsi="Liberation Serif"/>
          <w:sz w:val="28"/>
          <w:szCs w:val="28"/>
        </w:rPr>
        <w:t xml:space="preserve"> среднесрочной перспективе являются:</w:t>
      </w:r>
    </w:p>
    <w:p w:rsidR="003E23BE" w:rsidRDefault="00C617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совершенствование законодательства по местным налогам с учетом изменений в налоговом законодательстве Российской Федерации;</w:t>
      </w:r>
    </w:p>
    <w:p w:rsidR="003E23BE" w:rsidRDefault="00C617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реализация механизмов налогового стимулирования в рамках приоритетных направлений промышленной </w:t>
      </w:r>
      <w:r>
        <w:rPr>
          <w:rFonts w:ascii="Liberation Serif" w:hAnsi="Liberation Serif"/>
          <w:sz w:val="28"/>
          <w:szCs w:val="28"/>
        </w:rPr>
        <w:t>и инвестиционной политики области;</w:t>
      </w:r>
    </w:p>
    <w:p w:rsidR="003E23BE" w:rsidRDefault="00C617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бюджетной, экономической и социальной эффективности налоговых расходов;</w:t>
      </w:r>
    </w:p>
    <w:p w:rsidR="003E23BE" w:rsidRDefault="00C617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оказание содействия субъектам среднего и малого бизнеса для развития предпринимательской деятельности;</w:t>
      </w:r>
    </w:p>
    <w:p w:rsidR="003E23BE" w:rsidRDefault="00C617C0">
      <w:pPr>
        <w:ind w:right="-1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усиление мер по укреплению налогов</w:t>
      </w:r>
      <w:r>
        <w:rPr>
          <w:rFonts w:ascii="Liberation Serif" w:hAnsi="Liberation Serif"/>
          <w:sz w:val="28"/>
          <w:szCs w:val="28"/>
        </w:rPr>
        <w:t>ой дисциплины налогоплательщиков;</w:t>
      </w:r>
    </w:p>
    <w:p w:rsidR="003E23BE" w:rsidRDefault="00C617C0">
      <w:pPr>
        <w:ind w:right="-1" w:firstLine="709"/>
        <w:jc w:val="both"/>
      </w:pPr>
      <w:r>
        <w:rPr>
          <w:rFonts w:ascii="Liberation Serif" w:hAnsi="Liberation Serif"/>
          <w:sz w:val="28"/>
          <w:szCs w:val="28"/>
        </w:rPr>
        <w:t>повышение эффективности управления муниципальным имуществом городского округа.</w:t>
      </w:r>
    </w:p>
    <w:p w:rsidR="003E23BE" w:rsidRDefault="00C617C0">
      <w:pPr>
        <w:pStyle w:val="a8"/>
        <w:suppressAutoHyphens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         В трехлетней перспективе будет продолжена работа по укреплению доходной базы бюджета городского округа за счет наращивания стабильных</w:t>
      </w:r>
      <w:r>
        <w:rPr>
          <w:rFonts w:ascii="Liberation Serif" w:hAnsi="Liberation Serif"/>
          <w:sz w:val="28"/>
          <w:szCs w:val="28"/>
        </w:rPr>
        <w:t xml:space="preserve"> доходных источников и мобилизации в бюджет доходов путем сокращения задолженности по территории городского округа.</w:t>
      </w:r>
    </w:p>
    <w:p w:rsidR="003E23BE" w:rsidRDefault="00C617C0">
      <w:pPr>
        <w:pStyle w:val="a8"/>
        <w:suppressAutoHyphens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Рост бюджетных поступлений планируется достичь за счет:</w:t>
      </w:r>
    </w:p>
    <w:p w:rsidR="003E23BE" w:rsidRDefault="00C617C0">
      <w:pPr>
        <w:pStyle w:val="a8"/>
        <w:suppressAutoHyphens/>
        <w:spacing w:after="0" w:line="240" w:lineRule="auto"/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>роста инвестиционной и инновационной активности путем оказания муниципальной поддерж</w:t>
      </w:r>
      <w:r>
        <w:rPr>
          <w:rFonts w:ascii="Liberation Serif" w:hAnsi="Liberation Serif"/>
          <w:sz w:val="28"/>
          <w:szCs w:val="28"/>
        </w:rPr>
        <w:t>ки инвесторам в целях создания благоприятных условий для расширения ими производства, создания новых рабочих мест с высоким уровнем заработной платы;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совершенствования применения местных налогов для развития малого и среднего предпринимательства;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выявлени</w:t>
      </w:r>
      <w:r>
        <w:rPr>
          <w:rFonts w:ascii="Liberation Serif" w:hAnsi="Liberation Serif"/>
          <w:sz w:val="28"/>
          <w:szCs w:val="28"/>
        </w:rPr>
        <w:t>я и пресечения схем минимизации налогов, совершенствования методов легализации «теневой» заработной платы;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расширения налоговой базы по имущественным налогам путем выявления и включения в налогооблагаемую базу недвижимого имущества, в том числе земельных у</w:t>
      </w:r>
      <w:r>
        <w:rPr>
          <w:rFonts w:ascii="Liberation Serif" w:hAnsi="Liberation Serif"/>
          <w:sz w:val="28"/>
          <w:szCs w:val="28"/>
        </w:rPr>
        <w:t>частков, которые до настоящего времени не поставлены на кадастровый учет;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совершенствования методов налогового администрирования, повышения уровня ответственности главных администраторов доходов местного бюджета за выполнение плановых показателей поступлен</w:t>
      </w:r>
      <w:r>
        <w:rPr>
          <w:rFonts w:ascii="Liberation Serif" w:hAnsi="Liberation Serif"/>
          <w:sz w:val="28"/>
          <w:szCs w:val="28"/>
        </w:rPr>
        <w:t>ия доходов консолидированный бюджет Свердловской области;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проведения оценки социальной и бюджетной эффективности установленных на региональном и местном уровне налоговых расходов;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совершенствования управления муниципальной собственностью;</w:t>
      </w:r>
    </w:p>
    <w:p w:rsidR="003E23BE" w:rsidRDefault="00C617C0">
      <w:pPr>
        <w:pStyle w:val="a8"/>
        <w:suppressAutoHyphens/>
        <w:spacing w:after="0" w:line="240" w:lineRule="auto"/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>проведения работы</w:t>
      </w:r>
      <w:r>
        <w:rPr>
          <w:rFonts w:ascii="Liberation Serif" w:hAnsi="Liberation Serif"/>
          <w:sz w:val="28"/>
          <w:szCs w:val="28"/>
        </w:rPr>
        <w:t xml:space="preserve"> по снижению задолженности, в том числе признанной невозможной к взысканию, по налогам и сборам;</w:t>
      </w:r>
    </w:p>
    <w:p w:rsidR="003E23BE" w:rsidRDefault="00C617C0">
      <w:pPr>
        <w:pStyle w:val="a8"/>
        <w:suppressAutoHyphens/>
        <w:spacing w:after="0" w:line="240" w:lineRule="auto"/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>осуществления мониторинга законодательства Российской Федерации о налогах и сборах с целью приведения в соответствие с ним муниципальных правовых актов.</w:t>
      </w:r>
    </w:p>
    <w:p w:rsidR="003E23BE" w:rsidRDefault="003E23BE">
      <w:pPr>
        <w:pStyle w:val="a8"/>
        <w:spacing w:after="0" w:line="240" w:lineRule="auto"/>
        <w:ind w:left="0"/>
        <w:jc w:val="center"/>
        <w:rPr>
          <w:rFonts w:ascii="Liberation Serif" w:hAnsi="Liberation Serif"/>
          <w:sz w:val="28"/>
          <w:szCs w:val="28"/>
        </w:rPr>
      </w:pPr>
    </w:p>
    <w:p w:rsidR="003E23BE" w:rsidRDefault="00C617C0">
      <w:pPr>
        <w:pStyle w:val="a8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Основ</w:t>
      </w:r>
      <w:r>
        <w:rPr>
          <w:rFonts w:ascii="Liberation Serif" w:hAnsi="Liberation Serif"/>
          <w:b/>
          <w:sz w:val="28"/>
          <w:szCs w:val="28"/>
        </w:rPr>
        <w:t xml:space="preserve">ные направления бюджетной политики </w:t>
      </w:r>
    </w:p>
    <w:p w:rsidR="003E23BE" w:rsidRDefault="00C617C0">
      <w:pPr>
        <w:pStyle w:val="a8"/>
        <w:spacing w:after="0" w:line="240" w:lineRule="auto"/>
        <w:ind w:left="0"/>
        <w:jc w:val="center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на 2021 год и плановый период 2022 и 2023 годов</w:t>
      </w:r>
    </w:p>
    <w:p w:rsidR="003E23BE" w:rsidRDefault="003E23BE">
      <w:pPr>
        <w:pStyle w:val="a8"/>
        <w:suppressAutoHyphens/>
        <w:spacing w:after="0" w:line="240" w:lineRule="auto"/>
        <w:ind w:left="0"/>
        <w:jc w:val="both"/>
        <w:rPr>
          <w:rFonts w:ascii="Liberation Serif" w:hAnsi="Liberation Serif"/>
          <w:b/>
          <w:sz w:val="28"/>
          <w:szCs w:val="28"/>
        </w:rPr>
      </w:pPr>
    </w:p>
    <w:p w:rsidR="003E23BE" w:rsidRDefault="00C617C0">
      <w:pPr>
        <w:pStyle w:val="a8"/>
        <w:suppressAutoHyphens/>
        <w:spacing w:after="0" w:line="240" w:lineRule="auto"/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>Целью бюджетной политики городского округа Заречный является определение условий, используемых при составлении проекта бюджета городского округа на 2021 год и плановый пер</w:t>
      </w:r>
      <w:r>
        <w:rPr>
          <w:rFonts w:ascii="Liberation Serif" w:hAnsi="Liberation Serif"/>
          <w:sz w:val="28"/>
          <w:szCs w:val="28"/>
        </w:rPr>
        <w:t>иод 2022 и 2023 годов, подходов к его формированию, основных характеристик бюджета городского округа на 2021-2023 годы.</w:t>
      </w:r>
    </w:p>
    <w:p w:rsidR="003E23BE" w:rsidRDefault="00C617C0">
      <w:pPr>
        <w:pStyle w:val="a8"/>
        <w:suppressAutoHyphens/>
        <w:spacing w:after="0" w:line="240" w:lineRule="auto"/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Объем расходных обязательств ограничен возможностями местной экономики и уровнем доходов, зачисляемых в бюджет городского округа. В </w:t>
      </w:r>
      <w:r>
        <w:rPr>
          <w:rFonts w:ascii="Liberation Serif" w:hAnsi="Liberation Serif"/>
          <w:sz w:val="28"/>
          <w:szCs w:val="28"/>
        </w:rPr>
        <w:t xml:space="preserve">текущем году меры по ограничению распространения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 на территории Российской Федерации привели к снижению деловой активности, как следствие, к снижению налоговых и неналоговых доходов в бюджеты всех уровней, в том числе в местный</w:t>
      </w:r>
      <w:r>
        <w:rPr>
          <w:rFonts w:ascii="Liberation Serif" w:hAnsi="Liberation Serif"/>
          <w:sz w:val="28"/>
          <w:szCs w:val="28"/>
        </w:rPr>
        <w:t xml:space="preserve"> бюджет. При этом уровень недополученных доходов бюджета будет зависеть от продолжительности карантинных мер, объема принимаемых мер государственной поддержки и их влияния на структуру отраслей экономики, длительности цикла восстановления деятельности пост</w:t>
      </w:r>
      <w:r>
        <w:rPr>
          <w:rFonts w:ascii="Liberation Serif" w:hAnsi="Liberation Serif"/>
          <w:sz w:val="28"/>
          <w:szCs w:val="28"/>
        </w:rPr>
        <w:t>радавших хозяйствующих субъектов.</w:t>
      </w:r>
    </w:p>
    <w:p w:rsidR="003E23BE" w:rsidRDefault="00C617C0">
      <w:pPr>
        <w:pStyle w:val="a8"/>
        <w:suppressAutoHyphens/>
        <w:spacing w:after="0" w:line="240" w:lineRule="auto"/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>В условиях снижения темпов роста собственных доходов бюджета городского округа на первый план выходит решение задач по повышению эффективности расходов бюджета городского округа и переориентации бюджетных ассигнований в ра</w:t>
      </w:r>
      <w:r>
        <w:rPr>
          <w:rFonts w:ascii="Liberation Serif" w:hAnsi="Liberation Serif"/>
          <w:sz w:val="28"/>
          <w:szCs w:val="28"/>
        </w:rPr>
        <w:t>мках существующих бюджетных ограничений на реализацию приоритетных направлений социально-экономической политики городского округа, достижение измеримых общественно значимых результатов, наиболее важные из которых установлены Указом № 204.</w:t>
      </w:r>
    </w:p>
    <w:p w:rsidR="003E23BE" w:rsidRDefault="00C617C0">
      <w:pPr>
        <w:pStyle w:val="a8"/>
        <w:suppressAutoHyphens/>
        <w:spacing w:after="0" w:line="240" w:lineRule="auto"/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>В таких экономиче</w:t>
      </w:r>
      <w:r>
        <w:rPr>
          <w:rFonts w:ascii="Liberation Serif" w:hAnsi="Liberation Serif"/>
          <w:sz w:val="28"/>
          <w:szCs w:val="28"/>
        </w:rPr>
        <w:t>ских условиях основной задачей бюджетной политики является обеспечение сбалансированности бюджета городского округа, включая следующие направления: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определение четких приоритетов использования бюджетных средств с учетом текущей экономической ситуации: при </w:t>
      </w:r>
      <w:r>
        <w:rPr>
          <w:rFonts w:ascii="Liberation Serif" w:hAnsi="Liberation Serif"/>
          <w:sz w:val="28"/>
          <w:szCs w:val="28"/>
        </w:rPr>
        <w:t>планировании бюджетных ассигнований подлежит детальной оценке содержание муниципальных программ городского округа, соразмерение объемов их финансового обеспечения с реальными возможностями бюджета городского округа;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реализация приоритетных проектов, учитыв</w:t>
      </w:r>
      <w:r>
        <w:rPr>
          <w:rFonts w:ascii="Liberation Serif" w:hAnsi="Liberation Serif"/>
          <w:sz w:val="28"/>
          <w:szCs w:val="28"/>
        </w:rPr>
        <w:t>ающих объединение управленческих решений и бюджетных ассигнований на финансовое обеспечение программных мероприятий, обеспечивающих максимальный вклад в достижение ключевых показателей по соответствующим направлениям;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применение нормативов материально-техн</w:t>
      </w:r>
      <w:r>
        <w:rPr>
          <w:rFonts w:ascii="Liberation Serif" w:hAnsi="Liberation Serif"/>
          <w:sz w:val="28"/>
          <w:szCs w:val="28"/>
        </w:rPr>
        <w:t>ического обеспечения органов местного самоуправления и муниципальных казенных учреждений при планировании бюджетных ассигнований;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снижение неэффективных трат бюджета городского округа, обеспечение исполнения гарантированных расходных обязательств городског</w:t>
      </w:r>
      <w:r>
        <w:rPr>
          <w:rFonts w:ascii="Liberation Serif" w:hAnsi="Liberation Serif"/>
          <w:sz w:val="28"/>
          <w:szCs w:val="28"/>
        </w:rPr>
        <w:t>о округа, одновременный пересмотр бюджетных затрат на закупку товаров, работ и услуг для муниципальных нужд и нужд муниципальных учреждений, объемов субсидий из бюджета городского округа иным некоммерческим организациям, юридическим лицам (кроме муниципаль</w:t>
      </w:r>
      <w:r>
        <w:rPr>
          <w:rFonts w:ascii="Liberation Serif" w:hAnsi="Liberation Serif"/>
          <w:sz w:val="28"/>
          <w:szCs w:val="28"/>
        </w:rPr>
        <w:t>ных учреждений), индивидуальным предпринимателям, а также иных возможных к сокращению расходов;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принятие решений, направленных на достижение в полном объеме уровня оплаты труда работников муниципальных учреждений социальной сферы в соответствии с Указом П</w:t>
      </w:r>
      <w:r>
        <w:rPr>
          <w:rFonts w:ascii="Liberation Serif" w:hAnsi="Liberation Serif"/>
          <w:sz w:val="28"/>
          <w:szCs w:val="28"/>
        </w:rPr>
        <w:t>резидента Российской Федерации от 07.05.2012 № 597 «О мероприятиях по реализации государственной социальной политики»;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повышение эффективности функционирования контрактной системы в части совершенствования системы организации закупок товаров, работ, услуг </w:t>
      </w:r>
      <w:r>
        <w:rPr>
          <w:rFonts w:ascii="Liberation Serif" w:hAnsi="Liberation Serif"/>
          <w:sz w:val="28"/>
          <w:szCs w:val="28"/>
        </w:rPr>
        <w:t>для обеспечения муниципальных нужд;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совершенствование механизмов контроля за соблюдением требований законодательства в сфере закупок и исполнение условий контрактов, соотнесение фактических расходов и нормативных затрат на оказание муниципальных услуг, ока</w:t>
      </w:r>
      <w:r>
        <w:rPr>
          <w:rFonts w:ascii="Liberation Serif" w:hAnsi="Liberation Serif"/>
          <w:sz w:val="28"/>
          <w:szCs w:val="28"/>
        </w:rPr>
        <w:t>зываемых муниципальными учреждениями;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соответствие муниципальных заданий на оказание муниципальных услуг целям муниципальных программ;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повышение ответственности муниципальных учреждений за невыполнение муниципальных заданий, в том числе установление требов</w:t>
      </w:r>
      <w:r>
        <w:rPr>
          <w:rFonts w:ascii="Liberation Serif" w:hAnsi="Liberation Serif"/>
          <w:sz w:val="28"/>
          <w:szCs w:val="28"/>
        </w:rPr>
        <w:t xml:space="preserve">аний об обязательном возврате средств субсидий в бюджет городского округа в случае </w:t>
      </w:r>
      <w:proofErr w:type="spellStart"/>
      <w:r>
        <w:rPr>
          <w:rFonts w:ascii="Liberation Serif" w:hAnsi="Liberation Serif"/>
          <w:sz w:val="28"/>
          <w:szCs w:val="28"/>
        </w:rPr>
        <w:t>недостижения</w:t>
      </w:r>
      <w:proofErr w:type="spellEnd"/>
      <w:r>
        <w:rPr>
          <w:rFonts w:ascii="Liberation Serif" w:hAnsi="Liberation Serif"/>
          <w:sz w:val="28"/>
          <w:szCs w:val="28"/>
        </w:rPr>
        <w:t xml:space="preserve"> объемных показателей, установленных в муниципальном задании;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обеспечение выполнения ключевых и целевых показателей муниципальных программ, преемственности показ</w:t>
      </w:r>
      <w:r>
        <w:rPr>
          <w:rFonts w:ascii="Liberation Serif" w:hAnsi="Liberation Serif"/>
          <w:sz w:val="28"/>
          <w:szCs w:val="28"/>
        </w:rPr>
        <w:t>ателей достижения определенных целей, обозначенных в муниципальных программах, целям и задачам, обозначенным в государственных программах, для обеспечения их увязки;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усиление контроля за выполнением муниципальными учреждениями городского округа муниципальн</w:t>
      </w:r>
      <w:r>
        <w:rPr>
          <w:rFonts w:ascii="Liberation Serif" w:hAnsi="Liberation Serif"/>
          <w:sz w:val="28"/>
          <w:szCs w:val="28"/>
        </w:rPr>
        <w:t>ых заданий на оказание муниципальных услуг (выполнение работ), включая проведение оценки соответствия качества фактически оказанных муниципальных услуг (выполненных работ) утвержденным требованиям к качеству, с изучением мнения населения о качестве оказыва</w:t>
      </w:r>
      <w:r>
        <w:rPr>
          <w:rFonts w:ascii="Liberation Serif" w:hAnsi="Liberation Serif"/>
          <w:sz w:val="28"/>
          <w:szCs w:val="28"/>
        </w:rPr>
        <w:t>емых муниципальных услуг (выполняемых работ);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планирование в полном объеме расходов на социальные выплаты с учетом изменения численности их получателей и критериев для предоставления соответствующих социальных выплат гражданам городского округа;</w:t>
      </w:r>
    </w:p>
    <w:p w:rsidR="003E23BE" w:rsidRDefault="00C617C0">
      <w:pPr>
        <w:pStyle w:val="a8"/>
        <w:suppressAutoHyphens/>
        <w:spacing w:after="0" w:line="240" w:lineRule="auto"/>
        <w:ind w:left="0"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принятие н</w:t>
      </w:r>
      <w:r>
        <w:rPr>
          <w:rFonts w:ascii="Liberation Serif" w:hAnsi="Liberation Serif"/>
          <w:sz w:val="28"/>
          <w:szCs w:val="28"/>
        </w:rPr>
        <w:t>овых расходных обязательств с учетом их эффективности и возможных сроков и механизмов реализации в пределах имеющихся ресурсов.</w:t>
      </w:r>
    </w:p>
    <w:p w:rsidR="003E23BE" w:rsidRDefault="00C617C0">
      <w:pPr>
        <w:pStyle w:val="a8"/>
        <w:suppressAutoHyphens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          Эффективное управление расходами должно быть обеспечено посредством реализации муниципальных программ, разработанных </w:t>
      </w:r>
      <w:r>
        <w:rPr>
          <w:rFonts w:ascii="Liberation Serif" w:hAnsi="Liberation Serif"/>
          <w:sz w:val="28"/>
          <w:szCs w:val="28"/>
        </w:rPr>
        <w:t xml:space="preserve">с учетом проектных принципов управления. Несмотря на сложную экономическую ситуацию текущего года, возникшую в результате распространения новой </w:t>
      </w:r>
      <w:proofErr w:type="spellStart"/>
      <w:r>
        <w:rPr>
          <w:rFonts w:ascii="Liberation Serif" w:hAnsi="Liberation Serif"/>
          <w:sz w:val="28"/>
          <w:szCs w:val="28"/>
        </w:rPr>
        <w:t>коронавирусной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инфекции, ориентиры по национальным проектам остаются неизменными.</w:t>
      </w:r>
    </w:p>
    <w:p w:rsidR="003E23BE" w:rsidRDefault="00C617C0">
      <w:pPr>
        <w:pStyle w:val="a8"/>
        <w:suppressAutoHyphens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         Учитывая высокую соц</w:t>
      </w:r>
      <w:r>
        <w:rPr>
          <w:rFonts w:ascii="Liberation Serif" w:hAnsi="Liberation Serif"/>
          <w:sz w:val="28"/>
          <w:szCs w:val="28"/>
        </w:rPr>
        <w:t xml:space="preserve">иально-экономическую значимость национальных проектов для развития городского округа, основное внимание в 2021 – 2023 годах будет сосредоточено на повышении качества управления муниципальными проектами, обеспечении надлежащего контроля за своевременностью </w:t>
      </w:r>
      <w:r>
        <w:rPr>
          <w:rFonts w:ascii="Liberation Serif" w:hAnsi="Liberation Serif"/>
          <w:sz w:val="28"/>
          <w:szCs w:val="28"/>
        </w:rPr>
        <w:t>и полнотой достижения заявленных результатов, оптимизации расходных обязательств по ключевым социально-экономическим направлениям.</w:t>
      </w:r>
    </w:p>
    <w:p w:rsidR="003E23BE" w:rsidRDefault="00C617C0">
      <w:pPr>
        <w:pStyle w:val="a8"/>
        <w:suppressAutoHyphens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         Все необходимые меры для организации исполнения бюджета городского округа должны приниматься до начала финансового </w:t>
      </w:r>
      <w:r>
        <w:rPr>
          <w:rFonts w:ascii="Liberation Serif" w:hAnsi="Liberation Serif"/>
          <w:sz w:val="28"/>
          <w:szCs w:val="28"/>
        </w:rPr>
        <w:t>года. При этом в первую очередь необходимо обеспечить качество и соблюдение установленных сроков подготовки проектов муниципальных правовых актов, необходимых для исполнения бюджета.</w:t>
      </w:r>
    </w:p>
    <w:p w:rsidR="003E23BE" w:rsidRDefault="00C617C0">
      <w:pPr>
        <w:pStyle w:val="a8"/>
        <w:suppressAutoHyphens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lastRenderedPageBreak/>
        <w:t xml:space="preserve">         Главные распорядители средств бюджета при исполнении бюджета гор</w:t>
      </w:r>
      <w:r>
        <w:rPr>
          <w:rFonts w:ascii="Liberation Serif" w:hAnsi="Liberation Serif"/>
          <w:sz w:val="28"/>
          <w:szCs w:val="28"/>
        </w:rPr>
        <w:t>одского округа должны полагаться на отлаженные бюджетные процедуры и высокий уровень бюджетной дисциплины. Решения в процессе исполнения бюджета городского округа должны приниматься и реализовываться максимально оперативно, а принятие бюджетных обязательст</w:t>
      </w:r>
      <w:r>
        <w:rPr>
          <w:rFonts w:ascii="Liberation Serif" w:hAnsi="Liberation Serif"/>
          <w:sz w:val="28"/>
          <w:szCs w:val="28"/>
        </w:rPr>
        <w:t>в должно осуществляться в соответствии с законодательством Российской Федерации.</w:t>
      </w:r>
    </w:p>
    <w:p w:rsidR="003E23BE" w:rsidRDefault="00C617C0">
      <w:pPr>
        <w:pStyle w:val="a8"/>
        <w:suppressAutoHyphens/>
        <w:spacing w:after="0" w:line="240" w:lineRule="auto"/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         При исполнении бюджета городского округа требуется усилить контроль в сфере закупок товаров, работ, услуг для обеспечения муниципальных нужд.</w:t>
      </w:r>
    </w:p>
    <w:p w:rsidR="003E23BE" w:rsidRDefault="00C617C0">
      <w:pPr>
        <w:pStyle w:val="a8"/>
        <w:suppressAutoHyphens/>
        <w:spacing w:after="0" w:line="240" w:lineRule="auto"/>
        <w:ind w:left="0"/>
        <w:jc w:val="both"/>
      </w:pPr>
      <w:r>
        <w:rPr>
          <w:rFonts w:ascii="Liberation Serif" w:hAnsi="Liberation Serif"/>
          <w:sz w:val="28"/>
          <w:szCs w:val="28"/>
        </w:rPr>
        <w:t xml:space="preserve">         Долговая поли</w:t>
      </w:r>
      <w:r>
        <w:rPr>
          <w:rFonts w:ascii="Liberation Serif" w:hAnsi="Liberation Serif"/>
          <w:sz w:val="28"/>
          <w:szCs w:val="28"/>
        </w:rPr>
        <w:t>тика в 2021 – 2023 годах будет продолжать строиться на принципах безусловного исполнения и обслуживания принятых долговых обязательств в полном объеме и в установленные сроки.</w:t>
      </w:r>
    </w:p>
    <w:p w:rsidR="003E23BE" w:rsidRDefault="00C617C0">
      <w:pPr>
        <w:pStyle w:val="a8"/>
        <w:suppressAutoHyphens/>
        <w:spacing w:after="0" w:line="240" w:lineRule="auto"/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>Основными направлениями долговой политики городского округа являются: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поддержани</w:t>
      </w:r>
      <w:r>
        <w:rPr>
          <w:rFonts w:ascii="Liberation Serif" w:hAnsi="Liberation Serif"/>
          <w:sz w:val="28"/>
          <w:szCs w:val="28"/>
        </w:rPr>
        <w:t>е размера муниципального долга городского округа на экономически безопасном уровне;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</w:pPr>
      <w:r>
        <w:rPr>
          <w:rFonts w:ascii="Liberation Serif" w:hAnsi="Liberation Serif"/>
          <w:sz w:val="28"/>
          <w:szCs w:val="28"/>
        </w:rPr>
        <w:t>распределение долговой нагрузки на городской округ с целью обеспечения ежемесячной сбалансированности бюджета в соответствии со сроками погашения бюджетных обязательств гор</w:t>
      </w:r>
      <w:r>
        <w:rPr>
          <w:rFonts w:ascii="Liberation Serif" w:hAnsi="Liberation Serif"/>
          <w:sz w:val="28"/>
          <w:szCs w:val="28"/>
        </w:rPr>
        <w:t>одского округа;</w:t>
      </w:r>
    </w:p>
    <w:p w:rsidR="003E23BE" w:rsidRDefault="00C617C0">
      <w:pPr>
        <w:pStyle w:val="a8"/>
        <w:suppressAutoHyphens/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минимизация стоимости заимствований;</w:t>
      </w:r>
    </w:p>
    <w:p w:rsidR="003E23BE" w:rsidRDefault="00C617C0">
      <w:pPr>
        <w:pStyle w:val="a8"/>
        <w:suppressAutoHyphens/>
        <w:spacing w:after="0" w:line="240" w:lineRule="auto"/>
        <w:ind w:left="0" w:firstLine="708"/>
        <w:jc w:val="both"/>
      </w:pPr>
      <w:r>
        <w:rPr>
          <w:rFonts w:ascii="Liberation Serif" w:hAnsi="Liberation Serif"/>
          <w:sz w:val="28"/>
          <w:szCs w:val="28"/>
        </w:rPr>
        <w:t xml:space="preserve">осуществление привлечения новых заимствований с учетом соблюдения ограничений, установленных Бюджетным кодексом Российской Федерации, в отношении объема муниципального долга и расходов на его </w:t>
      </w:r>
      <w:r>
        <w:rPr>
          <w:rFonts w:ascii="Liberation Serif" w:hAnsi="Liberation Serif"/>
          <w:sz w:val="28"/>
          <w:szCs w:val="28"/>
        </w:rPr>
        <w:t>обслуживание;</w:t>
      </w:r>
    </w:p>
    <w:p w:rsidR="003E23BE" w:rsidRDefault="00C617C0">
      <w:pPr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обеспечение своевременного и полного учета долговых обязательств.</w:t>
      </w:r>
    </w:p>
    <w:p w:rsidR="003E23BE" w:rsidRDefault="00C617C0">
      <w:pPr>
        <w:ind w:firstLine="708"/>
        <w:jc w:val="both"/>
      </w:pPr>
      <w:r>
        <w:rPr>
          <w:rFonts w:ascii="Liberation Serif" w:hAnsi="Liberation Serif"/>
          <w:sz w:val="28"/>
          <w:szCs w:val="28"/>
        </w:rPr>
        <w:t>В целях обеспечения стабильного исполнения бюджета городской округ в 2021-2023 годах будет проводить взвешенную долговую политику, направленную на оптимизацию объема муниципаль</w:t>
      </w:r>
      <w:r>
        <w:rPr>
          <w:rFonts w:ascii="Liberation Serif" w:hAnsi="Liberation Serif"/>
          <w:sz w:val="28"/>
          <w:szCs w:val="28"/>
        </w:rPr>
        <w:t xml:space="preserve">ного долга.  </w:t>
      </w:r>
    </w:p>
    <w:sectPr w:rsidR="003E23BE">
      <w:headerReference w:type="default" r:id="rId11"/>
      <w:pgSz w:w="11907" w:h="16840"/>
      <w:pgMar w:top="1134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17C0" w:rsidRDefault="00C617C0">
      <w:r>
        <w:separator/>
      </w:r>
    </w:p>
  </w:endnote>
  <w:endnote w:type="continuationSeparator" w:id="0">
    <w:p w:rsidR="00C617C0" w:rsidRDefault="00C61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17C0" w:rsidRDefault="00C617C0">
      <w:r>
        <w:rPr>
          <w:color w:val="000000"/>
        </w:rPr>
        <w:separator/>
      </w:r>
    </w:p>
  </w:footnote>
  <w:footnote w:type="continuationSeparator" w:id="0">
    <w:p w:rsidR="00C617C0" w:rsidRDefault="00C617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5EB7" w:rsidRDefault="00C617C0">
    <w:pPr>
      <w:pStyle w:val="a9"/>
      <w:jc w:val="center"/>
    </w:pPr>
    <w:r>
      <w:rPr>
        <w:rFonts w:ascii="Liberation Serif" w:hAnsi="Liberation Serif" w:cs="Liberation Serif"/>
        <w:sz w:val="28"/>
      </w:rPr>
      <w:fldChar w:fldCharType="begin"/>
    </w:r>
    <w:r>
      <w:rPr>
        <w:rFonts w:ascii="Liberation Serif" w:hAnsi="Liberation Serif" w:cs="Liberation Serif"/>
        <w:sz w:val="28"/>
      </w:rPr>
      <w:instrText xml:space="preserve"> PAGE </w:instrText>
    </w:r>
    <w:r>
      <w:rPr>
        <w:rFonts w:ascii="Liberation Serif" w:hAnsi="Liberation Serif" w:cs="Liberation Serif"/>
        <w:sz w:val="28"/>
      </w:rPr>
      <w:fldChar w:fldCharType="separate"/>
    </w:r>
    <w:r w:rsidR="009E4C35">
      <w:rPr>
        <w:rFonts w:ascii="Liberation Serif" w:hAnsi="Liberation Serif" w:cs="Liberation Serif"/>
        <w:noProof/>
        <w:sz w:val="28"/>
      </w:rPr>
      <w:t>10</w:t>
    </w:r>
    <w:r>
      <w:rPr>
        <w:rFonts w:ascii="Liberation Serif" w:hAnsi="Liberation Serif" w:cs="Liberation Serif"/>
        <w:sz w:val="28"/>
      </w:rPr>
      <w:fldChar w:fldCharType="end"/>
    </w:r>
  </w:p>
  <w:p w:rsidR="00635EB7" w:rsidRDefault="00C617C0">
    <w:pPr>
      <w:pStyle w:val="a9"/>
      <w:rPr>
        <w:sz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8C7806"/>
    <w:multiLevelType w:val="multilevel"/>
    <w:tmpl w:val="9E4E85CC"/>
    <w:lvl w:ilvl="0">
      <w:start w:val="1"/>
      <w:numFmt w:val="upperRoman"/>
      <w:lvlText w:val="%1."/>
      <w:lvlJc w:val="left"/>
      <w:pPr>
        <w:ind w:left="1713" w:hanging="72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3E23BE"/>
    <w:rsid w:val="003E23BE"/>
    <w:rsid w:val="009E4C35"/>
    <w:rsid w:val="00A058FB"/>
    <w:rsid w:val="00C61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E1924"/>
  <w15:docId w15:val="{35F461C8-8D19-4B53-9C4C-29364B1D9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  <w:style w:type="paragraph" w:customStyle="1" w:styleId="ConsPlusNormal">
    <w:name w:val="ConsPlusNormal"/>
    <w:pPr>
      <w:widowControl w:val="0"/>
      <w:autoSpaceDE w:val="0"/>
      <w:ind w:firstLine="720"/>
      <w:textAlignment w:val="auto"/>
    </w:pPr>
    <w:rPr>
      <w:rFonts w:ascii="Arial" w:hAnsi="Arial" w:cs="Arial"/>
    </w:rPr>
  </w:style>
  <w:style w:type="paragraph" w:customStyle="1" w:styleId="ConsPlusTitle">
    <w:name w:val="ConsPlusTitle"/>
    <w:pPr>
      <w:widowControl w:val="0"/>
      <w:autoSpaceDE w:val="0"/>
      <w:textAlignment w:val="auto"/>
    </w:pPr>
    <w:rPr>
      <w:b/>
      <w:bCs/>
      <w:sz w:val="24"/>
      <w:szCs w:val="24"/>
    </w:rPr>
  </w:style>
  <w:style w:type="paragraph" w:styleId="a8">
    <w:name w:val="List Paragraph"/>
    <w:basedOn w:val="a"/>
    <w:pPr>
      <w:widowControl/>
      <w:suppressAutoHyphens w:val="0"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styleId="a9">
    <w:name w:val="header"/>
    <w:basedOn w:val="a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70825A9A482091B8129E9C646B864392ADED26FDF391F1D27C150B899031BFE69678998E22D0C3937ADA8F1Y6Y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70825A9A482091B8129E9C646B864392ADED26FDF391F1D27C150B899031BFE69678998E22D0C3937ADA5F6Y6Y4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1</TotalTime>
  <Pages>10</Pages>
  <Words>3652</Words>
  <Characters>20821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2017-03-28T03:42:00Z</cp:lastPrinted>
  <dcterms:created xsi:type="dcterms:W3CDTF">2020-10-22T11:54:00Z</dcterms:created>
  <dcterms:modified xsi:type="dcterms:W3CDTF">2020-10-22T11:55:00Z</dcterms:modified>
</cp:coreProperties>
</file>