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B8" w:rsidRDefault="009366E0">
      <w:pPr>
        <w:spacing w:line="312" w:lineRule="auto"/>
        <w:ind w:firstLine="0"/>
        <w:jc w:val="center"/>
      </w:pPr>
      <w:r>
        <w:rPr>
          <w:rFonts w:ascii="Liberation Serif" w:hAnsi="Liberation Serif"/>
        </w:rPr>
        <w:object w:dxaOrig="800" w:dyaOrig="1010" w14:anchorId="06D2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76284671" r:id="rId8"/>
        </w:object>
      </w:r>
    </w:p>
    <w:p w:rsidR="00E834B8" w:rsidRDefault="009366E0">
      <w:pPr>
        <w:suppressAutoHyphens w:val="0"/>
        <w:spacing w:line="360" w:lineRule="auto"/>
        <w:ind w:firstLine="0"/>
        <w:jc w:val="center"/>
        <w:textAlignment w:val="auto"/>
        <w:rPr>
          <w:rFonts w:ascii="Liberation Serif" w:hAnsi="Liberation Serif"/>
          <w:caps/>
          <w:szCs w:val="28"/>
        </w:rPr>
      </w:pPr>
      <w:r>
        <w:rPr>
          <w:rFonts w:ascii="Liberation Serif" w:hAnsi="Liberation Serif"/>
          <w:caps/>
          <w:szCs w:val="28"/>
        </w:rPr>
        <w:t>администрация  Городского  округа  Заречный</w:t>
      </w:r>
    </w:p>
    <w:p w:rsidR="00E834B8" w:rsidRDefault="009366E0">
      <w:pPr>
        <w:suppressAutoHyphens w:val="0"/>
        <w:spacing w:line="360" w:lineRule="auto"/>
        <w:ind w:firstLine="0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E834B8" w:rsidRDefault="009366E0">
      <w:pPr>
        <w:suppressAutoHyphens w:val="0"/>
        <w:ind w:firstLine="0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96A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E834B8" w:rsidRDefault="00E834B8">
      <w:pPr>
        <w:suppressAutoHyphens w:val="0"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E834B8" w:rsidRDefault="00E834B8">
      <w:pPr>
        <w:suppressAutoHyphens w:val="0"/>
        <w:ind w:firstLine="0"/>
        <w:textAlignment w:val="auto"/>
        <w:rPr>
          <w:rFonts w:ascii="Liberation Serif" w:hAnsi="Liberation Serif"/>
          <w:sz w:val="16"/>
          <w:szCs w:val="16"/>
        </w:rPr>
      </w:pPr>
    </w:p>
    <w:p w:rsidR="00E834B8" w:rsidRDefault="009366E0">
      <w:pPr>
        <w:suppressAutoHyphens w:val="0"/>
        <w:ind w:firstLine="0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2E1DCF">
        <w:rPr>
          <w:rFonts w:ascii="Liberation Serif" w:hAnsi="Liberation Serif"/>
          <w:sz w:val="24"/>
          <w:u w:val="single"/>
        </w:rPr>
        <w:t>03.03.2021</w:t>
      </w:r>
      <w:r>
        <w:rPr>
          <w:rFonts w:ascii="Liberation Serif" w:hAnsi="Liberation Serif"/>
          <w:sz w:val="24"/>
        </w:rPr>
        <w:t>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</w:t>
      </w:r>
      <w:r w:rsidR="002E1DCF">
        <w:rPr>
          <w:rFonts w:ascii="Liberation Serif" w:hAnsi="Liberation Serif"/>
          <w:sz w:val="24"/>
          <w:u w:val="single"/>
        </w:rPr>
        <w:t>94-од</w:t>
      </w:r>
      <w:r>
        <w:rPr>
          <w:rFonts w:ascii="Liberation Serif" w:hAnsi="Liberation Serif"/>
          <w:sz w:val="24"/>
        </w:rPr>
        <w:t>___</w:t>
      </w:r>
    </w:p>
    <w:p w:rsidR="00E834B8" w:rsidRDefault="00E834B8">
      <w:pPr>
        <w:suppressAutoHyphens w:val="0"/>
        <w:ind w:firstLine="0"/>
        <w:textAlignment w:val="auto"/>
        <w:rPr>
          <w:rFonts w:ascii="Liberation Serif" w:hAnsi="Liberation Serif"/>
          <w:szCs w:val="28"/>
        </w:rPr>
      </w:pPr>
    </w:p>
    <w:p w:rsidR="00E834B8" w:rsidRDefault="009366E0">
      <w:pPr>
        <w:suppressAutoHyphens w:val="0"/>
        <w:ind w:right="5812" w:firstLine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E834B8" w:rsidRDefault="00E834B8">
      <w:pPr>
        <w:ind w:firstLine="0"/>
        <w:jc w:val="center"/>
        <w:rPr>
          <w:rFonts w:ascii="Liberation Serif" w:hAnsi="Liberation Serif"/>
          <w:sz w:val="27"/>
          <w:szCs w:val="27"/>
        </w:rPr>
      </w:pPr>
    </w:p>
    <w:p w:rsidR="00E834B8" w:rsidRDefault="00E834B8">
      <w:pPr>
        <w:ind w:firstLine="0"/>
        <w:jc w:val="center"/>
        <w:rPr>
          <w:rFonts w:ascii="Liberation Serif" w:hAnsi="Liberation Serif"/>
          <w:sz w:val="27"/>
          <w:szCs w:val="27"/>
        </w:rPr>
      </w:pPr>
    </w:p>
    <w:p w:rsidR="00E834B8" w:rsidRDefault="009366E0">
      <w:pPr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 внесении изменений в </w:t>
      </w:r>
      <w:r>
        <w:rPr>
          <w:rFonts w:ascii="Liberation Serif" w:hAnsi="Liberation Serif"/>
          <w:b/>
          <w:sz w:val="27"/>
          <w:szCs w:val="27"/>
        </w:rPr>
        <w:t xml:space="preserve">распоряжение администрации городского округа Заречный от 17.03.2017 № 79-од «Об утверждении технологических схем предоставления муниципальных услуг, предоставляемых на территории городского округа Заречный» </w:t>
      </w:r>
    </w:p>
    <w:p w:rsidR="00E834B8" w:rsidRDefault="00E834B8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</w:p>
    <w:p w:rsidR="00E834B8" w:rsidRDefault="00E834B8">
      <w:pPr>
        <w:rPr>
          <w:rFonts w:ascii="Liberation Serif" w:hAnsi="Liberation Serif"/>
          <w:sz w:val="27"/>
          <w:szCs w:val="27"/>
        </w:rPr>
      </w:pPr>
    </w:p>
    <w:p w:rsidR="00E834B8" w:rsidRDefault="009366E0">
      <w:pPr>
        <w:pStyle w:val="aa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В соответствии с</w:t>
      </w:r>
      <w:r>
        <w:rPr>
          <w:rFonts w:ascii="Liberation Serif" w:hAnsi="Liberation Serif"/>
          <w:b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 xml:space="preserve">Федеральным законом от 27 </w:t>
      </w:r>
      <w:r>
        <w:rPr>
          <w:rFonts w:ascii="Liberation Serif" w:hAnsi="Liberation Serif"/>
          <w:color w:val="000000"/>
          <w:sz w:val="27"/>
          <w:szCs w:val="27"/>
        </w:rPr>
        <w:t xml:space="preserve">июля 2010 года № 210-ФЗ «Об организации предоставления государственных и муниципальных услуг», </w:t>
      </w:r>
      <w:r>
        <w:rPr>
          <w:rStyle w:val="a8"/>
          <w:rFonts w:ascii="Liberation Serif" w:hAnsi="Liberation Serif"/>
          <w:color w:val="000000"/>
          <w:sz w:val="27"/>
          <w:szCs w:val="27"/>
        </w:rPr>
        <w:t>постановлением администрации городского округа Заречный от 02.12.2014 № 1577-П «</w:t>
      </w:r>
      <w:r>
        <w:rPr>
          <w:rFonts w:ascii="Liberation Serif" w:hAnsi="Liberation Serif"/>
          <w:sz w:val="27"/>
          <w:szCs w:val="27"/>
        </w:rPr>
        <w:t>Об утверждении Реестра муниципальных услуг городского округа Заречный, предоставл</w:t>
      </w:r>
      <w:r>
        <w:rPr>
          <w:rFonts w:ascii="Liberation Serif" w:hAnsi="Liberation Serif"/>
          <w:sz w:val="27"/>
          <w:szCs w:val="27"/>
        </w:rPr>
        <w:t>яемых через ГБУ СО «Многофункциональный центр предоставления государственных и муниципальных услуг» по принципу «одного окна</w:t>
      </w:r>
      <w:r>
        <w:rPr>
          <w:rStyle w:val="a8"/>
          <w:rFonts w:ascii="Liberation Serif" w:hAnsi="Liberation Serif"/>
          <w:color w:val="000000"/>
          <w:sz w:val="27"/>
          <w:szCs w:val="27"/>
        </w:rPr>
        <w:t>»</w:t>
      </w:r>
      <w:r>
        <w:rPr>
          <w:rFonts w:ascii="Liberation Serif" w:hAnsi="Liberation Serif"/>
          <w:color w:val="000000"/>
          <w:sz w:val="27"/>
          <w:szCs w:val="27"/>
        </w:rPr>
        <w:t xml:space="preserve">, на основании ст. ст. 28, 31 Устава городского округа Заречный </w:t>
      </w:r>
    </w:p>
    <w:p w:rsidR="00E834B8" w:rsidRDefault="00E834B8">
      <w:pPr>
        <w:ind w:firstLine="709"/>
        <w:rPr>
          <w:rFonts w:ascii="Liberation Serif" w:hAnsi="Liberation Serif"/>
          <w:color w:val="000000"/>
          <w:sz w:val="27"/>
          <w:szCs w:val="27"/>
        </w:rPr>
      </w:pPr>
    </w:p>
    <w:p w:rsidR="00E834B8" w:rsidRDefault="009366E0">
      <w:pPr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ascii="Liberation Serif" w:hAnsi="Liberation Serif"/>
          <w:color w:val="000000"/>
          <w:sz w:val="27"/>
          <w:szCs w:val="27"/>
        </w:rPr>
        <w:t>Внести в распоряжение администрации городского округа Заречный от</w:t>
      </w:r>
      <w:r>
        <w:rPr>
          <w:rFonts w:ascii="Liberation Serif" w:hAnsi="Liberation Serif"/>
          <w:color w:val="000000"/>
          <w:sz w:val="27"/>
          <w:szCs w:val="27"/>
        </w:rPr>
        <w:t xml:space="preserve"> 17.03.2017 № 79-од «Об утверждении технологических схем предоставления муниципальных услуг, предоставляемых на территории городского округа Заречный» с изменениями, внесенными распоряжениями администрации городского округа Заречный от 21.10.2019 № 394-од,</w:t>
      </w:r>
      <w:r>
        <w:rPr>
          <w:rFonts w:ascii="Liberation Serif" w:hAnsi="Liberation Serif"/>
          <w:color w:val="000000"/>
          <w:sz w:val="27"/>
          <w:szCs w:val="27"/>
        </w:rPr>
        <w:t xml:space="preserve"> от 09.12.2019 № 461-од, от 30.06.2020 № 229-од, от 10.11.2020 № 478-од, следующие изменения:</w:t>
      </w:r>
    </w:p>
    <w:p w:rsidR="00E834B8" w:rsidRDefault="009366E0">
      <w:pPr>
        <w:pStyle w:val="a5"/>
        <w:widowControl w:val="0"/>
        <w:numPr>
          <w:ilvl w:val="0"/>
          <w:numId w:val="2"/>
        </w:numPr>
        <w:rPr>
          <w:rFonts w:ascii="Liberation Serif" w:eastAsia="Calibri" w:hAnsi="Liberation Serif"/>
          <w:color w:val="000000"/>
          <w:sz w:val="27"/>
          <w:szCs w:val="27"/>
        </w:rPr>
      </w:pPr>
      <w:r>
        <w:rPr>
          <w:rFonts w:ascii="Liberation Serif" w:eastAsia="Calibri" w:hAnsi="Liberation Serif"/>
          <w:color w:val="000000"/>
          <w:sz w:val="27"/>
          <w:szCs w:val="27"/>
        </w:rPr>
        <w:t>изложить пункт 3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hAnsi="Liberation Serif"/>
          <w:color w:val="000000"/>
          <w:sz w:val="27"/>
          <w:szCs w:val="27"/>
        </w:rPr>
        <w:t>«3) Технологическая схема</w:t>
      </w:r>
      <w:r>
        <w:rPr>
          <w:rFonts w:ascii="Liberation Serif" w:hAnsi="Liberation Serif"/>
          <w:b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 «</w:t>
      </w:r>
      <w:r>
        <w:rPr>
          <w:rFonts w:ascii="Liberation Serif" w:hAnsi="Liberation Serif" w:cs="Liberation Serif"/>
          <w:color w:val="000000"/>
          <w:sz w:val="27"/>
          <w:szCs w:val="27"/>
        </w:rPr>
        <w:t>Предоставление в собственность, постоянное (бессрочное) поль</w:t>
      </w:r>
      <w:r>
        <w:rPr>
          <w:rFonts w:ascii="Liberation Serif" w:hAnsi="Liberation Serif" w:cs="Liberation Serif"/>
          <w:color w:val="000000"/>
          <w:sz w:val="27"/>
          <w:szCs w:val="27"/>
        </w:rPr>
        <w:t>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</w:t>
      </w:r>
      <w:r>
        <w:rPr>
          <w:rFonts w:ascii="Liberation Serif" w:hAnsi="Liberation Serif" w:cs="Liberation Serif"/>
          <w:color w:val="000000"/>
          <w:sz w:val="27"/>
          <w:szCs w:val="27"/>
        </w:rPr>
        <w:t>нникам таких зданий, сооружений, либо помещений в них</w:t>
      </w:r>
      <w:r>
        <w:rPr>
          <w:rFonts w:ascii="Liberation Serif" w:hAnsi="Liberation Serif"/>
          <w:color w:val="000000"/>
          <w:sz w:val="27"/>
          <w:szCs w:val="27"/>
        </w:rPr>
        <w:t>»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(приложение № 3);»;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>2) изложить пункт 4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«4)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«</w:t>
      </w:r>
      <w:r>
        <w:rPr>
          <w:rFonts w:ascii="Liberation Serif" w:hAnsi="Liberation Serif"/>
          <w:color w:val="000000"/>
          <w:sz w:val="27"/>
          <w:szCs w:val="27"/>
        </w:rPr>
        <w:t>Предоставление однократно бесплатно в собственность граждан земельных участк</w:t>
      </w:r>
      <w:r>
        <w:rPr>
          <w:rFonts w:ascii="Liberation Serif" w:hAnsi="Liberation Serif"/>
          <w:color w:val="000000"/>
          <w:sz w:val="27"/>
          <w:szCs w:val="27"/>
        </w:rPr>
        <w:t>ов для индивидуального жилищного строительства</w:t>
      </w:r>
      <w:r>
        <w:rPr>
          <w:rFonts w:ascii="Liberation Serif" w:eastAsia="Calibri" w:hAnsi="Liberation Serif"/>
          <w:color w:val="000000"/>
          <w:sz w:val="27"/>
          <w:szCs w:val="27"/>
        </w:rPr>
        <w:t>» (приложение № 4);»;</w:t>
      </w:r>
    </w:p>
    <w:p w:rsidR="00E834B8" w:rsidRDefault="009366E0">
      <w:pPr>
        <w:pStyle w:val="a5"/>
        <w:widowControl w:val="0"/>
        <w:ind w:firstLine="709"/>
      </w:pPr>
      <w:bookmarkStart w:id="0" w:name="_GoBack"/>
      <w:bookmarkEnd w:id="0"/>
      <w:r>
        <w:rPr>
          <w:rFonts w:ascii="Liberation Serif" w:eastAsia="Calibri" w:hAnsi="Liberation Serif"/>
          <w:color w:val="000000"/>
          <w:sz w:val="27"/>
          <w:szCs w:val="27"/>
        </w:rPr>
        <w:lastRenderedPageBreak/>
        <w:t>3) изложить пункт 18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«18)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«</w:t>
      </w:r>
      <w:r>
        <w:rPr>
          <w:rFonts w:ascii="Liberation Serif" w:hAnsi="Liberation Serif"/>
          <w:color w:val="000000"/>
          <w:sz w:val="27"/>
          <w:szCs w:val="27"/>
        </w:rPr>
        <w:t>Выдача разрешений на установку и эксплуатацию рекламных конструкций</w:t>
      </w:r>
      <w:r>
        <w:rPr>
          <w:rStyle w:val="a8"/>
          <w:rFonts w:ascii="Liberation Serif" w:hAnsi="Liberation Serif"/>
          <w:color w:val="000000"/>
          <w:sz w:val="27"/>
          <w:szCs w:val="27"/>
        </w:rPr>
        <w:t xml:space="preserve"> на </w:t>
      </w:r>
      <w:r>
        <w:rPr>
          <w:rStyle w:val="a8"/>
          <w:rFonts w:ascii="Liberation Serif" w:hAnsi="Liberation Serif"/>
          <w:color w:val="000000"/>
          <w:sz w:val="27"/>
          <w:szCs w:val="27"/>
        </w:rPr>
        <w:t>территории городского округа Заречный</w:t>
      </w:r>
      <w:r>
        <w:rPr>
          <w:rFonts w:ascii="Liberation Serif" w:eastAsia="Calibri" w:hAnsi="Liberation Serif"/>
          <w:color w:val="000000"/>
          <w:sz w:val="27"/>
          <w:szCs w:val="27"/>
        </w:rPr>
        <w:t>» (приложение № 18);»;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hAnsi="Liberation Serif"/>
          <w:color w:val="000000"/>
          <w:sz w:val="27"/>
          <w:szCs w:val="27"/>
        </w:rPr>
        <w:t>4)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изложить пункт 20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«20)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«</w:t>
      </w:r>
      <w:r>
        <w:rPr>
          <w:rFonts w:ascii="Liberation Serif" w:hAnsi="Liberation Serif"/>
          <w:color w:val="000000"/>
          <w:sz w:val="27"/>
          <w:szCs w:val="27"/>
        </w:rPr>
        <w:t>Выдача разрешений на строительство объектов капитального строительства</w:t>
      </w:r>
      <w:r>
        <w:rPr>
          <w:rFonts w:ascii="Liberation Serif" w:eastAsia="Calibri" w:hAnsi="Liberation Serif"/>
          <w:color w:val="000000"/>
          <w:sz w:val="27"/>
          <w:szCs w:val="27"/>
        </w:rPr>
        <w:t>» (приложение № 20)</w:t>
      </w:r>
      <w:r>
        <w:rPr>
          <w:rFonts w:ascii="Liberation Serif" w:eastAsia="Calibri" w:hAnsi="Liberation Serif"/>
          <w:color w:val="000000"/>
          <w:sz w:val="27"/>
          <w:szCs w:val="27"/>
        </w:rPr>
        <w:t>;»;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>5) изложить пункт 24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«24)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«</w:t>
      </w:r>
      <w:r>
        <w:rPr>
          <w:rFonts w:ascii="Liberation Serif" w:hAnsi="Liberation Serif"/>
          <w:color w:val="000000"/>
          <w:sz w:val="27"/>
          <w:szCs w:val="27"/>
        </w:rPr>
        <w:t>Присвоение адреса объекту недвижимости</w:t>
      </w:r>
      <w:r>
        <w:rPr>
          <w:rFonts w:ascii="Liberation Serif" w:eastAsia="Calibri" w:hAnsi="Liberation Serif"/>
          <w:color w:val="000000"/>
          <w:sz w:val="27"/>
          <w:szCs w:val="27"/>
        </w:rPr>
        <w:t>» (приложение № 24);»;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hAnsi="Liberation Serif"/>
          <w:color w:val="000000"/>
          <w:sz w:val="27"/>
          <w:szCs w:val="27"/>
        </w:rPr>
        <w:t>6)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изложить пункт 25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hAnsi="Liberation Serif"/>
          <w:color w:val="000000"/>
          <w:sz w:val="27"/>
          <w:szCs w:val="27"/>
        </w:rPr>
        <w:t>«25) Технологическая схема</w:t>
      </w:r>
      <w:r>
        <w:rPr>
          <w:rFonts w:ascii="Liberation Serif" w:hAnsi="Liberation Serif"/>
          <w:b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>предоставления</w:t>
      </w:r>
      <w:r>
        <w:rPr>
          <w:rFonts w:ascii="Liberation Serif" w:hAnsi="Liberation Serif"/>
          <w:color w:val="000000"/>
          <w:sz w:val="27"/>
          <w:szCs w:val="27"/>
        </w:rPr>
        <w:t xml:space="preserve"> муниципальной услуги «Выдача разрешений (ордера) на производство земляных работ» </w:t>
      </w:r>
      <w:r>
        <w:rPr>
          <w:rFonts w:ascii="Liberation Serif" w:hAnsi="Liberation Serif"/>
          <w:bCs/>
          <w:color w:val="000000"/>
          <w:sz w:val="27"/>
          <w:szCs w:val="27"/>
        </w:rPr>
        <w:t>(приложение № 25);»;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>7) изложить пункт 26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hAnsi="Liberation Serif"/>
          <w:bCs/>
          <w:color w:val="000000"/>
          <w:sz w:val="27"/>
          <w:szCs w:val="27"/>
        </w:rPr>
        <w:t xml:space="preserve">«26) </w:t>
      </w:r>
      <w:r>
        <w:rPr>
          <w:rFonts w:ascii="Liberation Serif" w:hAnsi="Liberation Serif"/>
          <w:color w:val="000000"/>
          <w:sz w:val="27"/>
          <w:szCs w:val="27"/>
        </w:rPr>
        <w:t>Технологическая схема</w:t>
      </w:r>
      <w:r>
        <w:rPr>
          <w:rFonts w:ascii="Liberation Serif" w:hAnsi="Liberation Serif"/>
          <w:b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 «Предоставление сведений, документов и материал</w:t>
      </w:r>
      <w:r>
        <w:rPr>
          <w:rFonts w:ascii="Liberation Serif" w:hAnsi="Liberation Serif"/>
          <w:color w:val="000000"/>
          <w:sz w:val="27"/>
          <w:szCs w:val="27"/>
        </w:rPr>
        <w:t xml:space="preserve">ов, содержащихся в государственных системах обеспечения градостроительной деятельности» </w:t>
      </w:r>
      <w:r>
        <w:rPr>
          <w:rFonts w:ascii="Liberation Serif" w:hAnsi="Liberation Serif"/>
          <w:bCs/>
          <w:color w:val="000000"/>
          <w:sz w:val="27"/>
          <w:szCs w:val="27"/>
        </w:rPr>
        <w:t>(приложение № 26);»;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hAnsi="Liberation Serif"/>
          <w:color w:val="000000"/>
          <w:sz w:val="27"/>
          <w:szCs w:val="27"/>
        </w:rPr>
        <w:t>8)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изложить пункт 36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«36)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«Предоставление гражданам субсидий на </w:t>
      </w:r>
      <w:r>
        <w:rPr>
          <w:rFonts w:ascii="Liberation Serif" w:eastAsia="Calibri" w:hAnsi="Liberation Serif"/>
          <w:color w:val="000000"/>
          <w:sz w:val="27"/>
          <w:szCs w:val="27"/>
        </w:rPr>
        <w:t>оплату жилых помещений и коммунальных услуг» (приложение № 36);»;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hAnsi="Liberation Serif"/>
          <w:color w:val="000000"/>
          <w:sz w:val="27"/>
          <w:szCs w:val="27"/>
        </w:rPr>
        <w:t>9)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изложить пункт 37 в следующей редакции:</w:t>
      </w:r>
    </w:p>
    <w:p w:rsidR="00E834B8" w:rsidRDefault="009366E0">
      <w:pPr>
        <w:pStyle w:val="a5"/>
        <w:widowControl w:val="0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«37)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«</w:t>
      </w:r>
      <w:r>
        <w:rPr>
          <w:rFonts w:ascii="Liberation Serif" w:hAnsi="Liberation Serif"/>
          <w:color w:val="000000"/>
          <w:sz w:val="27"/>
          <w:szCs w:val="27"/>
        </w:rPr>
        <w:t>Предоставление отдельным категориям граждан компенсаций расходов на оплату жилого п</w:t>
      </w:r>
      <w:r>
        <w:rPr>
          <w:rFonts w:ascii="Liberation Serif" w:hAnsi="Liberation Serif"/>
          <w:color w:val="000000"/>
          <w:sz w:val="27"/>
          <w:szCs w:val="27"/>
        </w:rPr>
        <w:t>омещения и коммунальных услуг на территории городского округа Заречный</w:t>
      </w:r>
      <w:r>
        <w:rPr>
          <w:rFonts w:ascii="Liberation Serif" w:eastAsia="Calibri" w:hAnsi="Liberation Serif"/>
          <w:color w:val="000000"/>
          <w:sz w:val="27"/>
          <w:szCs w:val="27"/>
        </w:rPr>
        <w:t>» (приложение № 37);»;</w:t>
      </w:r>
    </w:p>
    <w:p w:rsidR="00E834B8" w:rsidRDefault="009366E0">
      <w:pPr>
        <w:pStyle w:val="a5"/>
        <w:widowControl w:val="0"/>
        <w:ind w:firstLine="709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10) дополнить пункты 56-58 следующего содержания:</w:t>
      </w:r>
    </w:p>
    <w:p w:rsidR="00E834B8" w:rsidRDefault="009366E0">
      <w:pPr>
        <w:ind w:right="34"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«56)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</w:t>
      </w:r>
      <w:r>
        <w:rPr>
          <w:rFonts w:ascii="Liberation Serif" w:hAnsi="Liberation Serif"/>
          <w:b/>
          <w:color w:val="000000"/>
          <w:sz w:val="27"/>
          <w:szCs w:val="27"/>
        </w:rPr>
        <w:t xml:space="preserve"> 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«Принятие граждан на учет граждан в качестве лиц, </w:t>
      </w:r>
      <w:r>
        <w:rPr>
          <w:rFonts w:ascii="Liberation Serif" w:eastAsia="Calibri" w:hAnsi="Liberation Serif"/>
          <w:color w:val="000000"/>
          <w:sz w:val="27"/>
          <w:szCs w:val="27"/>
        </w:rPr>
        <w:t>имеющих право на предоставление в собственность бесплатно земельных участков для индивидуального жилищного строительства» (приложение № 56);»;</w:t>
      </w:r>
    </w:p>
    <w:p w:rsidR="00E834B8" w:rsidRDefault="009366E0">
      <w:pPr>
        <w:ind w:right="34"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57)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 xml:space="preserve">предоставления муниципальной услуги «Утверждение схемы расположения земельного участка </w:t>
      </w:r>
      <w:r>
        <w:rPr>
          <w:rFonts w:ascii="Liberation Serif" w:hAnsi="Liberation Serif"/>
          <w:color w:val="000000"/>
          <w:sz w:val="27"/>
          <w:szCs w:val="27"/>
        </w:rPr>
        <w:t>или земельных участков на кадастровом плане территорий»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(приложение № 57);»;</w:t>
      </w:r>
    </w:p>
    <w:p w:rsidR="00E834B8" w:rsidRDefault="009366E0">
      <w:pPr>
        <w:ind w:right="34" w:firstLine="709"/>
      </w:pPr>
      <w:r>
        <w:rPr>
          <w:rFonts w:ascii="Liberation Serif" w:eastAsia="Calibri" w:hAnsi="Liberation Serif"/>
          <w:color w:val="000000"/>
          <w:sz w:val="27"/>
          <w:szCs w:val="27"/>
        </w:rPr>
        <w:t xml:space="preserve">58) Технологическая схема </w:t>
      </w:r>
      <w:r>
        <w:rPr>
          <w:rFonts w:ascii="Liberation Serif" w:hAnsi="Liberation Serif"/>
          <w:color w:val="000000"/>
          <w:sz w:val="27"/>
          <w:szCs w:val="27"/>
        </w:rPr>
        <w:t>предоставления муниципальной услуги «Предоставление муниципального имущества в безвозмездное пользование без проведения торгов»</w:t>
      </w:r>
      <w:r>
        <w:rPr>
          <w:rFonts w:ascii="Liberation Serif" w:eastAsia="Calibri" w:hAnsi="Liberation Serif"/>
          <w:color w:val="000000"/>
          <w:sz w:val="27"/>
          <w:szCs w:val="27"/>
        </w:rPr>
        <w:t xml:space="preserve"> (приложение № 58).».</w:t>
      </w:r>
    </w:p>
    <w:p w:rsidR="00E834B8" w:rsidRDefault="009366E0">
      <w:pPr>
        <w:ind w:firstLine="709"/>
      </w:pPr>
      <w:r>
        <w:rPr>
          <w:rFonts w:ascii="Liberation Serif" w:hAnsi="Liberation Serif"/>
          <w:color w:val="000000"/>
          <w:sz w:val="27"/>
          <w:szCs w:val="27"/>
        </w:rPr>
        <w:t>2. О</w:t>
      </w:r>
      <w:r>
        <w:rPr>
          <w:rFonts w:ascii="Liberation Serif" w:hAnsi="Liberation Serif"/>
          <w:color w:val="000000"/>
          <w:sz w:val="27"/>
          <w:szCs w:val="27"/>
        </w:rPr>
        <w:t>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7"/>
          <w:szCs w:val="27"/>
          <w:lang w:val="en-US"/>
        </w:rPr>
        <w:t>www</w:t>
      </w:r>
      <w:r>
        <w:rPr>
          <w:rFonts w:ascii="Liberation Serif" w:hAnsi="Liberation Serif"/>
          <w:color w:val="000000"/>
          <w:sz w:val="27"/>
          <w:szCs w:val="27"/>
        </w:rPr>
        <w:t>.</w:t>
      </w:r>
      <w:proofErr w:type="spellStart"/>
      <w:r>
        <w:rPr>
          <w:rFonts w:ascii="Liberation Serif" w:hAnsi="Liberation Serif"/>
          <w:color w:val="000000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color w:val="000000"/>
          <w:sz w:val="27"/>
          <w:szCs w:val="27"/>
        </w:rPr>
        <w:t>-</w:t>
      </w:r>
      <w:proofErr w:type="spellStart"/>
      <w:r>
        <w:rPr>
          <w:rFonts w:ascii="Liberation Serif" w:hAnsi="Liberation Serif"/>
          <w:color w:val="000000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color w:val="000000"/>
          <w:sz w:val="27"/>
          <w:szCs w:val="27"/>
        </w:rPr>
        <w:t>.</w:t>
      </w:r>
      <w:proofErr w:type="spellStart"/>
      <w:r>
        <w:rPr>
          <w:rFonts w:ascii="Liberation Serif" w:hAnsi="Liberation Serif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color w:val="000000"/>
          <w:sz w:val="27"/>
          <w:szCs w:val="27"/>
        </w:rPr>
        <w:t>).</w:t>
      </w:r>
    </w:p>
    <w:p w:rsidR="00E834B8" w:rsidRDefault="00E834B8">
      <w:pPr>
        <w:pStyle w:val="20"/>
        <w:ind w:firstLine="709"/>
        <w:rPr>
          <w:rFonts w:ascii="Liberation Serif" w:hAnsi="Liberation Serif"/>
          <w:color w:val="000000"/>
          <w:sz w:val="27"/>
          <w:szCs w:val="27"/>
        </w:rPr>
      </w:pPr>
    </w:p>
    <w:p w:rsidR="00E834B8" w:rsidRDefault="00E834B8">
      <w:pPr>
        <w:pStyle w:val="a5"/>
        <w:widowControl w:val="0"/>
        <w:rPr>
          <w:rFonts w:ascii="Liberation Serif" w:hAnsi="Liberation Serif"/>
          <w:color w:val="000000"/>
          <w:sz w:val="27"/>
          <w:szCs w:val="27"/>
        </w:rPr>
      </w:pPr>
    </w:p>
    <w:p w:rsidR="00E834B8" w:rsidRDefault="009366E0">
      <w:pPr>
        <w:ind w:firstLine="0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Глава </w:t>
      </w:r>
    </w:p>
    <w:p w:rsidR="00E834B8" w:rsidRDefault="009366E0">
      <w:pPr>
        <w:tabs>
          <w:tab w:val="left" w:pos="7250"/>
        </w:tabs>
        <w:ind w:firstLine="0"/>
      </w:pPr>
      <w:r>
        <w:rPr>
          <w:rFonts w:ascii="Liberation Serif" w:hAnsi="Liberation Serif"/>
          <w:color w:val="000000"/>
          <w:sz w:val="27"/>
          <w:szCs w:val="27"/>
        </w:rPr>
        <w:t xml:space="preserve">городского округа Заречный                                      </w:t>
      </w:r>
      <w:r>
        <w:rPr>
          <w:rFonts w:ascii="Liberation Serif" w:hAnsi="Liberation Serif"/>
          <w:color w:val="000000"/>
          <w:sz w:val="27"/>
          <w:szCs w:val="27"/>
        </w:rPr>
        <w:t xml:space="preserve">                                         А.В. Захарцев</w:t>
      </w:r>
    </w:p>
    <w:sectPr w:rsidR="00E834B8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E0" w:rsidRDefault="009366E0">
      <w:r>
        <w:separator/>
      </w:r>
    </w:p>
  </w:endnote>
  <w:endnote w:type="continuationSeparator" w:id="0">
    <w:p w:rsidR="009366E0" w:rsidRDefault="0093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E0" w:rsidRDefault="009366E0">
      <w:r>
        <w:rPr>
          <w:color w:val="000000"/>
        </w:rPr>
        <w:separator/>
      </w:r>
    </w:p>
  </w:footnote>
  <w:footnote w:type="continuationSeparator" w:id="0">
    <w:p w:rsidR="009366E0" w:rsidRDefault="0093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56" w:rsidRDefault="009366E0">
    <w:pPr>
      <w:pStyle w:val="ab"/>
      <w:tabs>
        <w:tab w:val="clear" w:pos="4677"/>
      </w:tabs>
      <w:ind w:firstLine="0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E1DC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E0156" w:rsidRDefault="009366E0">
    <w:pPr>
      <w:pStyle w:val="ab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894"/>
    <w:multiLevelType w:val="multilevel"/>
    <w:tmpl w:val="12FCCA6E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 w:cs="Liberation Serif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44076"/>
    <w:multiLevelType w:val="multilevel"/>
    <w:tmpl w:val="5A34FA9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34B8"/>
    <w:rsid w:val="002E1DCF"/>
    <w:rsid w:val="009366E0"/>
    <w:rsid w:val="00B11033"/>
    <w:rsid w:val="00E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BCA8"/>
  <w15:docId w15:val="{C75B7095-49F2-45EC-AF4D-CF124F2A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firstLine="851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</w:pPr>
    <w:rPr>
      <w:rFonts w:ascii="Times New Roman" w:hAnsi="Times New Roman"/>
    </w:rPr>
  </w:style>
  <w:style w:type="paragraph" w:styleId="20">
    <w:name w:val="Body Text 2"/>
    <w:basedOn w:val="a"/>
    <w:pPr>
      <w:tabs>
        <w:tab w:val="left" w:pos="851"/>
      </w:tabs>
      <w:ind w:firstLine="0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tabs>
        <w:tab w:val="left" w:pos="142"/>
      </w:tabs>
    </w:pPr>
    <w:rPr>
      <w:rFonts w:ascii="Times New Roman" w:hAnsi="Times New Roman"/>
    </w:rPr>
  </w:style>
  <w:style w:type="paragraph" w:styleId="a5">
    <w:name w:val="Body Text"/>
    <w:basedOn w:val="a"/>
    <w:pPr>
      <w:ind w:firstLine="0"/>
    </w:pPr>
    <w:rPr>
      <w:rFonts w:ascii="Times New Roman" w:hAnsi="Times New Roman"/>
    </w:rPr>
  </w:style>
  <w:style w:type="paragraph" w:styleId="3">
    <w:name w:val="Body Text Indent 3"/>
    <w:basedOn w:val="a"/>
    <w:pPr>
      <w:tabs>
        <w:tab w:val="left" w:pos="-142"/>
      </w:tabs>
      <w:ind w:left="-142" w:firstLine="142"/>
    </w:pPr>
    <w:rPr>
      <w:rFonts w:ascii="Times New Roman" w:hAnsi="Times New Roman"/>
    </w:rPr>
  </w:style>
  <w:style w:type="paragraph" w:styleId="30">
    <w:name w:val="Body Text 3"/>
    <w:basedOn w:val="a"/>
    <w:pPr>
      <w:ind w:firstLine="0"/>
    </w:pPr>
    <w:rPr>
      <w:rFonts w:ascii="Times New Roman" w:hAnsi="Times New Roman"/>
    </w:rPr>
  </w:style>
  <w:style w:type="paragraph" w:customStyle="1" w:styleId="a6">
    <w:name w:val="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2">
    <w:name w:val="Основной текст 2 Знак"/>
    <w:rPr>
      <w:sz w:val="24"/>
      <w:lang w:val="ru-RU" w:eastAsia="ru-RU" w:bidi="ar-SA"/>
    </w:rPr>
  </w:style>
  <w:style w:type="paragraph" w:styleId="a7">
    <w:name w:val="List Paragraph"/>
    <w:basedOn w:val="a"/>
    <w:pPr>
      <w:ind w:left="720"/>
    </w:pPr>
  </w:style>
  <w:style w:type="character" w:customStyle="1" w:styleId="a8">
    <w:name w:val="Основной текст Знак"/>
    <w:rPr>
      <w:sz w:val="28"/>
    </w:rPr>
  </w:style>
  <w:style w:type="character" w:styleId="a9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Arial" w:hAnsi="Arial"/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54;&#1073;%20&#1091;&#1090;&#1074;&#1077;&#1088;&#1078;&#1076;&#1077;&#1085;&#1080;&#1080;%20&#1055;&#1083;&#1072;&#1085;&#1072;%20&#1052;&#1077;&#1088;&#1086;&#1087;&#1088;&#1080;&#1103;&#1090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Об%20утверждении%20Плана%20Мероприятий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Ольга Измоденова</cp:lastModifiedBy>
  <cp:revision>3</cp:revision>
  <cp:lastPrinted>2019-10-10T06:11:00Z</cp:lastPrinted>
  <dcterms:created xsi:type="dcterms:W3CDTF">2021-03-03T08:43:00Z</dcterms:created>
  <dcterms:modified xsi:type="dcterms:W3CDTF">2021-03-03T08:43:00Z</dcterms:modified>
</cp:coreProperties>
</file>