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F2DEE" w14:textId="77777777" w:rsidR="00BD6CE5" w:rsidRPr="00BD6CE5" w:rsidRDefault="00BD6CE5" w:rsidP="00BD6CE5">
      <w:pPr>
        <w:spacing w:after="100" w:afterAutospacing="1" w:line="240" w:lineRule="auto"/>
        <w:outlineLvl w:val="0"/>
        <w:rPr>
          <w:rFonts w:ascii="Liberation Serif" w:eastAsia="Times New Roman" w:hAnsi="Liberation Serif" w:cs="Arial"/>
          <w:b/>
          <w:bCs/>
          <w:kern w:val="36"/>
          <w:sz w:val="28"/>
          <w:szCs w:val="28"/>
          <w:lang w:eastAsia="ru-RU"/>
        </w:rPr>
      </w:pPr>
      <w:r w:rsidRPr="00BD6CE5">
        <w:rPr>
          <w:rFonts w:ascii="Liberation Serif" w:eastAsia="Times New Roman" w:hAnsi="Liberation Serif" w:cs="Arial"/>
          <w:b/>
          <w:bCs/>
          <w:kern w:val="36"/>
          <w:sz w:val="28"/>
          <w:szCs w:val="28"/>
          <w:lang w:eastAsia="ru-RU"/>
        </w:rPr>
        <w:t>МУП ГО ЗАРЕЧНЫЙ "ТЕПЛОЦЕНТРАЛЬ"</w:t>
      </w:r>
    </w:p>
    <w:p w14:paraId="3871BC2F" w14:textId="45791CDC" w:rsidR="00BD6CE5" w:rsidRDefault="00BD6CE5" w:rsidP="00BD6CE5">
      <w:pPr>
        <w:spacing w:after="100" w:afterAutospacing="1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BD6CE5">
        <w:rPr>
          <w:rFonts w:ascii="Liberation Serif" w:eastAsia="Times New Roman" w:hAnsi="Liberation Serif" w:cs="Arial"/>
          <w:sz w:val="28"/>
          <w:szCs w:val="28"/>
          <w:lang w:eastAsia="ru-RU"/>
        </w:rPr>
        <w:t>МУНИЦИПАЛЬНОЕ УНИТАРНОЕ ПРЕДПРИЯТИЕ ГОРОДСКОГО ОКРУГА ЗАРЕЧНЫЙ "ТЕПЛОЦЕНТРАЛЬ"</w:t>
      </w:r>
    </w:p>
    <w:p w14:paraId="52551058" w14:textId="0456AC8B" w:rsidR="00B87861" w:rsidRPr="00BD6CE5" w:rsidRDefault="00B87861" w:rsidP="00BD6CE5">
      <w:pPr>
        <w:spacing w:after="100" w:afterAutospacing="1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Директор</w:t>
      </w:r>
      <w:bookmarkStart w:id="0" w:name="_GoBack"/>
      <w:bookmarkEnd w:id="0"/>
      <w:r>
        <w:rPr>
          <w:rFonts w:ascii="Liberation Serif" w:eastAsia="Times New Roman" w:hAnsi="Liberation Serif" w:cs="Arial"/>
          <w:sz w:val="28"/>
          <w:szCs w:val="28"/>
          <w:lang w:eastAsia="ru-RU"/>
        </w:rPr>
        <w:t>: Кайзер Евгений Владимирович</w:t>
      </w:r>
    </w:p>
    <w:p w14:paraId="17F179F9" w14:textId="77777777" w:rsidR="00BD6CE5" w:rsidRPr="00BD6CE5" w:rsidRDefault="00BD6CE5" w:rsidP="00BD6CE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BD6CE5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Юридический адрес</w:t>
      </w:r>
    </w:p>
    <w:p w14:paraId="51921B43" w14:textId="1D57AC2C" w:rsidR="00F233DA" w:rsidRDefault="00BD6CE5" w:rsidP="000A2CAA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BD6CE5">
        <w:rPr>
          <w:rFonts w:ascii="Liberation Serif" w:eastAsia="Times New Roman" w:hAnsi="Liberation Serif" w:cs="Arial"/>
          <w:sz w:val="28"/>
          <w:szCs w:val="28"/>
          <w:lang w:eastAsia="ru-RU"/>
        </w:rPr>
        <w:t>624250, Свердловская область, г. Заречный, ул. Курчатова, д. 27/2</w:t>
      </w:r>
    </w:p>
    <w:p w14:paraId="4774E37C" w14:textId="77777777" w:rsidR="000A2CAA" w:rsidRPr="000A2CAA" w:rsidRDefault="000A2CAA" w:rsidP="000A2CAA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0F96D7E4" w14:textId="77777777" w:rsidR="00BD6CE5" w:rsidRPr="00BD6CE5" w:rsidRDefault="00BD6CE5" w:rsidP="00BD6CE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BD6CE5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Телефоны</w:t>
      </w:r>
      <w:r w:rsidRPr="00BD6CE5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hyperlink r:id="rId4" w:history="1">
        <w:r w:rsidRPr="00BD6CE5">
          <w:rPr>
            <w:rFonts w:ascii="Liberation Serif" w:eastAsia="Times New Roman" w:hAnsi="Liberation Serif" w:cs="Arial"/>
            <w:sz w:val="28"/>
            <w:szCs w:val="28"/>
            <w:u w:val="single"/>
            <w:lang w:eastAsia="ru-RU"/>
          </w:rPr>
          <w:t>+7 343 773-10-56</w:t>
        </w:r>
      </w:hyperlink>
      <w:r w:rsidRPr="00BD6CE5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hyperlink r:id="rId5" w:history="1">
        <w:r w:rsidRPr="00BD6CE5">
          <w:rPr>
            <w:rFonts w:ascii="Liberation Serif" w:eastAsia="Times New Roman" w:hAnsi="Liberation Serif" w:cs="Arial"/>
            <w:sz w:val="28"/>
            <w:szCs w:val="28"/>
            <w:u w:val="single"/>
            <w:lang w:eastAsia="ru-RU"/>
          </w:rPr>
          <w:t>+7 343 773-17-01</w:t>
        </w:r>
      </w:hyperlink>
      <w:r w:rsidRPr="00BD6CE5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hyperlink r:id="rId6" w:history="1">
        <w:r w:rsidRPr="00BD6CE5">
          <w:rPr>
            <w:rFonts w:ascii="Liberation Serif" w:eastAsia="Times New Roman" w:hAnsi="Liberation Serif" w:cs="Arial"/>
            <w:sz w:val="28"/>
            <w:szCs w:val="28"/>
            <w:u w:val="single"/>
            <w:lang w:eastAsia="ru-RU"/>
          </w:rPr>
          <w:t>+7 343 777-33-19</w:t>
        </w:r>
      </w:hyperlink>
    </w:p>
    <w:p w14:paraId="46D308C5" w14:textId="77777777" w:rsidR="00BD6CE5" w:rsidRPr="000A2CAA" w:rsidRDefault="00BD6CE5" w:rsidP="00BD6CE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73AD11F6" w14:textId="29554208" w:rsidR="00BD6CE5" w:rsidRPr="00BD6CE5" w:rsidRDefault="00BD6CE5" w:rsidP="00BD6CE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BD6CE5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Электронная почта</w:t>
      </w:r>
    </w:p>
    <w:p w14:paraId="519702DA" w14:textId="77777777" w:rsidR="00BD6CE5" w:rsidRPr="00BD6CE5" w:rsidRDefault="00B87861" w:rsidP="00BD6CE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hyperlink r:id="rId7" w:tgtFrame="_blank" w:history="1">
        <w:r w:rsidR="00BD6CE5" w:rsidRPr="00BD6CE5">
          <w:rPr>
            <w:rFonts w:ascii="Liberation Serif" w:eastAsia="Times New Roman" w:hAnsi="Liberation Serif" w:cs="Arial"/>
            <w:sz w:val="28"/>
            <w:szCs w:val="28"/>
            <w:u w:val="single"/>
            <w:lang w:eastAsia="ru-RU"/>
          </w:rPr>
          <w:t>jkx_selo@mail.ru</w:t>
        </w:r>
      </w:hyperlink>
      <w:r w:rsidR="00BD6CE5" w:rsidRPr="00BD6CE5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hyperlink r:id="rId8" w:tgtFrame="_blank" w:history="1">
        <w:r w:rsidR="00BD6CE5" w:rsidRPr="00BD6CE5">
          <w:rPr>
            <w:rFonts w:ascii="Liberation Serif" w:eastAsia="Times New Roman" w:hAnsi="Liberation Serif" w:cs="Arial"/>
            <w:sz w:val="28"/>
            <w:szCs w:val="28"/>
            <w:u w:val="single"/>
            <w:lang w:eastAsia="ru-RU"/>
          </w:rPr>
          <w:t>teplocentral@inbox.ru</w:t>
        </w:r>
      </w:hyperlink>
      <w:r w:rsidR="00BD6CE5" w:rsidRPr="00BD6CE5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  <w:hyperlink r:id="rId9" w:tgtFrame="_blank" w:history="1">
        <w:r w:rsidR="00BD6CE5" w:rsidRPr="00BD6CE5">
          <w:rPr>
            <w:rFonts w:ascii="Liberation Serif" w:eastAsia="Times New Roman" w:hAnsi="Liberation Serif" w:cs="Arial"/>
            <w:sz w:val="28"/>
            <w:szCs w:val="28"/>
            <w:u w:val="single"/>
            <w:lang w:eastAsia="ru-RU"/>
          </w:rPr>
          <w:t>teplocentral@indox.ru</w:t>
        </w:r>
      </w:hyperlink>
    </w:p>
    <w:p w14:paraId="4BE33AA5" w14:textId="77777777" w:rsidR="00BD6CE5" w:rsidRPr="000A2CAA" w:rsidRDefault="00BD6CE5" w:rsidP="00BD6CE5">
      <w:pPr>
        <w:rPr>
          <w:rFonts w:ascii="Liberation Serif" w:hAnsi="Liberation Serif"/>
          <w:sz w:val="28"/>
          <w:szCs w:val="28"/>
        </w:rPr>
      </w:pPr>
    </w:p>
    <w:p w14:paraId="799E213A" w14:textId="77777777" w:rsidR="000A2CAA" w:rsidRPr="000A2CAA" w:rsidRDefault="000A2CAA">
      <w:pPr>
        <w:rPr>
          <w:rFonts w:ascii="Liberation Serif" w:hAnsi="Liberation Serif"/>
          <w:sz w:val="28"/>
          <w:szCs w:val="28"/>
        </w:rPr>
      </w:pPr>
    </w:p>
    <w:sectPr w:rsidR="000A2CAA" w:rsidRPr="000A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AA"/>
    <w:rsid w:val="000A2CAA"/>
    <w:rsid w:val="002B69AA"/>
    <w:rsid w:val="00B87861"/>
    <w:rsid w:val="00BD6CE5"/>
    <w:rsid w:val="00F2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B66A"/>
  <w15:chartTrackingRefBased/>
  <w15:docId w15:val="{E6C21207-BA10-4CFA-AE43-ACFED8B7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-4">
    <w:name w:val="mb-4"/>
    <w:basedOn w:val="a"/>
    <w:rsid w:val="00BD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6CE5"/>
    <w:rPr>
      <w:color w:val="0000FF"/>
      <w:u w:val="single"/>
    </w:rPr>
  </w:style>
  <w:style w:type="character" w:styleId="a4">
    <w:name w:val="Strong"/>
    <w:basedOn w:val="a0"/>
    <w:uiPriority w:val="22"/>
    <w:qFormat/>
    <w:rsid w:val="00BD6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to:teplocentral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to:jkx_sel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3437773319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73437731701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+73437731056" TargetMode="External"/><Relationship Id="rId9" Type="http://schemas.openxmlformats.org/officeDocument/2006/relationships/hyperlink" Target="maito:teplocentral@ind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Самойлова</dc:creator>
  <cp:keywords/>
  <dc:description/>
  <cp:lastModifiedBy>Гульнара Самойлова</cp:lastModifiedBy>
  <cp:revision>4</cp:revision>
  <dcterms:created xsi:type="dcterms:W3CDTF">2022-11-21T09:22:00Z</dcterms:created>
  <dcterms:modified xsi:type="dcterms:W3CDTF">2023-10-18T09:04:00Z</dcterms:modified>
</cp:coreProperties>
</file>