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BA" w:rsidRPr="00461CBA" w:rsidRDefault="00AC3108" w:rsidP="00461CBA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Заключение</w:t>
      </w:r>
    </w:p>
    <w:p w:rsidR="00461CBA" w:rsidRPr="00F64BD0" w:rsidRDefault="00461CBA" w:rsidP="00461CBA">
      <w:pPr>
        <w:pStyle w:val="1"/>
        <w:jc w:val="center"/>
        <w:rPr>
          <w:b/>
          <w:color w:val="auto"/>
          <w:sz w:val="28"/>
          <w:szCs w:val="28"/>
        </w:rPr>
      </w:pPr>
      <w:proofErr w:type="gramStart"/>
      <w:r w:rsidRPr="00F64BD0">
        <w:rPr>
          <w:b/>
          <w:color w:val="auto"/>
          <w:sz w:val="28"/>
          <w:szCs w:val="28"/>
        </w:rPr>
        <w:t>Контрольно-счетной</w:t>
      </w:r>
      <w:proofErr w:type="gramEnd"/>
      <w:r w:rsidRPr="00F64BD0">
        <w:rPr>
          <w:b/>
          <w:color w:val="auto"/>
          <w:sz w:val="28"/>
          <w:szCs w:val="28"/>
        </w:rPr>
        <w:t xml:space="preserve"> </w:t>
      </w:r>
      <w:proofErr w:type="spellStart"/>
      <w:r w:rsidRPr="00F64BD0">
        <w:rPr>
          <w:b/>
          <w:color w:val="auto"/>
          <w:sz w:val="28"/>
          <w:szCs w:val="28"/>
        </w:rPr>
        <w:t>палатыгородского</w:t>
      </w:r>
      <w:proofErr w:type="spellEnd"/>
      <w:r w:rsidRPr="00F64BD0">
        <w:rPr>
          <w:b/>
          <w:color w:val="auto"/>
          <w:sz w:val="28"/>
          <w:szCs w:val="28"/>
        </w:rPr>
        <w:t xml:space="preserve"> округа</w:t>
      </w:r>
      <w:r w:rsidR="00791CAC">
        <w:rPr>
          <w:b/>
          <w:color w:val="auto"/>
          <w:sz w:val="28"/>
          <w:szCs w:val="28"/>
        </w:rPr>
        <w:t xml:space="preserve"> Заречный</w:t>
      </w:r>
    </w:p>
    <w:p w:rsidR="00461CBA" w:rsidRPr="00F64BD0" w:rsidRDefault="00791CAC" w:rsidP="00461CBA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</w:t>
      </w:r>
      <w:r w:rsidR="00AC3108">
        <w:rPr>
          <w:b/>
          <w:color w:val="auto"/>
          <w:sz w:val="28"/>
          <w:szCs w:val="28"/>
        </w:rPr>
        <w:t xml:space="preserve"> отчету </w:t>
      </w:r>
      <w:r w:rsidR="00461CBA" w:rsidRPr="00F64BD0">
        <w:rPr>
          <w:b/>
          <w:color w:val="auto"/>
          <w:sz w:val="28"/>
          <w:szCs w:val="28"/>
        </w:rPr>
        <w:t>исполнения бюджета городского округа</w:t>
      </w:r>
      <w:r>
        <w:rPr>
          <w:b/>
          <w:color w:val="auto"/>
          <w:sz w:val="28"/>
          <w:szCs w:val="28"/>
        </w:rPr>
        <w:t xml:space="preserve"> </w:t>
      </w:r>
      <w:proofErr w:type="gramStart"/>
      <w:r>
        <w:rPr>
          <w:b/>
          <w:color w:val="auto"/>
          <w:sz w:val="28"/>
          <w:szCs w:val="28"/>
        </w:rPr>
        <w:t>Заречный</w:t>
      </w:r>
      <w:proofErr w:type="gramEnd"/>
    </w:p>
    <w:p w:rsidR="00461CBA" w:rsidRPr="00F64BD0" w:rsidRDefault="00461CBA" w:rsidP="00461CBA">
      <w:pPr>
        <w:pStyle w:val="1"/>
        <w:jc w:val="center"/>
        <w:rPr>
          <w:b/>
          <w:color w:val="auto"/>
          <w:sz w:val="28"/>
          <w:szCs w:val="28"/>
        </w:rPr>
      </w:pPr>
      <w:r w:rsidRPr="00F64BD0">
        <w:rPr>
          <w:b/>
          <w:color w:val="auto"/>
          <w:sz w:val="28"/>
          <w:szCs w:val="28"/>
        </w:rPr>
        <w:t xml:space="preserve"> за </w:t>
      </w:r>
      <w:r w:rsidRPr="00F64BD0">
        <w:rPr>
          <w:b/>
          <w:color w:val="auto"/>
          <w:sz w:val="28"/>
          <w:szCs w:val="28"/>
          <w:lang w:val="en-US"/>
        </w:rPr>
        <w:t>I</w:t>
      </w:r>
      <w:r w:rsidR="00791CAC">
        <w:rPr>
          <w:b/>
          <w:color w:val="auto"/>
          <w:sz w:val="28"/>
          <w:szCs w:val="28"/>
        </w:rPr>
        <w:t xml:space="preserve"> полугодие  2013</w:t>
      </w:r>
      <w:r w:rsidRPr="00F64BD0">
        <w:rPr>
          <w:b/>
          <w:color w:val="auto"/>
          <w:sz w:val="28"/>
          <w:szCs w:val="28"/>
        </w:rPr>
        <w:t xml:space="preserve"> года</w:t>
      </w:r>
    </w:p>
    <w:p w:rsidR="00461CBA" w:rsidRPr="00F64BD0" w:rsidRDefault="00461CBA" w:rsidP="00461CBA">
      <w:pPr>
        <w:pStyle w:val="2"/>
        <w:rPr>
          <w:b w:val="0"/>
          <w:color w:val="auto"/>
          <w:sz w:val="28"/>
          <w:szCs w:val="28"/>
        </w:rPr>
      </w:pPr>
    </w:p>
    <w:p w:rsidR="00791CAC" w:rsidRDefault="00461CBA" w:rsidP="00791CAC">
      <w:pPr>
        <w:pStyle w:val="2"/>
        <w:rPr>
          <w:b w:val="0"/>
          <w:color w:val="auto"/>
          <w:sz w:val="28"/>
          <w:szCs w:val="28"/>
        </w:rPr>
      </w:pPr>
      <w:r w:rsidRPr="00AC3108">
        <w:rPr>
          <w:b w:val="0"/>
          <w:color w:val="auto"/>
          <w:sz w:val="28"/>
          <w:szCs w:val="28"/>
        </w:rPr>
        <w:t xml:space="preserve"> </w:t>
      </w:r>
      <w:r w:rsidR="00AC3108" w:rsidRPr="00AC3108">
        <w:rPr>
          <w:b w:val="0"/>
          <w:color w:val="auto"/>
          <w:sz w:val="28"/>
          <w:szCs w:val="28"/>
        </w:rPr>
        <w:t>13 ноября</w:t>
      </w:r>
      <w:r w:rsidRPr="00AC3108">
        <w:rPr>
          <w:b w:val="0"/>
          <w:color w:val="auto"/>
          <w:sz w:val="28"/>
          <w:szCs w:val="28"/>
        </w:rPr>
        <w:t xml:space="preserve"> 201</w:t>
      </w:r>
      <w:r w:rsidR="00AC3108" w:rsidRPr="00AC3108">
        <w:rPr>
          <w:b w:val="0"/>
          <w:color w:val="auto"/>
          <w:sz w:val="28"/>
          <w:szCs w:val="28"/>
        </w:rPr>
        <w:t>3</w:t>
      </w:r>
      <w:r w:rsidRPr="00AC3108">
        <w:rPr>
          <w:b w:val="0"/>
          <w:color w:val="auto"/>
          <w:sz w:val="28"/>
          <w:szCs w:val="28"/>
        </w:rPr>
        <w:t xml:space="preserve"> года                         </w:t>
      </w:r>
      <w:r w:rsidR="00791CAC" w:rsidRPr="00AC3108">
        <w:rPr>
          <w:b w:val="0"/>
          <w:color w:val="auto"/>
          <w:sz w:val="28"/>
          <w:szCs w:val="28"/>
        </w:rPr>
        <w:t xml:space="preserve">                      </w:t>
      </w:r>
      <w:r w:rsidRPr="00AC3108">
        <w:rPr>
          <w:b w:val="0"/>
          <w:color w:val="auto"/>
          <w:sz w:val="28"/>
          <w:szCs w:val="28"/>
        </w:rPr>
        <w:t xml:space="preserve">                       </w:t>
      </w:r>
      <w:r w:rsidRPr="00F64BD0">
        <w:rPr>
          <w:b w:val="0"/>
          <w:color w:val="auto"/>
          <w:sz w:val="28"/>
          <w:szCs w:val="28"/>
        </w:rPr>
        <w:t>г</w:t>
      </w:r>
      <w:r w:rsidR="00742515" w:rsidRPr="00742515">
        <w:pict>
          <v:line id="_x0000_s1026" style="position:absolute;z-index:251657728;mso-position-horizontal-relative:text;mso-position-vertical-relative:text" from="0,630.8pt" to="7.1pt,630.85pt" strokeweight=".26mm">
            <v:stroke joinstyle="miter"/>
          </v:line>
        </w:pict>
      </w:r>
      <w:r w:rsidR="00791CAC">
        <w:rPr>
          <w:b w:val="0"/>
          <w:color w:val="auto"/>
          <w:sz w:val="28"/>
          <w:szCs w:val="28"/>
        </w:rPr>
        <w:t xml:space="preserve">. </w:t>
      </w:r>
      <w:proofErr w:type="gramStart"/>
      <w:r w:rsidR="00791CAC">
        <w:rPr>
          <w:b w:val="0"/>
          <w:color w:val="auto"/>
          <w:sz w:val="28"/>
          <w:szCs w:val="28"/>
        </w:rPr>
        <w:t>Заречный</w:t>
      </w:r>
      <w:proofErr w:type="gramEnd"/>
      <w:r w:rsidR="00791CAC">
        <w:rPr>
          <w:b w:val="0"/>
          <w:color w:val="auto"/>
          <w:sz w:val="28"/>
          <w:szCs w:val="28"/>
        </w:rPr>
        <w:t xml:space="preserve"> </w:t>
      </w:r>
    </w:p>
    <w:p w:rsidR="00791CAC" w:rsidRDefault="00791CAC" w:rsidP="00791CAC">
      <w:pPr>
        <w:pStyle w:val="2"/>
        <w:rPr>
          <w:b w:val="0"/>
          <w:color w:val="auto"/>
          <w:sz w:val="28"/>
          <w:szCs w:val="28"/>
        </w:rPr>
      </w:pPr>
    </w:p>
    <w:p w:rsidR="00461CBA" w:rsidRPr="00AC3108" w:rsidRDefault="00791CAC" w:rsidP="00BA1530">
      <w:pPr>
        <w:pStyle w:val="2"/>
        <w:jc w:val="both"/>
        <w:rPr>
          <w:b w:val="0"/>
          <w:color w:val="auto"/>
          <w:sz w:val="28"/>
        </w:rPr>
      </w:pPr>
      <w:r w:rsidRPr="00AC3108">
        <w:rPr>
          <w:b w:val="0"/>
          <w:color w:val="auto"/>
          <w:sz w:val="28"/>
          <w:szCs w:val="28"/>
        </w:rPr>
        <w:t>А</w:t>
      </w:r>
      <w:r w:rsidR="00461CBA" w:rsidRPr="00AC3108">
        <w:rPr>
          <w:b w:val="0"/>
          <w:color w:val="auto"/>
          <w:sz w:val="28"/>
        </w:rPr>
        <w:t xml:space="preserve">нализ исполнения бюджета городского округа </w:t>
      </w:r>
      <w:r w:rsidRPr="00AC3108">
        <w:rPr>
          <w:b w:val="0"/>
          <w:color w:val="auto"/>
          <w:sz w:val="28"/>
        </w:rPr>
        <w:t xml:space="preserve">Заречный </w:t>
      </w:r>
      <w:r w:rsidR="00BA1530" w:rsidRPr="00AC3108">
        <w:rPr>
          <w:b w:val="0"/>
          <w:color w:val="auto"/>
          <w:sz w:val="28"/>
        </w:rPr>
        <w:t>(далее</w:t>
      </w:r>
      <w:r w:rsidR="00461CBA" w:rsidRPr="00AC3108">
        <w:rPr>
          <w:b w:val="0"/>
          <w:color w:val="auto"/>
          <w:sz w:val="28"/>
        </w:rPr>
        <w:t xml:space="preserve">– </w:t>
      </w:r>
      <w:proofErr w:type="gramStart"/>
      <w:r w:rsidR="00461CBA" w:rsidRPr="00AC3108">
        <w:rPr>
          <w:b w:val="0"/>
          <w:color w:val="auto"/>
          <w:sz w:val="28"/>
        </w:rPr>
        <w:t>б</w:t>
      </w:r>
      <w:r w:rsidRPr="00AC3108">
        <w:rPr>
          <w:b w:val="0"/>
          <w:color w:val="auto"/>
          <w:sz w:val="28"/>
        </w:rPr>
        <w:t>ю</w:t>
      </w:r>
      <w:proofErr w:type="gramEnd"/>
      <w:r w:rsidRPr="00AC3108">
        <w:rPr>
          <w:b w:val="0"/>
          <w:color w:val="auto"/>
          <w:sz w:val="28"/>
        </w:rPr>
        <w:t xml:space="preserve">джета) за первое полугодие 2013 года </w:t>
      </w:r>
      <w:r w:rsidR="00461CBA" w:rsidRPr="00AC3108">
        <w:rPr>
          <w:b w:val="0"/>
          <w:color w:val="auto"/>
          <w:sz w:val="28"/>
        </w:rPr>
        <w:t xml:space="preserve">подготовлен Контрольно-счетной палатой городского округа </w:t>
      </w:r>
      <w:r w:rsidRPr="00AC3108">
        <w:rPr>
          <w:b w:val="0"/>
          <w:color w:val="auto"/>
          <w:sz w:val="28"/>
        </w:rPr>
        <w:t xml:space="preserve">Заречный </w:t>
      </w:r>
      <w:r w:rsidR="00461CBA" w:rsidRPr="00AC3108">
        <w:rPr>
          <w:b w:val="0"/>
          <w:color w:val="auto"/>
          <w:sz w:val="28"/>
        </w:rPr>
        <w:t>(далее – КСП</w:t>
      </w:r>
      <w:r w:rsidRPr="00AC3108">
        <w:rPr>
          <w:b w:val="0"/>
          <w:color w:val="auto"/>
          <w:sz w:val="28"/>
        </w:rPr>
        <w:t xml:space="preserve"> ГО Заречный</w:t>
      </w:r>
      <w:r w:rsidR="00461CBA" w:rsidRPr="00AC3108">
        <w:rPr>
          <w:b w:val="0"/>
          <w:color w:val="auto"/>
          <w:sz w:val="28"/>
        </w:rPr>
        <w:t>) в соответс</w:t>
      </w:r>
      <w:r w:rsidRPr="00AC3108">
        <w:rPr>
          <w:b w:val="0"/>
          <w:color w:val="auto"/>
          <w:sz w:val="28"/>
        </w:rPr>
        <w:t>твии с планом работы КСП ГО Заречный на 2013</w:t>
      </w:r>
      <w:r w:rsidR="00461CBA" w:rsidRPr="00AC3108">
        <w:rPr>
          <w:b w:val="0"/>
          <w:color w:val="auto"/>
          <w:sz w:val="28"/>
        </w:rPr>
        <w:t xml:space="preserve"> год</w:t>
      </w:r>
      <w:r w:rsidR="00AC3108">
        <w:rPr>
          <w:b w:val="0"/>
          <w:color w:val="auto"/>
          <w:sz w:val="28"/>
        </w:rPr>
        <w:t>.</w:t>
      </w:r>
    </w:p>
    <w:p w:rsidR="00461CBA" w:rsidRPr="00BA1530" w:rsidRDefault="00461CBA" w:rsidP="00BA1530">
      <w:pPr>
        <w:pStyle w:val="a6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461CBA" w:rsidRPr="00BA1530" w:rsidRDefault="00461CBA" w:rsidP="00461CBA">
      <w:pPr>
        <w:jc w:val="center"/>
        <w:rPr>
          <w:b/>
          <w:sz w:val="28"/>
        </w:rPr>
      </w:pPr>
      <w:r w:rsidRPr="00BA1530">
        <w:rPr>
          <w:b/>
          <w:sz w:val="28"/>
          <w:lang w:val="en-US"/>
        </w:rPr>
        <w:t>I</w:t>
      </w:r>
      <w:r w:rsidRPr="00BA1530">
        <w:rPr>
          <w:b/>
          <w:sz w:val="28"/>
        </w:rPr>
        <w:t xml:space="preserve">. Общая характеристика исполнения бюджета </w:t>
      </w:r>
    </w:p>
    <w:p w:rsidR="00461CBA" w:rsidRPr="00BA1530" w:rsidRDefault="00791CAC" w:rsidP="00461CBA">
      <w:pPr>
        <w:jc w:val="center"/>
        <w:rPr>
          <w:b/>
          <w:sz w:val="28"/>
        </w:rPr>
      </w:pPr>
      <w:r w:rsidRPr="00BA1530">
        <w:rPr>
          <w:b/>
          <w:sz w:val="28"/>
        </w:rPr>
        <w:t xml:space="preserve"> за первое полугодие  2013</w:t>
      </w:r>
      <w:r w:rsidR="00461CBA" w:rsidRPr="00BA1530">
        <w:rPr>
          <w:b/>
          <w:sz w:val="28"/>
        </w:rPr>
        <w:t xml:space="preserve"> года</w:t>
      </w:r>
    </w:p>
    <w:p w:rsidR="00461CBA" w:rsidRPr="00BA1530" w:rsidRDefault="00461CBA" w:rsidP="00461CBA">
      <w:pPr>
        <w:jc w:val="center"/>
        <w:rPr>
          <w:b/>
          <w:sz w:val="28"/>
        </w:rPr>
      </w:pPr>
    </w:p>
    <w:p w:rsidR="00461CBA" w:rsidRPr="00BA1530" w:rsidRDefault="00461CBA" w:rsidP="00461CBA">
      <w:pPr>
        <w:ind w:right="-5" w:firstLine="540"/>
        <w:jc w:val="both"/>
        <w:rPr>
          <w:sz w:val="28"/>
        </w:rPr>
      </w:pPr>
      <w:proofErr w:type="gramStart"/>
      <w:r w:rsidRPr="00BA1530">
        <w:rPr>
          <w:sz w:val="28"/>
        </w:rPr>
        <w:t xml:space="preserve">В первоначальной редакции бюджет </w:t>
      </w:r>
      <w:r w:rsidR="00961921" w:rsidRPr="00BA1530">
        <w:rPr>
          <w:sz w:val="28"/>
        </w:rPr>
        <w:t>городского округа Заречный</w:t>
      </w:r>
      <w:r w:rsidRPr="00BA1530">
        <w:rPr>
          <w:sz w:val="28"/>
        </w:rPr>
        <w:t xml:space="preserve"> по доходам утвержден решением Думы городского округа </w:t>
      </w:r>
      <w:r w:rsidR="00961921" w:rsidRPr="00BA1530">
        <w:rPr>
          <w:sz w:val="28"/>
        </w:rPr>
        <w:t xml:space="preserve">Заречный </w:t>
      </w:r>
      <w:r w:rsidRPr="00BA1530">
        <w:rPr>
          <w:sz w:val="28"/>
        </w:rPr>
        <w:t xml:space="preserve">от </w:t>
      </w:r>
      <w:r w:rsidR="00961921" w:rsidRPr="00BA1530">
        <w:rPr>
          <w:sz w:val="28"/>
        </w:rPr>
        <w:t>20.12.2012 года</w:t>
      </w:r>
      <w:r w:rsidRPr="00BA1530">
        <w:rPr>
          <w:sz w:val="28"/>
        </w:rPr>
        <w:t xml:space="preserve"> № </w:t>
      </w:r>
      <w:r w:rsidR="00961921" w:rsidRPr="00BA1530">
        <w:rPr>
          <w:sz w:val="28"/>
        </w:rPr>
        <w:t>161-Р</w:t>
      </w:r>
      <w:r w:rsidRPr="00BA1530">
        <w:rPr>
          <w:sz w:val="28"/>
        </w:rPr>
        <w:t xml:space="preserve"> в сумме </w:t>
      </w:r>
      <w:r w:rsidR="00961921" w:rsidRPr="00BA1530">
        <w:rPr>
          <w:sz w:val="28"/>
        </w:rPr>
        <w:t>830993,8</w:t>
      </w:r>
      <w:r w:rsidRPr="00BA1530">
        <w:rPr>
          <w:sz w:val="28"/>
        </w:rPr>
        <w:t xml:space="preserve"> тыс. рублей, в том числе безвозмездные поступления от других бюджетов бюджетной системы  Российской Федерации в сумме </w:t>
      </w:r>
      <w:r w:rsidR="00961921" w:rsidRPr="00BA1530">
        <w:rPr>
          <w:sz w:val="28"/>
        </w:rPr>
        <w:t>372589,4</w:t>
      </w:r>
      <w:r w:rsidRPr="00BA1530">
        <w:rPr>
          <w:sz w:val="28"/>
        </w:rPr>
        <w:t xml:space="preserve"> тыс. рублей  и  по расходам в сумме  </w:t>
      </w:r>
      <w:r w:rsidR="00961921" w:rsidRPr="00BA1530">
        <w:rPr>
          <w:sz w:val="28"/>
        </w:rPr>
        <w:t>859107,3</w:t>
      </w:r>
      <w:r w:rsidRPr="00BA1530">
        <w:rPr>
          <w:sz w:val="28"/>
        </w:rPr>
        <w:t xml:space="preserve"> тыс. рублей, дефицит – </w:t>
      </w:r>
      <w:r w:rsidR="00961921" w:rsidRPr="00BA1530">
        <w:rPr>
          <w:sz w:val="28"/>
        </w:rPr>
        <w:t>28113,5</w:t>
      </w:r>
      <w:r w:rsidRPr="00BA1530">
        <w:rPr>
          <w:sz w:val="28"/>
        </w:rPr>
        <w:t xml:space="preserve"> тыс. рублей. </w:t>
      </w:r>
      <w:proofErr w:type="gramEnd"/>
    </w:p>
    <w:p w:rsidR="00461CBA" w:rsidRPr="00BA1530" w:rsidRDefault="00461CBA" w:rsidP="00461CBA">
      <w:pPr>
        <w:ind w:right="-5" w:firstLine="540"/>
        <w:jc w:val="both"/>
        <w:rPr>
          <w:sz w:val="28"/>
        </w:rPr>
      </w:pPr>
      <w:r w:rsidRPr="00BA1530">
        <w:rPr>
          <w:sz w:val="28"/>
        </w:rPr>
        <w:t xml:space="preserve">За отчетный период изменения в бюджет города вносились три раза. </w:t>
      </w:r>
    </w:p>
    <w:p w:rsidR="00461CBA" w:rsidRPr="00BA1530" w:rsidRDefault="00461CBA" w:rsidP="00461CBA">
      <w:pPr>
        <w:ind w:right="-5" w:firstLine="540"/>
        <w:jc w:val="both"/>
        <w:rPr>
          <w:sz w:val="28"/>
        </w:rPr>
      </w:pPr>
    </w:p>
    <w:p w:rsidR="00461CBA" w:rsidRPr="00BA1530" w:rsidRDefault="00461CBA" w:rsidP="00461CBA">
      <w:pPr>
        <w:ind w:right="-5" w:firstLine="540"/>
        <w:jc w:val="both"/>
        <w:rPr>
          <w:sz w:val="28"/>
        </w:rPr>
      </w:pPr>
      <w:r w:rsidRPr="00BA1530">
        <w:rPr>
          <w:sz w:val="28"/>
        </w:rPr>
        <w:t xml:space="preserve">Основные показатели исполнения </w:t>
      </w:r>
      <w:r w:rsidR="00777916" w:rsidRPr="00BA1530">
        <w:rPr>
          <w:sz w:val="28"/>
        </w:rPr>
        <w:t>бюджета за первое полугодие 2013</w:t>
      </w:r>
      <w:r w:rsidRPr="00BA1530">
        <w:rPr>
          <w:sz w:val="28"/>
        </w:rPr>
        <w:t xml:space="preserve"> года представлены на таблице 1:</w:t>
      </w:r>
    </w:p>
    <w:p w:rsidR="00461CBA" w:rsidRPr="00BA1530" w:rsidRDefault="00461CBA" w:rsidP="00461CBA">
      <w:pPr>
        <w:pStyle w:val="21"/>
        <w:spacing w:line="240" w:lineRule="auto"/>
        <w:ind w:left="0" w:right="-5" w:firstLine="709"/>
        <w:jc w:val="right"/>
        <w:rPr>
          <w:sz w:val="28"/>
        </w:rPr>
      </w:pPr>
      <w:r w:rsidRPr="00BA1530">
        <w:rPr>
          <w:sz w:val="28"/>
        </w:rPr>
        <w:t xml:space="preserve">        Таблица 1 (тыс. руб.)</w:t>
      </w:r>
    </w:p>
    <w:tbl>
      <w:tblPr>
        <w:tblW w:w="1023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1824"/>
        <w:gridCol w:w="1800"/>
        <w:gridCol w:w="1080"/>
        <w:gridCol w:w="1080"/>
        <w:gridCol w:w="1080"/>
        <w:gridCol w:w="1260"/>
      </w:tblGrid>
      <w:tr w:rsidR="00461CBA" w:rsidRPr="00BA1530">
        <w:trPr>
          <w:trHeight w:val="377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461CBA" w:rsidRPr="00BA1530" w:rsidRDefault="00461CBA" w:rsidP="00461CBA">
            <w:pPr>
              <w:suppressAutoHyphens/>
              <w:snapToGrid w:val="0"/>
              <w:ind w:left="23" w:right="91"/>
              <w:jc w:val="center"/>
              <w:rPr>
                <w:b/>
              </w:rPr>
            </w:pPr>
            <w:r w:rsidRPr="00BA1530">
              <w:rPr>
                <w:b/>
              </w:rPr>
              <w:t>Наименование статей</w:t>
            </w:r>
          </w:p>
          <w:p w:rsidR="00461CBA" w:rsidRPr="00BA1530" w:rsidRDefault="00461CBA" w:rsidP="00461CBA">
            <w:pPr>
              <w:ind w:left="25" w:right="93"/>
              <w:jc w:val="center"/>
              <w:rPr>
                <w:b/>
              </w:rPr>
            </w:pPr>
          </w:p>
          <w:p w:rsidR="00461CBA" w:rsidRPr="00BA1530" w:rsidRDefault="00461CBA" w:rsidP="00461CBA">
            <w:pPr>
              <w:ind w:left="25" w:right="93"/>
              <w:jc w:val="center"/>
              <w:rPr>
                <w:b/>
              </w:rPr>
            </w:pPr>
          </w:p>
        </w:tc>
        <w:tc>
          <w:tcPr>
            <w:tcW w:w="1824" w:type="dxa"/>
            <w:vAlign w:val="center"/>
          </w:tcPr>
          <w:p w:rsidR="00461CBA" w:rsidRPr="00BA1530" w:rsidRDefault="00E549BD" w:rsidP="00461CBA">
            <w:pPr>
              <w:snapToGrid w:val="0"/>
              <w:ind w:left="25" w:right="93"/>
              <w:jc w:val="center"/>
            </w:pPr>
            <w:r w:rsidRPr="00BA1530">
              <w:t>План на 2013</w:t>
            </w:r>
            <w:r w:rsidR="00461CBA" w:rsidRPr="00BA1530">
              <w:t xml:space="preserve"> год</w:t>
            </w:r>
          </w:p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>(первоначальный)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1CBA" w:rsidRPr="00BA1530" w:rsidRDefault="00E549BD" w:rsidP="00461CBA">
            <w:pPr>
              <w:snapToGrid w:val="0"/>
              <w:ind w:left="25" w:right="93"/>
              <w:jc w:val="center"/>
            </w:pPr>
            <w:r w:rsidRPr="00BA1530">
              <w:t>План на 2013</w:t>
            </w:r>
            <w:r w:rsidR="00461CBA" w:rsidRPr="00BA1530">
              <w:t xml:space="preserve"> год</w:t>
            </w:r>
          </w:p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>(уточненный)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>Факт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 xml:space="preserve">% </w:t>
            </w:r>
            <w:proofErr w:type="gramStart"/>
            <w:r w:rsidRPr="00BA1530">
              <w:t>исполнен</w:t>
            </w:r>
            <w:proofErr w:type="gramEnd"/>
            <w:r w:rsidRPr="00BA1530">
              <w:t xml:space="preserve"> к утв. годов.</w:t>
            </w:r>
          </w:p>
          <w:p w:rsidR="00461CBA" w:rsidRPr="00BA1530" w:rsidRDefault="00461CBA" w:rsidP="00461CBA">
            <w:pPr>
              <w:ind w:left="25" w:right="93"/>
              <w:jc w:val="center"/>
            </w:pPr>
            <w:r w:rsidRPr="00BA1530">
              <w:t>плану</w:t>
            </w:r>
          </w:p>
        </w:tc>
      </w:tr>
      <w:tr w:rsidR="00461CBA" w:rsidRPr="00BA1530">
        <w:trPr>
          <w:trHeight w:val="863"/>
        </w:trPr>
        <w:tc>
          <w:tcPr>
            <w:tcW w:w="2112" w:type="dxa"/>
            <w:vMerge/>
            <w:shd w:val="clear" w:color="auto" w:fill="auto"/>
          </w:tcPr>
          <w:p w:rsidR="00461CBA" w:rsidRPr="00BA1530" w:rsidRDefault="00461CBA" w:rsidP="00461CBA">
            <w:pPr>
              <w:suppressAutoHyphens/>
              <w:snapToGrid w:val="0"/>
              <w:ind w:left="23" w:right="91"/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 xml:space="preserve">Решение Думы </w:t>
            </w:r>
            <w:proofErr w:type="gramStart"/>
            <w:r w:rsidRPr="00BA1530">
              <w:t>от</w:t>
            </w:r>
            <w:proofErr w:type="gramEnd"/>
          </w:p>
          <w:p w:rsidR="00461CBA" w:rsidRPr="00BA1530" w:rsidRDefault="00791CAC" w:rsidP="00461CBA">
            <w:pPr>
              <w:ind w:left="25" w:right="93"/>
              <w:jc w:val="center"/>
            </w:pPr>
            <w:r w:rsidRPr="00BA1530">
              <w:t>20.12.2012</w:t>
            </w:r>
          </w:p>
          <w:p w:rsidR="00461CBA" w:rsidRPr="00BA1530" w:rsidRDefault="00461CBA" w:rsidP="00791CAC">
            <w:pPr>
              <w:ind w:left="25" w:right="93"/>
              <w:jc w:val="center"/>
            </w:pPr>
            <w:r w:rsidRPr="00BA1530">
              <w:t xml:space="preserve"> </w:t>
            </w:r>
            <w:r w:rsidR="00791CAC" w:rsidRPr="00BA1530">
              <w:t>№161-Р</w:t>
            </w:r>
          </w:p>
        </w:tc>
        <w:tc>
          <w:tcPr>
            <w:tcW w:w="1800" w:type="dxa"/>
            <w:shd w:val="clear" w:color="auto" w:fill="auto"/>
          </w:tcPr>
          <w:p w:rsidR="00461CBA" w:rsidRPr="00BA1530" w:rsidRDefault="00791CAC" w:rsidP="00461CBA">
            <w:pPr>
              <w:ind w:left="25" w:right="93"/>
              <w:jc w:val="center"/>
            </w:pPr>
            <w:r w:rsidRPr="00BA1530">
              <w:t>Решение Думы 51-Р от 25.04.2013</w:t>
            </w: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347" w:right="93" w:hanging="322"/>
              <w:jc w:val="center"/>
            </w:pPr>
            <w:r w:rsidRPr="00BA1530">
              <w:t xml:space="preserve">1 </w:t>
            </w:r>
            <w:proofErr w:type="spellStart"/>
            <w:proofErr w:type="gramStart"/>
            <w:r w:rsidRPr="00BA1530">
              <w:t>п</w:t>
            </w:r>
            <w:proofErr w:type="spellEnd"/>
            <w:proofErr w:type="gramEnd"/>
            <w:r w:rsidRPr="00BA1530">
              <w:t>/г</w:t>
            </w:r>
          </w:p>
          <w:p w:rsidR="00461CBA" w:rsidRPr="00BA1530" w:rsidRDefault="00E549BD" w:rsidP="00461CBA">
            <w:pPr>
              <w:snapToGrid w:val="0"/>
              <w:ind w:left="347" w:right="93" w:hanging="322"/>
              <w:jc w:val="center"/>
            </w:pPr>
            <w:r w:rsidRPr="00BA1530">
              <w:t>2012</w:t>
            </w:r>
          </w:p>
          <w:p w:rsidR="00461CBA" w:rsidRPr="00BA1530" w:rsidRDefault="00461CBA" w:rsidP="00461CBA">
            <w:pPr>
              <w:snapToGrid w:val="0"/>
              <w:ind w:left="347" w:right="93" w:hanging="322"/>
              <w:jc w:val="center"/>
            </w:pPr>
            <w:r w:rsidRPr="00BA1530">
              <w:t>года</w:t>
            </w: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 xml:space="preserve">1 </w:t>
            </w:r>
            <w:proofErr w:type="spellStart"/>
            <w:proofErr w:type="gramStart"/>
            <w:r w:rsidRPr="00BA1530">
              <w:t>п</w:t>
            </w:r>
            <w:proofErr w:type="spellEnd"/>
            <w:proofErr w:type="gramEnd"/>
            <w:r w:rsidRPr="00BA1530">
              <w:t>/г</w:t>
            </w:r>
          </w:p>
          <w:p w:rsidR="00461CBA" w:rsidRPr="00BA1530" w:rsidRDefault="00E549BD" w:rsidP="00461CBA">
            <w:pPr>
              <w:snapToGrid w:val="0"/>
              <w:ind w:left="25" w:right="93"/>
              <w:jc w:val="center"/>
            </w:pPr>
            <w:r w:rsidRPr="00BA1530">
              <w:t xml:space="preserve"> 2013</w:t>
            </w:r>
            <w:r w:rsidR="00461CBA" w:rsidRPr="00BA1530">
              <w:t xml:space="preserve"> года</w:t>
            </w: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>Отклонение</w:t>
            </w:r>
          </w:p>
          <w:p w:rsidR="00461CBA" w:rsidRPr="00BA1530" w:rsidRDefault="00461CBA" w:rsidP="00461CBA">
            <w:pPr>
              <w:ind w:left="25" w:right="93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</w:p>
        </w:tc>
      </w:tr>
      <w:tr w:rsidR="00461CBA" w:rsidRPr="00BA1530">
        <w:trPr>
          <w:trHeight w:val="276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  <w:r w:rsidRPr="00BA1530">
              <w:t>1</w:t>
            </w:r>
          </w:p>
        </w:tc>
        <w:tc>
          <w:tcPr>
            <w:tcW w:w="1824" w:type="dxa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</w:pPr>
            <w:r w:rsidRPr="00BA1530">
              <w:t>2</w:t>
            </w:r>
          </w:p>
        </w:tc>
        <w:tc>
          <w:tcPr>
            <w:tcW w:w="180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</w:pPr>
            <w:r w:rsidRPr="00BA1530">
              <w:t>3</w:t>
            </w: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65"/>
              <w:jc w:val="center"/>
            </w:pPr>
            <w:r w:rsidRPr="00BA1530">
              <w:t>4</w:t>
            </w: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</w:pPr>
            <w:r w:rsidRPr="00BA1530">
              <w:t>5</w:t>
            </w: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</w:pPr>
            <w:r w:rsidRPr="00BA1530">
              <w:t>7</w:t>
            </w:r>
          </w:p>
        </w:tc>
        <w:tc>
          <w:tcPr>
            <w:tcW w:w="126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</w:pPr>
            <w:r w:rsidRPr="00BA1530">
              <w:t>8</w:t>
            </w:r>
          </w:p>
        </w:tc>
      </w:tr>
      <w:tr w:rsidR="00461CBA" w:rsidRPr="00BA1530">
        <w:trPr>
          <w:trHeight w:val="276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jc w:val="center"/>
            </w:pPr>
          </w:p>
        </w:tc>
        <w:tc>
          <w:tcPr>
            <w:tcW w:w="1824" w:type="dxa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65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  <w:r w:rsidRPr="00BA1530">
              <w:rPr>
                <w:sz w:val="16"/>
                <w:szCs w:val="16"/>
              </w:rPr>
              <w:t>= гр.6 – гр.5</w:t>
            </w:r>
          </w:p>
        </w:tc>
        <w:tc>
          <w:tcPr>
            <w:tcW w:w="1260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  <w:r w:rsidRPr="00BA1530">
              <w:rPr>
                <w:sz w:val="16"/>
                <w:szCs w:val="16"/>
              </w:rPr>
              <w:t>=гр.6/гр.2</w:t>
            </w:r>
          </w:p>
        </w:tc>
      </w:tr>
      <w:tr w:rsidR="00461CBA" w:rsidRPr="00BA1530">
        <w:trPr>
          <w:trHeight w:val="261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rPr>
                <w:b/>
              </w:rPr>
            </w:pPr>
            <w:r w:rsidRPr="00BA1530">
              <w:rPr>
                <w:b/>
              </w:rPr>
              <w:t>Всего доходов в том числе:</w:t>
            </w:r>
          </w:p>
        </w:tc>
        <w:tc>
          <w:tcPr>
            <w:tcW w:w="1824" w:type="dxa"/>
            <w:vAlign w:val="center"/>
          </w:tcPr>
          <w:p w:rsidR="00461CBA" w:rsidRPr="00BA1530" w:rsidRDefault="00FC272E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830993,8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96822</w:t>
            </w:r>
            <w:r w:rsidR="005163CC" w:rsidRPr="00BA1530">
              <w:rPr>
                <w:b/>
              </w:rPr>
              <w:t>4,7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573631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384626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-189005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39,7</w:t>
            </w:r>
          </w:p>
        </w:tc>
      </w:tr>
      <w:tr w:rsidR="00461CBA" w:rsidRPr="00BA1530">
        <w:trPr>
          <w:trHeight w:val="261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</w:pPr>
            <w:r w:rsidRPr="00BA1530">
              <w:t>Налоговые и неналоговые доходы</w:t>
            </w:r>
          </w:p>
        </w:tc>
        <w:tc>
          <w:tcPr>
            <w:tcW w:w="1824" w:type="dxa"/>
            <w:vAlign w:val="center"/>
          </w:tcPr>
          <w:p w:rsidR="00461CBA" w:rsidRPr="00BA1530" w:rsidRDefault="00FC272E" w:rsidP="00461CBA">
            <w:pPr>
              <w:snapToGrid w:val="0"/>
              <w:ind w:left="87" w:right="55" w:hanging="87"/>
              <w:jc w:val="center"/>
            </w:pPr>
            <w:r w:rsidRPr="00BA1530">
              <w:t>456619,9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1CBA" w:rsidRPr="00BA1530" w:rsidRDefault="00400B4C" w:rsidP="00400B4C">
            <w:pPr>
              <w:snapToGrid w:val="0"/>
              <w:ind w:left="87" w:right="55" w:hanging="87"/>
              <w:jc w:val="center"/>
            </w:pPr>
            <w:r w:rsidRPr="00BA1530">
              <w:t>5212</w:t>
            </w:r>
            <w:r w:rsidR="005163CC" w:rsidRPr="00BA1530">
              <w:t>29,7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186254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170685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-15570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32,7</w:t>
            </w:r>
          </w:p>
        </w:tc>
      </w:tr>
      <w:tr w:rsidR="00461CBA" w:rsidRPr="00BA1530">
        <w:trPr>
          <w:trHeight w:val="261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</w:pPr>
            <w:r w:rsidRPr="00BA1530">
              <w:t>Безвозмездные поступления от других бюджетов</w:t>
            </w:r>
          </w:p>
        </w:tc>
        <w:tc>
          <w:tcPr>
            <w:tcW w:w="1824" w:type="dxa"/>
            <w:vAlign w:val="center"/>
          </w:tcPr>
          <w:p w:rsidR="00461CBA" w:rsidRPr="00BA1530" w:rsidRDefault="00FC272E" w:rsidP="00461CBA">
            <w:pPr>
              <w:snapToGrid w:val="0"/>
              <w:ind w:left="87" w:right="55" w:hanging="87"/>
              <w:jc w:val="center"/>
            </w:pPr>
            <w:r w:rsidRPr="00BA1530">
              <w:t>372589,4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446995</w:t>
            </w:r>
            <w:r w:rsidR="005163CC" w:rsidRPr="00BA153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387377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213941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-173436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CBA" w:rsidRPr="00BA1530" w:rsidRDefault="00400B4C" w:rsidP="00461CBA">
            <w:pPr>
              <w:snapToGrid w:val="0"/>
              <w:ind w:left="87" w:right="55" w:hanging="87"/>
              <w:jc w:val="center"/>
            </w:pPr>
            <w:r w:rsidRPr="00BA1530">
              <w:t>47,9</w:t>
            </w:r>
          </w:p>
        </w:tc>
      </w:tr>
      <w:tr w:rsidR="00461CBA" w:rsidRPr="00BA1530">
        <w:trPr>
          <w:trHeight w:val="261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</w:pPr>
            <w:r w:rsidRPr="00BA1530">
              <w:t xml:space="preserve">Возврат остатков субсидий и субвенций </w:t>
            </w:r>
          </w:p>
        </w:tc>
        <w:tc>
          <w:tcPr>
            <w:tcW w:w="1824" w:type="dxa"/>
            <w:vAlign w:val="center"/>
          </w:tcPr>
          <w:p w:rsidR="00461CBA" w:rsidRPr="00BA1530" w:rsidRDefault="00461CBA" w:rsidP="00461CBA">
            <w:pPr>
              <w:snapToGrid w:val="0"/>
              <w:ind w:left="87" w:right="55" w:hanging="87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1CBA" w:rsidRPr="00BA1530" w:rsidRDefault="00461CBA" w:rsidP="00461CBA">
            <w:pPr>
              <w:snapToGrid w:val="0"/>
              <w:ind w:left="87" w:right="55" w:hanging="87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</w:pPr>
            <w:r w:rsidRPr="00BA1530">
              <w:t>-5751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</w:pPr>
            <w:r w:rsidRPr="00BA1530">
              <w:t>-2914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</w:pPr>
            <w:r w:rsidRPr="00BA1530">
              <w:t>+2837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CBA" w:rsidRPr="00BA1530" w:rsidRDefault="00461CBA" w:rsidP="00461CBA">
            <w:pPr>
              <w:snapToGrid w:val="0"/>
              <w:ind w:left="87" w:right="55" w:hanging="87"/>
              <w:jc w:val="center"/>
            </w:pPr>
          </w:p>
        </w:tc>
      </w:tr>
      <w:tr w:rsidR="00461CBA" w:rsidRPr="00BA1530">
        <w:trPr>
          <w:trHeight w:val="261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rPr>
                <w:b/>
              </w:rPr>
            </w:pPr>
            <w:r w:rsidRPr="00BA1530">
              <w:rPr>
                <w:b/>
              </w:rPr>
              <w:t>Всего расходов</w:t>
            </w:r>
          </w:p>
        </w:tc>
        <w:tc>
          <w:tcPr>
            <w:tcW w:w="1824" w:type="dxa"/>
            <w:vAlign w:val="center"/>
          </w:tcPr>
          <w:p w:rsidR="00461CBA" w:rsidRPr="00BA1530" w:rsidRDefault="00FC272E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859107,3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1032115</w:t>
            </w:r>
            <w:r w:rsidR="005163CC" w:rsidRPr="00BA1530">
              <w:rPr>
                <w:b/>
              </w:rPr>
              <w:t>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487432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404869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-82563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39,2</w:t>
            </w:r>
          </w:p>
        </w:tc>
      </w:tr>
      <w:tr w:rsidR="00461CBA" w:rsidRPr="00BA1530">
        <w:trPr>
          <w:trHeight w:val="276"/>
        </w:trPr>
        <w:tc>
          <w:tcPr>
            <w:tcW w:w="2112" w:type="dxa"/>
            <w:shd w:val="clear" w:color="auto" w:fill="auto"/>
          </w:tcPr>
          <w:p w:rsidR="00461CBA" w:rsidRPr="00BA1530" w:rsidRDefault="00461CBA" w:rsidP="00461CBA">
            <w:pPr>
              <w:snapToGrid w:val="0"/>
              <w:ind w:left="25" w:right="93"/>
              <w:rPr>
                <w:b/>
              </w:rPr>
            </w:pPr>
            <w:r w:rsidRPr="00BA1530">
              <w:rPr>
                <w:b/>
              </w:rPr>
              <w:t>Дефицит(-)/</w:t>
            </w:r>
          </w:p>
          <w:p w:rsidR="00461CBA" w:rsidRPr="00BA1530" w:rsidRDefault="00461CBA" w:rsidP="00461CBA">
            <w:pPr>
              <w:snapToGrid w:val="0"/>
              <w:ind w:left="25" w:right="93"/>
              <w:rPr>
                <w:b/>
              </w:rPr>
            </w:pPr>
            <w:proofErr w:type="spellStart"/>
            <w:r w:rsidRPr="00BA1530">
              <w:rPr>
                <w:b/>
              </w:rPr>
              <w:lastRenderedPageBreak/>
              <w:t>Профицит</w:t>
            </w:r>
            <w:proofErr w:type="spellEnd"/>
            <w:r w:rsidRPr="00BA1530">
              <w:rPr>
                <w:b/>
              </w:rPr>
              <w:t xml:space="preserve">  бюджета</w:t>
            </w:r>
          </w:p>
        </w:tc>
        <w:tc>
          <w:tcPr>
            <w:tcW w:w="1824" w:type="dxa"/>
            <w:vAlign w:val="center"/>
          </w:tcPr>
          <w:p w:rsidR="00461CBA" w:rsidRPr="00BA1530" w:rsidRDefault="005163CC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lastRenderedPageBreak/>
              <w:t>-28113,5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-63890</w:t>
            </w:r>
            <w:r w:rsidR="005163CC" w:rsidRPr="00BA1530">
              <w:rPr>
                <w:b/>
              </w:rPr>
              <w:t>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+86199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-20243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CBA" w:rsidRPr="00BA1530" w:rsidRDefault="00DD3878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BA1530">
              <w:rPr>
                <w:b/>
              </w:rPr>
              <w:t>-106442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CBA" w:rsidRPr="00BA1530" w:rsidRDefault="00461CBA" w:rsidP="00461CBA">
            <w:pPr>
              <w:snapToGrid w:val="0"/>
              <w:ind w:left="87" w:right="55" w:hanging="87"/>
              <w:jc w:val="center"/>
              <w:rPr>
                <w:b/>
              </w:rPr>
            </w:pPr>
          </w:p>
        </w:tc>
      </w:tr>
    </w:tbl>
    <w:p w:rsidR="00461CBA" w:rsidRPr="00BA1530" w:rsidRDefault="00461CBA" w:rsidP="00461CBA">
      <w:pPr>
        <w:pStyle w:val="10"/>
        <w:ind w:right="-99" w:firstLine="540"/>
        <w:jc w:val="both"/>
        <w:rPr>
          <w:b w:val="0"/>
          <w:szCs w:val="28"/>
        </w:rPr>
      </w:pPr>
    </w:p>
    <w:p w:rsidR="00897038" w:rsidRPr="00AC3108" w:rsidRDefault="00777916" w:rsidP="00897038">
      <w:pPr>
        <w:pStyle w:val="10"/>
        <w:ind w:right="-99" w:firstLine="539"/>
        <w:jc w:val="both"/>
        <w:rPr>
          <w:b w:val="0"/>
        </w:rPr>
      </w:pPr>
      <w:r w:rsidRPr="00AC3108">
        <w:rPr>
          <w:b w:val="0"/>
          <w:szCs w:val="28"/>
        </w:rPr>
        <w:t>Исполнение бюджета за первое полугодие 2013</w:t>
      </w:r>
      <w:r w:rsidR="00461CBA" w:rsidRPr="00AC3108">
        <w:rPr>
          <w:b w:val="0"/>
          <w:szCs w:val="28"/>
        </w:rPr>
        <w:t xml:space="preserve"> года </w:t>
      </w:r>
      <w:r w:rsidRPr="00AC3108">
        <w:rPr>
          <w:b w:val="0"/>
          <w:szCs w:val="28"/>
        </w:rPr>
        <w:t xml:space="preserve">по </w:t>
      </w:r>
      <w:r w:rsidR="00461CBA" w:rsidRPr="00AC3108">
        <w:rPr>
          <w:b w:val="0"/>
          <w:szCs w:val="28"/>
        </w:rPr>
        <w:t>доходам</w:t>
      </w:r>
      <w:r w:rsidRPr="00AC3108">
        <w:rPr>
          <w:b w:val="0"/>
          <w:szCs w:val="28"/>
        </w:rPr>
        <w:t xml:space="preserve"> </w:t>
      </w:r>
      <w:r w:rsidR="00461CBA" w:rsidRPr="00AC3108">
        <w:rPr>
          <w:b w:val="0"/>
          <w:szCs w:val="28"/>
        </w:rPr>
        <w:t xml:space="preserve">составило </w:t>
      </w:r>
      <w:r w:rsidRPr="00AC3108">
        <w:rPr>
          <w:b w:val="0"/>
          <w:szCs w:val="28"/>
        </w:rPr>
        <w:t>384626</w:t>
      </w:r>
      <w:r w:rsidR="00461CBA" w:rsidRPr="00AC3108">
        <w:rPr>
          <w:b w:val="0"/>
          <w:szCs w:val="28"/>
        </w:rPr>
        <w:t xml:space="preserve"> тыс. рублей или</w:t>
      </w:r>
      <w:r w:rsidRPr="00AC3108">
        <w:rPr>
          <w:b w:val="0"/>
          <w:szCs w:val="28"/>
        </w:rPr>
        <w:t xml:space="preserve"> 39,7</w:t>
      </w:r>
      <w:r w:rsidR="00897038" w:rsidRPr="00AC3108">
        <w:rPr>
          <w:b w:val="0"/>
          <w:szCs w:val="28"/>
        </w:rPr>
        <w:t xml:space="preserve"> %</w:t>
      </w:r>
      <w:r w:rsidR="00461CBA" w:rsidRPr="00AC3108">
        <w:rPr>
          <w:b w:val="0"/>
          <w:szCs w:val="28"/>
        </w:rPr>
        <w:t xml:space="preserve"> от утвержденного годового плана. По сравнению</w:t>
      </w:r>
      <w:r w:rsidRPr="00AC3108">
        <w:rPr>
          <w:b w:val="0"/>
          <w:szCs w:val="28"/>
        </w:rPr>
        <w:t xml:space="preserve"> с аналогичным периодом 2012 года доходы бюджета</w:t>
      </w:r>
      <w:r w:rsidR="00461CBA" w:rsidRPr="00AC3108">
        <w:rPr>
          <w:b w:val="0"/>
          <w:szCs w:val="28"/>
        </w:rPr>
        <w:t xml:space="preserve"> </w:t>
      </w:r>
      <w:r w:rsidRPr="00AC3108">
        <w:rPr>
          <w:b w:val="0"/>
        </w:rPr>
        <w:t>снизились</w:t>
      </w:r>
      <w:r w:rsidR="00461CBA" w:rsidRPr="00AC3108">
        <w:rPr>
          <w:b w:val="0"/>
        </w:rPr>
        <w:t xml:space="preserve"> на </w:t>
      </w:r>
      <w:r w:rsidRPr="00AC3108">
        <w:rPr>
          <w:b w:val="0"/>
        </w:rPr>
        <w:t>189005</w:t>
      </w:r>
      <w:r w:rsidR="00461CBA" w:rsidRPr="00AC3108">
        <w:rPr>
          <w:b w:val="0"/>
        </w:rPr>
        <w:t xml:space="preserve"> тыс. рублей или на </w:t>
      </w:r>
      <w:r w:rsidRPr="00AC3108">
        <w:rPr>
          <w:b w:val="0"/>
        </w:rPr>
        <w:t>32,9</w:t>
      </w:r>
      <w:r w:rsidR="00AC3108">
        <w:rPr>
          <w:b w:val="0"/>
        </w:rPr>
        <w:t>%</w:t>
      </w:r>
      <w:r w:rsidR="00461CBA" w:rsidRPr="00AC3108">
        <w:rPr>
          <w:b w:val="0"/>
        </w:rPr>
        <w:t xml:space="preserve"> </w:t>
      </w:r>
    </w:p>
    <w:p w:rsidR="00461CBA" w:rsidRPr="00AC3108" w:rsidRDefault="00461CBA" w:rsidP="00461CBA">
      <w:pPr>
        <w:suppressAutoHyphens/>
        <w:ind w:right="-142" w:firstLine="539"/>
        <w:jc w:val="both"/>
        <w:rPr>
          <w:sz w:val="28"/>
        </w:rPr>
      </w:pPr>
      <w:r w:rsidRPr="00AC3108">
        <w:rPr>
          <w:sz w:val="28"/>
        </w:rPr>
        <w:t>Расходна</w:t>
      </w:r>
      <w:r w:rsidR="00777916" w:rsidRPr="00AC3108">
        <w:rPr>
          <w:sz w:val="28"/>
        </w:rPr>
        <w:t>я часть за первое полугодие 2013</w:t>
      </w:r>
      <w:r w:rsidRPr="00AC3108">
        <w:rPr>
          <w:sz w:val="28"/>
        </w:rPr>
        <w:t xml:space="preserve"> года исполнена в размере </w:t>
      </w:r>
      <w:r w:rsidR="00777916" w:rsidRPr="00AC3108">
        <w:rPr>
          <w:sz w:val="28"/>
        </w:rPr>
        <w:t>404869</w:t>
      </w:r>
      <w:r w:rsidRPr="00AC3108">
        <w:rPr>
          <w:sz w:val="28"/>
        </w:rPr>
        <w:t xml:space="preserve"> </w:t>
      </w:r>
      <w:r w:rsidRPr="00AC3108">
        <w:rPr>
          <w:sz w:val="28"/>
          <w:szCs w:val="28"/>
        </w:rPr>
        <w:t xml:space="preserve">тыс. рублей или </w:t>
      </w:r>
      <w:r w:rsidR="00777916" w:rsidRPr="00AC3108">
        <w:rPr>
          <w:sz w:val="28"/>
          <w:szCs w:val="28"/>
        </w:rPr>
        <w:t>39,2</w:t>
      </w:r>
      <w:r w:rsidRPr="00AC3108">
        <w:rPr>
          <w:sz w:val="28"/>
          <w:szCs w:val="28"/>
        </w:rPr>
        <w:t xml:space="preserve"> процентов от утвержденного годового плана. По ср</w:t>
      </w:r>
      <w:r w:rsidR="00777916" w:rsidRPr="00AC3108">
        <w:rPr>
          <w:sz w:val="28"/>
          <w:szCs w:val="28"/>
        </w:rPr>
        <w:t>авнению с первым полугодием 2012</w:t>
      </w:r>
      <w:r w:rsidRPr="00AC3108">
        <w:rPr>
          <w:sz w:val="28"/>
          <w:szCs w:val="28"/>
        </w:rPr>
        <w:t xml:space="preserve"> года расходы бюджета </w:t>
      </w:r>
      <w:r w:rsidR="00777916" w:rsidRPr="00AC3108">
        <w:rPr>
          <w:sz w:val="28"/>
          <w:szCs w:val="28"/>
        </w:rPr>
        <w:t>снизились</w:t>
      </w:r>
      <w:r w:rsidRPr="00AC3108">
        <w:rPr>
          <w:sz w:val="28"/>
          <w:szCs w:val="28"/>
        </w:rPr>
        <w:t xml:space="preserve"> на </w:t>
      </w:r>
      <w:r w:rsidR="00777916" w:rsidRPr="00AC3108">
        <w:rPr>
          <w:sz w:val="28"/>
          <w:szCs w:val="28"/>
        </w:rPr>
        <w:t>82563 тыс. рублей или на 16,9 процента</w:t>
      </w:r>
      <w:r w:rsidRPr="00AC3108">
        <w:rPr>
          <w:sz w:val="28"/>
        </w:rPr>
        <w:t xml:space="preserve">. </w:t>
      </w:r>
    </w:p>
    <w:p w:rsidR="00461CBA" w:rsidRPr="00AC3108" w:rsidRDefault="00777916" w:rsidP="00461CBA">
      <w:pPr>
        <w:pStyle w:val="10"/>
        <w:ind w:right="-99" w:firstLine="540"/>
        <w:jc w:val="both"/>
        <w:rPr>
          <w:b w:val="0"/>
        </w:rPr>
      </w:pPr>
      <w:r w:rsidRPr="00AC3108">
        <w:rPr>
          <w:b w:val="0"/>
        </w:rPr>
        <w:t>Дефицит</w:t>
      </w:r>
      <w:r w:rsidR="00461CBA" w:rsidRPr="00AC3108">
        <w:rPr>
          <w:b w:val="0"/>
        </w:rPr>
        <w:t xml:space="preserve"> бюджета </w:t>
      </w:r>
      <w:r w:rsidR="00897038" w:rsidRPr="00AC3108">
        <w:rPr>
          <w:b w:val="0"/>
        </w:rPr>
        <w:t xml:space="preserve">за </w:t>
      </w:r>
      <w:r w:rsidR="00897038" w:rsidRPr="00AC3108">
        <w:rPr>
          <w:b w:val="0"/>
          <w:lang w:val="en-US"/>
        </w:rPr>
        <w:t>I</w:t>
      </w:r>
      <w:r w:rsidR="00897038" w:rsidRPr="00AC3108">
        <w:rPr>
          <w:b w:val="0"/>
        </w:rPr>
        <w:t xml:space="preserve"> полугодие 2013 года </w:t>
      </w:r>
      <w:r w:rsidR="00461CBA" w:rsidRPr="00AC3108">
        <w:rPr>
          <w:b w:val="0"/>
        </w:rPr>
        <w:t xml:space="preserve">составил по итогам исполнения </w:t>
      </w:r>
      <w:r w:rsidRPr="00AC3108">
        <w:rPr>
          <w:b w:val="0"/>
        </w:rPr>
        <w:t>20243</w:t>
      </w:r>
      <w:r w:rsidR="00461CBA" w:rsidRPr="00AC3108">
        <w:rPr>
          <w:b w:val="0"/>
        </w:rPr>
        <w:t xml:space="preserve"> тыс</w:t>
      </w:r>
      <w:proofErr w:type="gramStart"/>
      <w:r w:rsidR="00461CBA" w:rsidRPr="00AC3108">
        <w:rPr>
          <w:b w:val="0"/>
        </w:rPr>
        <w:t>.р</w:t>
      </w:r>
      <w:proofErr w:type="gramEnd"/>
      <w:r w:rsidR="00461CBA" w:rsidRPr="00AC3108">
        <w:rPr>
          <w:b w:val="0"/>
        </w:rPr>
        <w:t xml:space="preserve">уб., </w:t>
      </w:r>
      <w:r w:rsidR="00897038" w:rsidRPr="00AC3108">
        <w:rPr>
          <w:b w:val="0"/>
        </w:rPr>
        <w:t xml:space="preserve">в то время как за аналогичный период времени 2012 года </w:t>
      </w:r>
      <w:proofErr w:type="spellStart"/>
      <w:r w:rsidR="00897038" w:rsidRPr="00AC3108">
        <w:rPr>
          <w:b w:val="0"/>
        </w:rPr>
        <w:t>профицит</w:t>
      </w:r>
      <w:proofErr w:type="spellEnd"/>
      <w:r w:rsidR="00897038" w:rsidRPr="00AC3108">
        <w:rPr>
          <w:b w:val="0"/>
        </w:rPr>
        <w:t xml:space="preserve"> бюджета составил 86199 тыс. руб</w:t>
      </w:r>
      <w:r w:rsidR="00461CBA" w:rsidRPr="00AC3108">
        <w:rPr>
          <w:b w:val="0"/>
        </w:rPr>
        <w:t>.</w:t>
      </w:r>
    </w:p>
    <w:p w:rsidR="00461CBA" w:rsidRPr="00BA1530" w:rsidRDefault="00461CBA" w:rsidP="00461CBA">
      <w:pPr>
        <w:pStyle w:val="10"/>
        <w:ind w:right="-99" w:firstLine="540"/>
        <w:jc w:val="both"/>
      </w:pPr>
    </w:p>
    <w:p w:rsidR="00461CBA" w:rsidRPr="00BA1530" w:rsidRDefault="00461CBA" w:rsidP="00461CBA">
      <w:pPr>
        <w:pStyle w:val="10"/>
        <w:ind w:right="-99" w:firstLine="540"/>
      </w:pPr>
      <w:r w:rsidRPr="00BA1530">
        <w:t xml:space="preserve"> Исполнение доходной части бюджета  </w:t>
      </w:r>
    </w:p>
    <w:p w:rsidR="00461CBA" w:rsidRPr="00BA1530" w:rsidRDefault="00461CBA" w:rsidP="00461CBA">
      <w:pPr>
        <w:pStyle w:val="a5"/>
        <w:ind w:left="0" w:right="-5"/>
        <w:jc w:val="both"/>
        <w:rPr>
          <w:sz w:val="28"/>
        </w:rPr>
      </w:pPr>
      <w:r w:rsidRPr="00BA1530">
        <w:rPr>
          <w:sz w:val="28"/>
        </w:rPr>
        <w:t xml:space="preserve">      В </w:t>
      </w:r>
      <w:r w:rsidRPr="00BA1530">
        <w:rPr>
          <w:sz w:val="28"/>
          <w:lang w:val="en-US"/>
        </w:rPr>
        <w:t>I</w:t>
      </w:r>
      <w:r w:rsidR="00E549BD" w:rsidRPr="00BA1530">
        <w:rPr>
          <w:sz w:val="28"/>
        </w:rPr>
        <w:t xml:space="preserve"> полугодии 2013</w:t>
      </w:r>
      <w:r w:rsidRPr="00BA1530">
        <w:rPr>
          <w:sz w:val="28"/>
        </w:rPr>
        <w:t xml:space="preserve"> года исполнение по налоговым и неналоговым доходам составляет </w:t>
      </w:r>
      <w:r w:rsidR="00777916" w:rsidRPr="00BA1530">
        <w:rPr>
          <w:sz w:val="28"/>
        </w:rPr>
        <w:t>170685</w:t>
      </w:r>
      <w:r w:rsidRPr="00BA1530">
        <w:rPr>
          <w:sz w:val="28"/>
        </w:rPr>
        <w:t xml:space="preserve"> тыс. рублей или </w:t>
      </w:r>
      <w:r w:rsidR="00777916" w:rsidRPr="00BA1530">
        <w:rPr>
          <w:sz w:val="28"/>
        </w:rPr>
        <w:t>32,7</w:t>
      </w:r>
      <w:r w:rsidRPr="00BA1530">
        <w:rPr>
          <w:sz w:val="28"/>
        </w:rPr>
        <w:t xml:space="preserve"> процентов к плановым показат</w:t>
      </w:r>
      <w:r w:rsidR="00777916" w:rsidRPr="00BA1530">
        <w:rPr>
          <w:sz w:val="28"/>
        </w:rPr>
        <w:t>елям, утвержденного бюджета 2013</w:t>
      </w:r>
      <w:r w:rsidRPr="00BA1530">
        <w:rPr>
          <w:sz w:val="28"/>
        </w:rPr>
        <w:t xml:space="preserve"> года.</w:t>
      </w:r>
    </w:p>
    <w:p w:rsidR="00461CBA" w:rsidRPr="00BA1530" w:rsidRDefault="00461CBA" w:rsidP="00461CBA">
      <w:pPr>
        <w:pStyle w:val="a5"/>
        <w:ind w:right="-5"/>
        <w:jc w:val="center"/>
        <w:rPr>
          <w:b/>
          <w:sz w:val="28"/>
        </w:rPr>
      </w:pPr>
      <w:r w:rsidRPr="00BA1530">
        <w:rPr>
          <w:b/>
          <w:sz w:val="28"/>
        </w:rPr>
        <w:t>Показатели исполнения бюджета по налоговым доходам</w:t>
      </w:r>
    </w:p>
    <w:p w:rsidR="00461CBA" w:rsidRPr="00BA1530" w:rsidRDefault="00B7638E" w:rsidP="00461CBA">
      <w:pPr>
        <w:pStyle w:val="a5"/>
        <w:ind w:right="-5"/>
        <w:rPr>
          <w:sz w:val="28"/>
        </w:rPr>
      </w:pPr>
      <w:r w:rsidRPr="00BA1530">
        <w:rPr>
          <w:noProof/>
        </w:rPr>
        <w:drawing>
          <wp:inline distT="0" distB="0" distL="0" distR="0">
            <wp:extent cx="6477000" cy="345186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61CBA" w:rsidRPr="00BA1530">
        <w:t xml:space="preserve">       </w:t>
      </w:r>
      <w:r w:rsidR="00461CBA" w:rsidRPr="00BA1530">
        <w:rPr>
          <w:sz w:val="28"/>
        </w:rPr>
        <w:t>Налоговых  дохо</w:t>
      </w:r>
      <w:r w:rsidR="0067362D" w:rsidRPr="00BA1530">
        <w:rPr>
          <w:sz w:val="28"/>
        </w:rPr>
        <w:t>дов  в  первом   полугодии  2013</w:t>
      </w:r>
      <w:r w:rsidR="00461CBA" w:rsidRPr="00BA1530">
        <w:rPr>
          <w:sz w:val="28"/>
        </w:rPr>
        <w:t xml:space="preserve">  года  </w:t>
      </w:r>
      <w:r w:rsidR="00781533" w:rsidRPr="00BA1530">
        <w:rPr>
          <w:sz w:val="28"/>
        </w:rPr>
        <w:t xml:space="preserve"> поступило   в   бюджет 114278</w:t>
      </w:r>
      <w:r w:rsidR="00461CBA" w:rsidRPr="00BA1530">
        <w:rPr>
          <w:sz w:val="28"/>
        </w:rPr>
        <w:t xml:space="preserve"> тыс. рублей или </w:t>
      </w:r>
      <w:r w:rsidR="00781533" w:rsidRPr="00BA1530">
        <w:rPr>
          <w:sz w:val="28"/>
        </w:rPr>
        <w:t>44</w:t>
      </w:r>
      <w:r w:rsidR="00461CBA" w:rsidRPr="00BA1530">
        <w:rPr>
          <w:sz w:val="28"/>
        </w:rPr>
        <w:t xml:space="preserve"> </w:t>
      </w:r>
      <w:r w:rsidR="0067362D" w:rsidRPr="00BA1530">
        <w:rPr>
          <w:sz w:val="28"/>
        </w:rPr>
        <w:t>%</w:t>
      </w:r>
      <w:r w:rsidR="00461CBA" w:rsidRPr="00BA1530">
        <w:rPr>
          <w:sz w:val="28"/>
        </w:rPr>
        <w:t xml:space="preserve"> от годовых назначений, что на </w:t>
      </w:r>
      <w:r w:rsidR="00781533" w:rsidRPr="00BA1530">
        <w:rPr>
          <w:sz w:val="28"/>
        </w:rPr>
        <w:t>37638</w:t>
      </w:r>
      <w:r w:rsidR="00461CBA" w:rsidRPr="00BA1530">
        <w:rPr>
          <w:sz w:val="28"/>
        </w:rPr>
        <w:t xml:space="preserve"> тыс. рублей меньше, чем за аналогичный период прошлого года. Снижение составило </w:t>
      </w:r>
      <w:r w:rsidR="00781533" w:rsidRPr="00BA1530">
        <w:rPr>
          <w:sz w:val="28"/>
        </w:rPr>
        <w:t>25</w:t>
      </w:r>
      <w:r w:rsidR="00461CBA" w:rsidRPr="00BA1530">
        <w:rPr>
          <w:sz w:val="28"/>
        </w:rPr>
        <w:t xml:space="preserve"> </w:t>
      </w:r>
      <w:r w:rsidR="0067362D" w:rsidRPr="00BA1530">
        <w:rPr>
          <w:sz w:val="28"/>
        </w:rPr>
        <w:t>% от  поступлений 2012 года</w:t>
      </w:r>
      <w:r w:rsidR="00461CBA" w:rsidRPr="00BA1530">
        <w:rPr>
          <w:sz w:val="28"/>
        </w:rPr>
        <w:t>.</w:t>
      </w:r>
    </w:p>
    <w:p w:rsidR="00461CBA" w:rsidRPr="00BA1530" w:rsidRDefault="00461CBA" w:rsidP="00A57814">
      <w:pPr>
        <w:pStyle w:val="a5"/>
        <w:ind w:right="-5"/>
        <w:jc w:val="both"/>
        <w:rPr>
          <w:sz w:val="28"/>
        </w:rPr>
      </w:pPr>
      <w:r w:rsidRPr="00BA1530">
        <w:rPr>
          <w:sz w:val="28"/>
        </w:rPr>
        <w:t xml:space="preserve">Низкое исполнение налоговых </w:t>
      </w:r>
      <w:r w:rsidR="00FF21CB" w:rsidRPr="00BA1530">
        <w:rPr>
          <w:sz w:val="28"/>
        </w:rPr>
        <w:t xml:space="preserve">поступлений </w:t>
      </w:r>
      <w:r w:rsidR="0067362D" w:rsidRPr="00BA1530">
        <w:rPr>
          <w:sz w:val="28"/>
        </w:rPr>
        <w:t xml:space="preserve">по налогу на имущество и земельному налогу </w:t>
      </w:r>
      <w:r w:rsidR="00FF21CB" w:rsidRPr="00BA1530">
        <w:rPr>
          <w:sz w:val="28"/>
        </w:rPr>
        <w:t xml:space="preserve">обусловлено тем, что период уплаты </w:t>
      </w:r>
      <w:r w:rsidR="00781533" w:rsidRPr="00BA1530">
        <w:rPr>
          <w:sz w:val="28"/>
        </w:rPr>
        <w:t xml:space="preserve">в соответствии с Налоговым кодексом РФ </w:t>
      </w:r>
      <w:r w:rsidR="00A57814" w:rsidRPr="00BA1530">
        <w:rPr>
          <w:sz w:val="28"/>
        </w:rPr>
        <w:t xml:space="preserve">установлен </w:t>
      </w:r>
      <w:r w:rsidR="00781533" w:rsidRPr="00BA1530">
        <w:rPr>
          <w:sz w:val="28"/>
        </w:rPr>
        <w:t>не позднее</w:t>
      </w:r>
      <w:r w:rsidR="00FF21CB" w:rsidRPr="00BA1530">
        <w:rPr>
          <w:sz w:val="28"/>
        </w:rPr>
        <w:t xml:space="preserve"> 01 ноября 2013 года. Т.е. </w:t>
      </w:r>
      <w:r w:rsidR="00781533" w:rsidRPr="00BA1530">
        <w:rPr>
          <w:sz w:val="28"/>
        </w:rPr>
        <w:t>основное</w:t>
      </w:r>
      <w:r w:rsidR="00FF21CB" w:rsidRPr="00BA1530">
        <w:rPr>
          <w:sz w:val="28"/>
        </w:rPr>
        <w:t xml:space="preserve"> поступление денежных сре</w:t>
      </w:r>
      <w:proofErr w:type="gramStart"/>
      <w:r w:rsidR="00FF21CB" w:rsidRPr="00BA1530">
        <w:rPr>
          <w:sz w:val="28"/>
        </w:rPr>
        <w:t>дств в б</w:t>
      </w:r>
      <w:proofErr w:type="gramEnd"/>
      <w:r w:rsidR="00FF21CB" w:rsidRPr="00BA1530">
        <w:rPr>
          <w:sz w:val="28"/>
        </w:rPr>
        <w:t xml:space="preserve">юджет </w:t>
      </w:r>
      <w:r w:rsidR="00A57814" w:rsidRPr="00BA1530">
        <w:rPr>
          <w:sz w:val="28"/>
        </w:rPr>
        <w:t>п</w:t>
      </w:r>
      <w:r w:rsidR="00FF21CB" w:rsidRPr="00BA1530">
        <w:rPr>
          <w:sz w:val="28"/>
        </w:rPr>
        <w:t xml:space="preserve">ридется на сентябрь – октябрь 2013 года. </w:t>
      </w:r>
    </w:p>
    <w:p w:rsidR="00E46232" w:rsidRPr="00BA1530" w:rsidRDefault="00E46232" w:rsidP="00A57814">
      <w:pPr>
        <w:pStyle w:val="a5"/>
        <w:ind w:right="-5"/>
        <w:jc w:val="both"/>
        <w:rPr>
          <w:sz w:val="28"/>
          <w:szCs w:val="28"/>
        </w:rPr>
      </w:pPr>
      <w:r w:rsidRPr="00BA1530">
        <w:rPr>
          <w:sz w:val="28"/>
          <w:szCs w:val="28"/>
        </w:rPr>
        <w:lastRenderedPageBreak/>
        <w:t xml:space="preserve">Низкое поступление </w:t>
      </w:r>
      <w:r w:rsidR="00781533" w:rsidRPr="00BA1530">
        <w:rPr>
          <w:sz w:val="28"/>
          <w:szCs w:val="28"/>
        </w:rPr>
        <w:t>по налогу</w:t>
      </w:r>
      <w:r w:rsidRPr="00BA1530">
        <w:rPr>
          <w:sz w:val="28"/>
          <w:szCs w:val="28"/>
        </w:rPr>
        <w:t xml:space="preserve"> на доходы физических лиц обусловлено изменение</w:t>
      </w:r>
      <w:r w:rsidR="00781533" w:rsidRPr="00BA1530">
        <w:rPr>
          <w:sz w:val="28"/>
          <w:szCs w:val="28"/>
        </w:rPr>
        <w:t>м</w:t>
      </w:r>
      <w:r w:rsidRPr="00BA1530">
        <w:rPr>
          <w:sz w:val="28"/>
          <w:szCs w:val="28"/>
        </w:rPr>
        <w:t xml:space="preserve"> норматива зачисления НДФЛ </w:t>
      </w:r>
      <w:r w:rsidR="008B3DD3" w:rsidRPr="00BA1530">
        <w:rPr>
          <w:sz w:val="28"/>
          <w:szCs w:val="28"/>
        </w:rPr>
        <w:t>в местный бюджет с 40% до 27</w:t>
      </w:r>
      <w:r w:rsidRPr="00BA1530">
        <w:rPr>
          <w:sz w:val="28"/>
          <w:szCs w:val="28"/>
        </w:rPr>
        <w:t>%.</w:t>
      </w:r>
    </w:p>
    <w:p w:rsidR="00461CBA" w:rsidRPr="00F64BD0" w:rsidRDefault="00461CBA" w:rsidP="00461CBA">
      <w:pPr>
        <w:pStyle w:val="a5"/>
        <w:suppressAutoHyphens/>
        <w:ind w:right="-5"/>
        <w:jc w:val="center"/>
        <w:rPr>
          <w:b/>
          <w:sz w:val="28"/>
        </w:rPr>
      </w:pPr>
    </w:p>
    <w:p w:rsidR="00461CBA" w:rsidRPr="00F64BD0" w:rsidRDefault="00461CBA" w:rsidP="00461CBA">
      <w:pPr>
        <w:pStyle w:val="a5"/>
        <w:suppressAutoHyphens/>
        <w:ind w:right="-5"/>
        <w:jc w:val="center"/>
        <w:rPr>
          <w:b/>
          <w:sz w:val="28"/>
        </w:rPr>
      </w:pPr>
      <w:r w:rsidRPr="00F64BD0">
        <w:rPr>
          <w:b/>
          <w:sz w:val="28"/>
        </w:rPr>
        <w:t>Показатели исполнения бюджета по неналоговым доходам</w:t>
      </w:r>
    </w:p>
    <w:p w:rsidR="00461CBA" w:rsidRPr="00F64BD0" w:rsidRDefault="00B7638E" w:rsidP="00461CBA">
      <w:pPr>
        <w:pStyle w:val="a5"/>
        <w:suppressAutoHyphens/>
        <w:ind w:right="-5" w:hanging="643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42660" cy="364998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46D2" w:rsidRPr="00BA1530" w:rsidRDefault="005772EB" w:rsidP="000A6E9A">
      <w:pPr>
        <w:pStyle w:val="a5"/>
        <w:suppressAutoHyphens/>
        <w:ind w:right="-6" w:firstLine="425"/>
        <w:jc w:val="both"/>
        <w:rPr>
          <w:sz w:val="28"/>
        </w:rPr>
      </w:pPr>
      <w:r w:rsidRPr="00BA1530">
        <w:rPr>
          <w:sz w:val="28"/>
        </w:rPr>
        <w:t xml:space="preserve">В 1 полугодии 2013 года </w:t>
      </w:r>
      <w:r w:rsidR="001D4B19" w:rsidRPr="00BA1530">
        <w:rPr>
          <w:sz w:val="28"/>
        </w:rPr>
        <w:t xml:space="preserve">исполнение бюджета по поступлению </w:t>
      </w:r>
      <w:r w:rsidRPr="00BA1530">
        <w:rPr>
          <w:sz w:val="28"/>
        </w:rPr>
        <w:t>н</w:t>
      </w:r>
      <w:r w:rsidR="00461CBA" w:rsidRPr="00BA1530">
        <w:rPr>
          <w:sz w:val="28"/>
        </w:rPr>
        <w:t>еналоговых доходов</w:t>
      </w:r>
      <w:r w:rsidR="00461CBA" w:rsidRPr="00BA1530">
        <w:rPr>
          <w:b/>
          <w:sz w:val="28"/>
        </w:rPr>
        <w:t xml:space="preserve"> </w:t>
      </w:r>
      <w:r w:rsidR="00BA1530" w:rsidRPr="00BA1530">
        <w:rPr>
          <w:sz w:val="28"/>
        </w:rPr>
        <w:t xml:space="preserve">составило </w:t>
      </w:r>
      <w:r w:rsidR="00B446D2" w:rsidRPr="00BA1530">
        <w:rPr>
          <w:sz w:val="28"/>
        </w:rPr>
        <w:t>43559,4</w:t>
      </w:r>
      <w:r w:rsidR="00D00648" w:rsidRPr="00BA1530">
        <w:rPr>
          <w:sz w:val="28"/>
        </w:rPr>
        <w:t xml:space="preserve"> тыс. рублей </w:t>
      </w:r>
      <w:r w:rsidR="00461CBA" w:rsidRPr="00BA1530">
        <w:rPr>
          <w:sz w:val="28"/>
        </w:rPr>
        <w:t xml:space="preserve">или </w:t>
      </w:r>
      <w:r w:rsidR="00B446D2" w:rsidRPr="00BA1530">
        <w:rPr>
          <w:sz w:val="28"/>
        </w:rPr>
        <w:t>16,8</w:t>
      </w:r>
      <w:r w:rsidR="00483449" w:rsidRPr="00BA1530">
        <w:rPr>
          <w:sz w:val="28"/>
        </w:rPr>
        <w:t xml:space="preserve"> </w:t>
      </w:r>
      <w:r w:rsidR="00B446D2" w:rsidRPr="00BA1530">
        <w:rPr>
          <w:sz w:val="28"/>
        </w:rPr>
        <w:t>%</w:t>
      </w:r>
      <w:r w:rsidR="00483449" w:rsidRPr="00BA1530">
        <w:rPr>
          <w:sz w:val="28"/>
        </w:rPr>
        <w:t xml:space="preserve"> от </w:t>
      </w:r>
      <w:r w:rsidR="00B446D2" w:rsidRPr="00BA1530">
        <w:rPr>
          <w:sz w:val="28"/>
        </w:rPr>
        <w:t>утвержденных годовых назначений. По сравнению с аналогичным периодом 2012 года поступлени</w:t>
      </w:r>
      <w:r w:rsidR="00BA1530" w:rsidRPr="00BA1530">
        <w:rPr>
          <w:sz w:val="28"/>
        </w:rPr>
        <w:t>е неналоговых доходов увеличило</w:t>
      </w:r>
      <w:r w:rsidR="00B446D2" w:rsidRPr="00BA1530">
        <w:rPr>
          <w:sz w:val="28"/>
        </w:rPr>
        <w:t>сь</w:t>
      </w:r>
      <w:r w:rsidR="00461CBA" w:rsidRPr="00BA1530">
        <w:rPr>
          <w:sz w:val="28"/>
        </w:rPr>
        <w:t xml:space="preserve"> на </w:t>
      </w:r>
      <w:r w:rsidR="00B446D2" w:rsidRPr="00BA1530">
        <w:rPr>
          <w:sz w:val="28"/>
        </w:rPr>
        <w:t>7559,6</w:t>
      </w:r>
      <w:r w:rsidR="00461CBA" w:rsidRPr="00BA1530">
        <w:rPr>
          <w:sz w:val="28"/>
        </w:rPr>
        <w:t xml:space="preserve"> тыс. руб</w:t>
      </w:r>
      <w:r w:rsidR="00BA1530">
        <w:rPr>
          <w:sz w:val="28"/>
        </w:rPr>
        <w:t>.</w:t>
      </w:r>
      <w:r w:rsidR="00BA1530" w:rsidRPr="00BA1530">
        <w:rPr>
          <w:sz w:val="28"/>
        </w:rPr>
        <w:t>:</w:t>
      </w:r>
    </w:p>
    <w:p w:rsidR="00461CBA" w:rsidRPr="00BA1530" w:rsidRDefault="00461CBA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</w:rPr>
      </w:pPr>
      <w:r w:rsidRPr="00BA1530">
        <w:rPr>
          <w:sz w:val="28"/>
        </w:rPr>
        <w:t>Поступления по доходам от сдачи в аренду имущ</w:t>
      </w:r>
      <w:r w:rsidR="005772EB" w:rsidRPr="00BA1530">
        <w:rPr>
          <w:sz w:val="28"/>
        </w:rPr>
        <w:t xml:space="preserve">ества по состоянию на 01.07.2013 </w:t>
      </w:r>
      <w:r w:rsidR="008B3DD3" w:rsidRPr="00BA1530">
        <w:rPr>
          <w:sz w:val="28"/>
        </w:rPr>
        <w:t>года составило</w:t>
      </w:r>
      <w:r w:rsidRPr="00BA1530">
        <w:rPr>
          <w:sz w:val="28"/>
        </w:rPr>
        <w:t xml:space="preserve"> </w:t>
      </w:r>
      <w:r w:rsidR="00483449" w:rsidRPr="00BA1530">
        <w:rPr>
          <w:sz w:val="28"/>
        </w:rPr>
        <w:t>2012</w:t>
      </w:r>
      <w:r w:rsidRPr="00BA1530">
        <w:rPr>
          <w:sz w:val="28"/>
        </w:rPr>
        <w:t xml:space="preserve"> тыс</w:t>
      </w:r>
      <w:proofErr w:type="gramStart"/>
      <w:r w:rsidRPr="00BA1530">
        <w:rPr>
          <w:sz w:val="28"/>
        </w:rPr>
        <w:t>.р</w:t>
      </w:r>
      <w:proofErr w:type="gramEnd"/>
      <w:r w:rsidRPr="00BA1530">
        <w:rPr>
          <w:sz w:val="28"/>
        </w:rPr>
        <w:t xml:space="preserve">ублей или </w:t>
      </w:r>
      <w:r w:rsidR="000A6E9A" w:rsidRPr="00BA1530">
        <w:rPr>
          <w:sz w:val="28"/>
        </w:rPr>
        <w:t>13,6</w:t>
      </w:r>
      <w:r w:rsidR="001D4B19" w:rsidRPr="00BA1530">
        <w:rPr>
          <w:sz w:val="28"/>
        </w:rPr>
        <w:t>%</w:t>
      </w:r>
      <w:r w:rsidRPr="00BA1530">
        <w:rPr>
          <w:sz w:val="28"/>
        </w:rPr>
        <w:t xml:space="preserve"> от утвержденного годового плана, что на </w:t>
      </w:r>
      <w:r w:rsidR="00483449" w:rsidRPr="00BA1530">
        <w:rPr>
          <w:sz w:val="28"/>
        </w:rPr>
        <w:t>447</w:t>
      </w:r>
      <w:r w:rsidRPr="00BA1530">
        <w:rPr>
          <w:sz w:val="28"/>
        </w:rPr>
        <w:t xml:space="preserve"> тыс. рублей больше аналогичного периода прошлого года. </w:t>
      </w:r>
    </w:p>
    <w:p w:rsidR="00B72F11" w:rsidRDefault="001D4B19" w:rsidP="00B72F11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72F11">
        <w:rPr>
          <w:sz w:val="28"/>
        </w:rPr>
        <w:t xml:space="preserve">Поступления по доходам от арендной платы за землю составили 10534 тыс. руб. В сравнении с аналогичным периодом 2012 года увеличение составило 3971 тыс. руб., но процент исполнения от утвержденного плана составил всего 15,7%. </w:t>
      </w:r>
      <w:r w:rsidR="00B72F11" w:rsidRPr="00B72F11">
        <w:rPr>
          <w:sz w:val="28"/>
          <w:szCs w:val="28"/>
        </w:rPr>
        <w:t xml:space="preserve">Следует отметить, что МУГИСО как главный администратор доходов, представило в ГО Заречный отчет об исполнении бюджета (форма 0503127) за </w:t>
      </w:r>
      <w:r w:rsidR="00B72F11" w:rsidRPr="00B72F11">
        <w:rPr>
          <w:sz w:val="28"/>
          <w:szCs w:val="28"/>
          <w:lang w:val="en-US"/>
        </w:rPr>
        <w:t>I</w:t>
      </w:r>
      <w:r w:rsidR="00B72F11" w:rsidRPr="00B72F11">
        <w:rPr>
          <w:sz w:val="28"/>
          <w:szCs w:val="28"/>
        </w:rPr>
        <w:t xml:space="preserve"> полугодие 2013 года, согласно которому утвержденные бюджетные</w:t>
      </w:r>
      <w:proofErr w:type="gramEnd"/>
      <w:r w:rsidR="00B72F11" w:rsidRPr="00B72F11">
        <w:rPr>
          <w:sz w:val="28"/>
          <w:szCs w:val="28"/>
        </w:rPr>
        <w:t xml:space="preserve"> назначения</w:t>
      </w:r>
      <w:r w:rsidR="00B72F11">
        <w:rPr>
          <w:sz w:val="28"/>
          <w:szCs w:val="28"/>
        </w:rPr>
        <w:t xml:space="preserve"> по </w:t>
      </w:r>
      <w:r w:rsidR="00B72F11" w:rsidRPr="00B72F11">
        <w:rPr>
          <w:sz w:val="28"/>
          <w:szCs w:val="28"/>
        </w:rPr>
        <w:t xml:space="preserve">КБК 01011105012040000120 составляют </w:t>
      </w:r>
      <w:r w:rsidR="00B72F11">
        <w:rPr>
          <w:sz w:val="28"/>
          <w:szCs w:val="28"/>
        </w:rPr>
        <w:t>20800</w:t>
      </w:r>
      <w:r w:rsidR="00B72F11" w:rsidRPr="00B72F11">
        <w:rPr>
          <w:sz w:val="28"/>
          <w:szCs w:val="28"/>
        </w:rPr>
        <w:t>,00 тыс. руб.</w:t>
      </w:r>
      <w:r w:rsidR="00F1641E">
        <w:rPr>
          <w:sz w:val="28"/>
          <w:szCs w:val="28"/>
        </w:rPr>
        <w:t>,</w:t>
      </w:r>
      <w:r w:rsidR="00B72F11" w:rsidRPr="00B72F11">
        <w:rPr>
          <w:sz w:val="28"/>
          <w:szCs w:val="28"/>
        </w:rPr>
        <w:t xml:space="preserve"> что не соответствует данным решения о бюджете на 2013</w:t>
      </w:r>
      <w:r w:rsidR="00B72F11">
        <w:rPr>
          <w:sz w:val="28"/>
          <w:szCs w:val="28"/>
        </w:rPr>
        <w:t xml:space="preserve"> год.</w:t>
      </w:r>
      <w:r w:rsidR="00F1641E">
        <w:rPr>
          <w:sz w:val="28"/>
          <w:szCs w:val="28"/>
        </w:rPr>
        <w:t xml:space="preserve"> При утвержденных годовых назначениях по </w:t>
      </w:r>
      <w:proofErr w:type="gramStart"/>
      <w:r w:rsidR="00F1641E">
        <w:rPr>
          <w:sz w:val="28"/>
          <w:szCs w:val="28"/>
        </w:rPr>
        <w:t>указанному</w:t>
      </w:r>
      <w:proofErr w:type="gramEnd"/>
      <w:r w:rsidR="00F1641E">
        <w:rPr>
          <w:sz w:val="28"/>
          <w:szCs w:val="28"/>
        </w:rPr>
        <w:t xml:space="preserve"> КБК 67828,1 тыс. руб., исполнено –</w:t>
      </w:r>
      <w:r w:rsidR="000C151F">
        <w:rPr>
          <w:sz w:val="28"/>
          <w:szCs w:val="28"/>
        </w:rPr>
        <w:t xml:space="preserve"> 10697,5 руб., </w:t>
      </w:r>
      <w:r w:rsidR="00F1641E">
        <w:rPr>
          <w:sz w:val="28"/>
          <w:szCs w:val="28"/>
        </w:rPr>
        <w:t xml:space="preserve"> что составляет 15,7% от годовых назначений.</w:t>
      </w:r>
    </w:p>
    <w:p w:rsidR="00461CBA" w:rsidRPr="00B72F11" w:rsidRDefault="000C151F" w:rsidP="00B72F11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Поступления за нае</w:t>
      </w:r>
      <w:r w:rsidR="00461CBA" w:rsidRPr="00B72F11">
        <w:rPr>
          <w:sz w:val="28"/>
          <w:szCs w:val="28"/>
        </w:rPr>
        <w:t xml:space="preserve">м жилья </w:t>
      </w:r>
      <w:r w:rsidR="00A57814" w:rsidRPr="00B72F11">
        <w:rPr>
          <w:sz w:val="28"/>
          <w:szCs w:val="28"/>
        </w:rPr>
        <w:t>в первом полугодии</w:t>
      </w:r>
      <w:r w:rsidR="00461CBA" w:rsidRPr="00B72F11">
        <w:rPr>
          <w:sz w:val="28"/>
          <w:szCs w:val="28"/>
        </w:rPr>
        <w:t xml:space="preserve"> 201</w:t>
      </w:r>
      <w:r w:rsidR="005772EB" w:rsidRPr="00B72F11">
        <w:rPr>
          <w:sz w:val="28"/>
          <w:szCs w:val="28"/>
        </w:rPr>
        <w:t>3</w:t>
      </w:r>
      <w:r w:rsidR="00461CBA" w:rsidRPr="00B72F11">
        <w:rPr>
          <w:sz w:val="28"/>
          <w:szCs w:val="28"/>
        </w:rPr>
        <w:t xml:space="preserve"> года составили </w:t>
      </w:r>
      <w:r w:rsidR="00483449" w:rsidRPr="00B72F11">
        <w:rPr>
          <w:sz w:val="28"/>
          <w:szCs w:val="28"/>
        </w:rPr>
        <w:t>289,0</w:t>
      </w:r>
      <w:r w:rsidR="00CA31B9">
        <w:rPr>
          <w:sz w:val="28"/>
          <w:szCs w:val="28"/>
        </w:rPr>
        <w:t xml:space="preserve"> тыс. рублей, или</w:t>
      </w:r>
      <w:r w:rsidR="00461CBA" w:rsidRPr="00B72F11">
        <w:rPr>
          <w:sz w:val="28"/>
          <w:szCs w:val="28"/>
        </w:rPr>
        <w:t xml:space="preserve"> </w:t>
      </w:r>
      <w:r w:rsidR="001D4B19" w:rsidRPr="00B72F11">
        <w:rPr>
          <w:sz w:val="28"/>
          <w:szCs w:val="28"/>
        </w:rPr>
        <w:t>53</w:t>
      </w:r>
      <w:r w:rsidR="00461CBA" w:rsidRPr="00B72F11">
        <w:rPr>
          <w:sz w:val="28"/>
          <w:szCs w:val="28"/>
        </w:rPr>
        <w:t xml:space="preserve"> </w:t>
      </w:r>
      <w:r w:rsidR="001D4B19" w:rsidRPr="00B72F11">
        <w:rPr>
          <w:sz w:val="28"/>
          <w:szCs w:val="28"/>
        </w:rPr>
        <w:t>%</w:t>
      </w:r>
      <w:r w:rsidR="00461CBA" w:rsidRPr="00B72F11">
        <w:rPr>
          <w:sz w:val="28"/>
          <w:szCs w:val="28"/>
        </w:rPr>
        <w:t xml:space="preserve"> от утвержденных годовых плановых назначений. По сравнению с соответствующим периодом прошлого года доходов поступило на </w:t>
      </w:r>
      <w:r w:rsidR="00483449" w:rsidRPr="00B72F11">
        <w:rPr>
          <w:sz w:val="28"/>
          <w:szCs w:val="28"/>
        </w:rPr>
        <w:t>137</w:t>
      </w:r>
      <w:r w:rsidR="00461CBA" w:rsidRPr="00B72F11">
        <w:rPr>
          <w:sz w:val="28"/>
          <w:szCs w:val="28"/>
        </w:rPr>
        <w:t xml:space="preserve"> тыс. </w:t>
      </w:r>
      <w:r w:rsidR="00483449" w:rsidRPr="00B72F11">
        <w:rPr>
          <w:sz w:val="28"/>
          <w:szCs w:val="28"/>
        </w:rPr>
        <w:t>больше.</w:t>
      </w:r>
    </w:p>
    <w:p w:rsidR="00BA1530" w:rsidRDefault="00B72F11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денежных средств по статье «Негативное воздействие на окружающую среду» в первом полугодии 2013 года увеличилось на 111 тыс. руб., по сравнению с аналогичным периодом 2012 года.</w:t>
      </w:r>
    </w:p>
    <w:p w:rsidR="00B72F11" w:rsidRDefault="00B72F11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от оказания платных услуг составило 198, тыс. руб. или</w:t>
      </w:r>
      <w:r w:rsidR="00F1641E">
        <w:rPr>
          <w:sz w:val="28"/>
          <w:szCs w:val="28"/>
        </w:rPr>
        <w:t xml:space="preserve"> 46,9 % от годовых бюджетных назначений.</w:t>
      </w:r>
    </w:p>
    <w:p w:rsidR="00F1641E" w:rsidRDefault="00CA31B9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первым полугодием 2012 года поступления от реализации имущества увеличились на 3236 тыс. руб. Процент исполнения от годовых назначений – 49,1.</w:t>
      </w:r>
    </w:p>
    <w:p w:rsidR="00CA31B9" w:rsidRDefault="00CA31B9" w:rsidP="00CA31B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7,9% от годовых назначений составили доходы, полученные от продажи земли. Вновь с</w:t>
      </w:r>
      <w:r w:rsidRPr="00B72F11">
        <w:rPr>
          <w:sz w:val="28"/>
          <w:szCs w:val="28"/>
        </w:rPr>
        <w:t xml:space="preserve">ледует отметить, что МУГИСО как главный администратор доходов, представило в ГО Заречный отчет об исполнении бюджета (форма 0503127) за </w:t>
      </w:r>
      <w:r w:rsidRPr="00B72F11">
        <w:rPr>
          <w:sz w:val="28"/>
          <w:szCs w:val="28"/>
          <w:lang w:val="en-US"/>
        </w:rPr>
        <w:t>I</w:t>
      </w:r>
      <w:r w:rsidRPr="00B72F11">
        <w:rPr>
          <w:sz w:val="28"/>
          <w:szCs w:val="28"/>
        </w:rPr>
        <w:t xml:space="preserve"> полугодие 2013 года, согласно которому утвержденные бюджетные назначения</w:t>
      </w:r>
      <w:r>
        <w:rPr>
          <w:sz w:val="28"/>
          <w:szCs w:val="28"/>
        </w:rPr>
        <w:t xml:space="preserve"> по КБК 01</w:t>
      </w:r>
      <w:r w:rsidR="000C151F">
        <w:rPr>
          <w:sz w:val="28"/>
          <w:szCs w:val="28"/>
        </w:rPr>
        <w:t>01406012040000430</w:t>
      </w:r>
      <w:r w:rsidRPr="00B72F11">
        <w:rPr>
          <w:sz w:val="28"/>
          <w:szCs w:val="28"/>
        </w:rPr>
        <w:t xml:space="preserve"> составляют </w:t>
      </w:r>
      <w:r w:rsidR="000C151F">
        <w:rPr>
          <w:sz w:val="28"/>
          <w:szCs w:val="28"/>
        </w:rPr>
        <w:t>2510,4</w:t>
      </w:r>
      <w:r w:rsidRPr="00B72F1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B72F11">
        <w:rPr>
          <w:sz w:val="28"/>
          <w:szCs w:val="28"/>
        </w:rPr>
        <w:t xml:space="preserve"> что не соответствует данным решения о бюджете на 2013</w:t>
      </w:r>
      <w:r>
        <w:rPr>
          <w:sz w:val="28"/>
          <w:szCs w:val="28"/>
        </w:rPr>
        <w:t xml:space="preserve"> год. При утвержденных годовых назна</w:t>
      </w:r>
      <w:r w:rsidR="000C151F">
        <w:rPr>
          <w:sz w:val="28"/>
          <w:szCs w:val="28"/>
        </w:rPr>
        <w:t xml:space="preserve">чениях по </w:t>
      </w:r>
      <w:proofErr w:type="gramStart"/>
      <w:r w:rsidR="000C151F">
        <w:rPr>
          <w:sz w:val="28"/>
          <w:szCs w:val="28"/>
        </w:rPr>
        <w:t>указанному</w:t>
      </w:r>
      <w:proofErr w:type="gramEnd"/>
      <w:r w:rsidR="000C151F">
        <w:rPr>
          <w:sz w:val="28"/>
          <w:szCs w:val="28"/>
        </w:rPr>
        <w:t xml:space="preserve"> КБК 99447,7</w:t>
      </w:r>
      <w:r>
        <w:rPr>
          <w:sz w:val="28"/>
          <w:szCs w:val="28"/>
        </w:rPr>
        <w:t xml:space="preserve"> тыс. руб., исполнено – </w:t>
      </w:r>
      <w:r w:rsidR="000C151F">
        <w:rPr>
          <w:sz w:val="28"/>
          <w:szCs w:val="28"/>
        </w:rPr>
        <w:t>7760,9 тыс. руб.,</w:t>
      </w:r>
      <w:r>
        <w:rPr>
          <w:sz w:val="28"/>
          <w:szCs w:val="28"/>
        </w:rPr>
        <w:t xml:space="preserve"> что составляет </w:t>
      </w:r>
      <w:r w:rsidR="000C151F">
        <w:rPr>
          <w:sz w:val="28"/>
          <w:szCs w:val="28"/>
        </w:rPr>
        <w:t>7,8</w:t>
      </w:r>
      <w:r>
        <w:rPr>
          <w:sz w:val="28"/>
          <w:szCs w:val="28"/>
        </w:rPr>
        <w:t>% от годовых назначений.</w:t>
      </w:r>
    </w:p>
    <w:p w:rsidR="00CA31B9" w:rsidRPr="00BA1530" w:rsidRDefault="000C151F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Доходы от штрафов, санкций в первом полугодии 2013 снизились по сравнению с аналогичным периодом 2012 года на 1322 тыс. руб. Процент исполнения – 38%.</w:t>
      </w:r>
    </w:p>
    <w:p w:rsidR="00AC3108" w:rsidRPr="00F64BD0" w:rsidRDefault="00AC3108" w:rsidP="00461CBA">
      <w:pPr>
        <w:ind w:right="-99" w:firstLine="567"/>
        <w:jc w:val="center"/>
        <w:rPr>
          <w:b/>
          <w:sz w:val="28"/>
        </w:rPr>
      </w:pPr>
    </w:p>
    <w:p w:rsidR="00461CBA" w:rsidRPr="00F64BD0" w:rsidRDefault="00461CBA" w:rsidP="00461CBA">
      <w:pPr>
        <w:ind w:right="-99" w:firstLine="567"/>
        <w:jc w:val="center"/>
        <w:rPr>
          <w:b/>
          <w:sz w:val="28"/>
        </w:rPr>
      </w:pPr>
      <w:r w:rsidRPr="00F64BD0">
        <w:rPr>
          <w:b/>
          <w:sz w:val="28"/>
        </w:rPr>
        <w:t xml:space="preserve">Исполнение расходной части бюджета </w:t>
      </w:r>
    </w:p>
    <w:p w:rsidR="00461CBA" w:rsidRPr="00F64BD0" w:rsidRDefault="00461CBA" w:rsidP="00461CBA">
      <w:pPr>
        <w:pStyle w:val="a5"/>
        <w:ind w:left="0" w:right="-5"/>
        <w:rPr>
          <w:b/>
          <w:sz w:val="20"/>
          <w:szCs w:val="20"/>
        </w:rPr>
      </w:pPr>
    </w:p>
    <w:p w:rsidR="00461CBA" w:rsidRPr="005645A3" w:rsidRDefault="00461CBA" w:rsidP="005645A3">
      <w:pPr>
        <w:pStyle w:val="a5"/>
        <w:ind w:left="0" w:right="-5"/>
        <w:jc w:val="both"/>
        <w:rPr>
          <w:sz w:val="28"/>
          <w:szCs w:val="28"/>
        </w:rPr>
      </w:pPr>
      <w:r w:rsidRPr="005645A3">
        <w:rPr>
          <w:b/>
          <w:sz w:val="28"/>
        </w:rPr>
        <w:t xml:space="preserve">      </w:t>
      </w:r>
      <w:r w:rsidRPr="005645A3">
        <w:rPr>
          <w:sz w:val="28"/>
          <w:szCs w:val="28"/>
        </w:rPr>
        <w:t>Расход</w:t>
      </w:r>
      <w:r w:rsidR="004C5D73" w:rsidRPr="005645A3">
        <w:rPr>
          <w:sz w:val="28"/>
          <w:szCs w:val="28"/>
        </w:rPr>
        <w:t>ная часть за 1 полугодие 2013</w:t>
      </w:r>
      <w:r w:rsidRPr="005645A3">
        <w:rPr>
          <w:sz w:val="28"/>
          <w:szCs w:val="28"/>
        </w:rPr>
        <w:t xml:space="preserve"> года исполнена в размере </w:t>
      </w:r>
      <w:r w:rsidR="005645A3" w:rsidRPr="005645A3">
        <w:rPr>
          <w:sz w:val="28"/>
          <w:szCs w:val="28"/>
        </w:rPr>
        <w:t>404868,6</w:t>
      </w:r>
      <w:r w:rsidRPr="005645A3">
        <w:rPr>
          <w:sz w:val="28"/>
          <w:szCs w:val="28"/>
        </w:rPr>
        <w:t xml:space="preserve"> тыс. рублей или </w:t>
      </w:r>
      <w:r w:rsidR="005645A3" w:rsidRPr="005645A3">
        <w:rPr>
          <w:sz w:val="28"/>
          <w:szCs w:val="28"/>
        </w:rPr>
        <w:t>39,2</w:t>
      </w:r>
      <w:r w:rsidR="004C5D73" w:rsidRPr="005645A3">
        <w:rPr>
          <w:sz w:val="28"/>
          <w:szCs w:val="28"/>
        </w:rPr>
        <w:t xml:space="preserve"> </w:t>
      </w:r>
      <w:r w:rsidRPr="005645A3">
        <w:rPr>
          <w:sz w:val="28"/>
          <w:szCs w:val="28"/>
        </w:rPr>
        <w:t xml:space="preserve">% от утвержденного годового плана. </w:t>
      </w:r>
      <w:r w:rsidR="004C5D73" w:rsidRPr="005645A3">
        <w:rPr>
          <w:sz w:val="28"/>
          <w:szCs w:val="28"/>
        </w:rPr>
        <w:t>По сравнению с 1 полугодием 2012</w:t>
      </w:r>
      <w:r w:rsidRPr="005645A3">
        <w:rPr>
          <w:sz w:val="28"/>
          <w:szCs w:val="28"/>
        </w:rPr>
        <w:t xml:space="preserve"> года расходы бюджета </w:t>
      </w:r>
      <w:r w:rsidR="004C5D73" w:rsidRPr="005645A3">
        <w:rPr>
          <w:sz w:val="28"/>
          <w:szCs w:val="28"/>
        </w:rPr>
        <w:t>уменьшились</w:t>
      </w:r>
      <w:r w:rsidRPr="005645A3">
        <w:rPr>
          <w:sz w:val="28"/>
          <w:szCs w:val="28"/>
        </w:rPr>
        <w:t xml:space="preserve"> на </w:t>
      </w:r>
      <w:r w:rsidR="004C5D73" w:rsidRPr="005645A3">
        <w:rPr>
          <w:sz w:val="28"/>
          <w:szCs w:val="28"/>
        </w:rPr>
        <w:t>82563,9</w:t>
      </w:r>
      <w:r w:rsidRPr="005645A3">
        <w:rPr>
          <w:sz w:val="28"/>
          <w:szCs w:val="28"/>
        </w:rPr>
        <w:t xml:space="preserve"> тыс. рублей </w:t>
      </w:r>
    </w:p>
    <w:p w:rsidR="00461CBA" w:rsidRPr="00F64BD0" w:rsidRDefault="00461CBA" w:rsidP="00461CBA">
      <w:pPr>
        <w:pStyle w:val="11"/>
        <w:jc w:val="both"/>
        <w:rPr>
          <w:sz w:val="28"/>
          <w:szCs w:val="28"/>
        </w:rPr>
      </w:pPr>
      <w:r w:rsidRPr="00F64BD0">
        <w:rPr>
          <w:sz w:val="28"/>
          <w:szCs w:val="28"/>
        </w:rPr>
        <w:t xml:space="preserve">          Основные показатели исполн</w:t>
      </w:r>
      <w:r w:rsidR="002D3216">
        <w:rPr>
          <w:sz w:val="28"/>
          <w:szCs w:val="28"/>
        </w:rPr>
        <w:t>ения бюджета за 1 полугодие 2013</w:t>
      </w:r>
      <w:r w:rsidRPr="00F64BD0">
        <w:rPr>
          <w:sz w:val="28"/>
          <w:szCs w:val="28"/>
        </w:rPr>
        <w:t xml:space="preserve"> года по расходам представлены в таблице 2: </w:t>
      </w:r>
    </w:p>
    <w:p w:rsidR="00461CBA" w:rsidRPr="002D3216" w:rsidRDefault="00461CBA" w:rsidP="00461CBA">
      <w:pPr>
        <w:pStyle w:val="11"/>
        <w:jc w:val="right"/>
        <w:rPr>
          <w:i/>
          <w:sz w:val="16"/>
          <w:szCs w:val="16"/>
        </w:rPr>
      </w:pPr>
    </w:p>
    <w:tbl>
      <w:tblPr>
        <w:tblW w:w="0" w:type="auto"/>
        <w:tblInd w:w="-252" w:type="dxa"/>
        <w:tblLook w:val="0000"/>
      </w:tblPr>
      <w:tblGrid>
        <w:gridCol w:w="2656"/>
        <w:gridCol w:w="1701"/>
        <w:gridCol w:w="1253"/>
        <w:gridCol w:w="1785"/>
        <w:gridCol w:w="1262"/>
        <w:gridCol w:w="1449"/>
      </w:tblGrid>
      <w:tr w:rsidR="00461CBA" w:rsidRPr="002D3216" w:rsidTr="00112682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28"/>
                <w:szCs w:val="28"/>
              </w:rPr>
            </w:pPr>
            <w:r w:rsidRPr="002D321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i/>
                <w:iCs/>
              </w:rPr>
            </w:pPr>
            <w:r w:rsidRPr="002D3216">
              <w:rPr>
                <w:i/>
                <w:iCs/>
              </w:rPr>
              <w:t>процент исполнения  к годовому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Отклонение</w:t>
            </w:r>
          </w:p>
        </w:tc>
      </w:tr>
      <w:tr w:rsidR="00461CBA" w:rsidRPr="002D3216" w:rsidTr="001126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26"/>
                <w:szCs w:val="26"/>
              </w:rPr>
            </w:pPr>
            <w:r w:rsidRPr="002D3216">
              <w:rPr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 xml:space="preserve">годовой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112682" w:rsidP="00461CBA">
            <w:pPr>
              <w:jc w:val="center"/>
            </w:pPr>
            <w:r w:rsidRPr="002D3216">
              <w:t>1п/г.2013</w:t>
            </w:r>
            <w:r w:rsidR="00461CBA" w:rsidRPr="002D3216"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CBA" w:rsidRPr="002D3216" w:rsidRDefault="00461CBA" w:rsidP="00461CBA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CBA" w:rsidRPr="002D3216" w:rsidRDefault="00112682" w:rsidP="00461CBA">
            <w:pPr>
              <w:jc w:val="center"/>
            </w:pPr>
            <w:r w:rsidRPr="002D3216">
              <w:t xml:space="preserve">1 </w:t>
            </w:r>
            <w:proofErr w:type="spellStart"/>
            <w:proofErr w:type="gramStart"/>
            <w:r w:rsidRPr="002D3216">
              <w:t>п</w:t>
            </w:r>
            <w:proofErr w:type="spellEnd"/>
            <w:proofErr w:type="gramEnd"/>
            <w:r w:rsidRPr="002D3216">
              <w:t>/г. 2012</w:t>
            </w:r>
            <w:r w:rsidR="00461CBA" w:rsidRPr="002D3216">
              <w:t>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гр.3 - гр.5</w:t>
            </w:r>
          </w:p>
        </w:tc>
      </w:tr>
      <w:tr w:rsidR="00461CBA" w:rsidRPr="002D3216" w:rsidTr="002D321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2D3216">
            <w:r w:rsidRPr="002D32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(уточнен)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CBA" w:rsidRPr="002D3216" w:rsidRDefault="00461CBA" w:rsidP="00461CBA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BA" w:rsidRPr="002D3216" w:rsidRDefault="00461CBA" w:rsidP="00461CBA">
            <w:r w:rsidRPr="002D321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r w:rsidRPr="002D3216">
              <w:t> </w:t>
            </w:r>
          </w:p>
        </w:tc>
      </w:tr>
      <w:tr w:rsidR="00461CBA" w:rsidRPr="002D3216" w:rsidTr="002D3216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i/>
                <w:iCs/>
                <w:sz w:val="16"/>
                <w:szCs w:val="16"/>
              </w:rPr>
            </w:pPr>
            <w:r w:rsidRPr="002D3216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6</w:t>
            </w:r>
          </w:p>
        </w:tc>
      </w:tr>
      <w:tr w:rsidR="00461CBA" w:rsidRPr="002D3216" w:rsidTr="0011268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61CBA" w:rsidP="00461CBA">
            <w:pPr>
              <w:jc w:val="both"/>
              <w:rPr>
                <w:bCs/>
                <w:sz w:val="27"/>
                <w:szCs w:val="27"/>
              </w:rPr>
            </w:pPr>
            <w:r w:rsidRPr="00F65749">
              <w:rPr>
                <w:bCs/>
                <w:sz w:val="27"/>
                <w:szCs w:val="27"/>
              </w:rPr>
              <w:t xml:space="preserve">Расходы бюджета, в т.ч.: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0108A1" w:rsidP="00461CBA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F65749">
              <w:rPr>
                <w:bCs/>
                <w:sz w:val="27"/>
                <w:szCs w:val="27"/>
              </w:rPr>
              <w:t>1032115,5</w:t>
            </w:r>
            <w:r w:rsidR="00D13D1F" w:rsidRPr="00F65749">
              <w:rPr>
                <w:bCs/>
                <w:sz w:val="27"/>
                <w:szCs w:val="27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67240" w:rsidP="00461CBA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F65749">
              <w:rPr>
                <w:bCs/>
                <w:sz w:val="27"/>
                <w:szCs w:val="27"/>
              </w:rPr>
              <w:t>404868,</w:t>
            </w:r>
            <w:r w:rsidR="00D13D1F" w:rsidRPr="00F65749">
              <w:rPr>
                <w:bCs/>
                <w:sz w:val="27"/>
                <w:szCs w:val="27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D13D1F" w:rsidP="004925BF">
            <w:pPr>
              <w:jc w:val="center"/>
              <w:rPr>
                <w:bCs/>
                <w:iCs/>
                <w:sz w:val="27"/>
                <w:szCs w:val="27"/>
              </w:rPr>
            </w:pPr>
            <w:r w:rsidRPr="00F65749">
              <w:rPr>
                <w:bCs/>
                <w:iCs/>
                <w:sz w:val="27"/>
                <w:szCs w:val="27"/>
                <w:lang w:val="en-US"/>
              </w:rPr>
              <w:t>39.</w:t>
            </w:r>
            <w:r w:rsidR="004925BF" w:rsidRPr="00F65749">
              <w:rPr>
                <w:bCs/>
                <w:iCs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D13D1F" w:rsidP="00461CBA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F65749">
              <w:rPr>
                <w:bCs/>
                <w:sz w:val="27"/>
                <w:szCs w:val="27"/>
                <w:lang w:val="en-US"/>
              </w:rPr>
              <w:t>277617.8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D13D1F" w:rsidP="00461CBA">
            <w:pPr>
              <w:jc w:val="center"/>
              <w:rPr>
                <w:bCs/>
                <w:sz w:val="27"/>
                <w:szCs w:val="27"/>
              </w:rPr>
            </w:pPr>
            <w:r w:rsidRPr="00F65749">
              <w:rPr>
                <w:bCs/>
                <w:sz w:val="27"/>
                <w:szCs w:val="27"/>
                <w:lang w:val="en-US"/>
              </w:rPr>
              <w:t>127250.</w:t>
            </w:r>
            <w:r w:rsidR="00F65749" w:rsidRPr="00F65749">
              <w:rPr>
                <w:bCs/>
                <w:sz w:val="27"/>
                <w:szCs w:val="27"/>
              </w:rPr>
              <w:t>7</w:t>
            </w:r>
          </w:p>
        </w:tc>
      </w:tr>
      <w:tr w:rsidR="00461CBA" w:rsidRPr="002D3216" w:rsidTr="0011268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61CBA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 xml:space="preserve">Дума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4908,4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center"/>
              <w:rPr>
                <w:bCs/>
                <w:sz w:val="26"/>
                <w:szCs w:val="26"/>
              </w:rPr>
            </w:pPr>
            <w:r w:rsidRPr="00F65749">
              <w:rPr>
                <w:bCs/>
                <w:sz w:val="26"/>
                <w:szCs w:val="26"/>
              </w:rPr>
              <w:t>2235,4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67240" w:rsidP="00461CBA">
            <w:pPr>
              <w:jc w:val="center"/>
              <w:rPr>
                <w:iCs/>
                <w:sz w:val="26"/>
                <w:szCs w:val="26"/>
              </w:rPr>
            </w:pPr>
            <w:r w:rsidRPr="00F65749">
              <w:rPr>
                <w:iCs/>
                <w:sz w:val="26"/>
                <w:szCs w:val="26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0A3D1F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F65749">
              <w:rPr>
                <w:sz w:val="26"/>
                <w:szCs w:val="26"/>
              </w:rPr>
              <w:t>2478,9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17440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-243,5</w:t>
            </w:r>
          </w:p>
        </w:tc>
      </w:tr>
      <w:tr w:rsidR="00461CBA" w:rsidRPr="002D3216" w:rsidTr="0011268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61CBA" w:rsidP="00E01D66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Администрация</w:t>
            </w:r>
            <w:r w:rsidR="00E01D66" w:rsidRPr="00F65749">
              <w:rPr>
                <w:sz w:val="26"/>
                <w:szCs w:val="26"/>
              </w:rPr>
              <w:t xml:space="preserve"> городского округа </w:t>
            </w:r>
            <w:proofErr w:type="gramStart"/>
            <w:r w:rsidR="00E01D66" w:rsidRPr="00F65749">
              <w:rPr>
                <w:sz w:val="26"/>
                <w:szCs w:val="26"/>
              </w:rPr>
              <w:t>Заречный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E01D66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399877,4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E01D66" w:rsidP="00461CBA">
            <w:pPr>
              <w:jc w:val="center"/>
              <w:rPr>
                <w:bCs/>
                <w:sz w:val="26"/>
                <w:szCs w:val="26"/>
              </w:rPr>
            </w:pPr>
            <w:r w:rsidRPr="00F65749">
              <w:rPr>
                <w:bCs/>
                <w:sz w:val="26"/>
                <w:szCs w:val="26"/>
              </w:rPr>
              <w:t>128415,3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E01D66" w:rsidP="00461CBA">
            <w:pPr>
              <w:jc w:val="center"/>
              <w:rPr>
                <w:iCs/>
                <w:sz w:val="26"/>
                <w:szCs w:val="26"/>
              </w:rPr>
            </w:pPr>
            <w:r w:rsidRPr="00F65749">
              <w:rPr>
                <w:iCs/>
                <w:sz w:val="26"/>
                <w:szCs w:val="26"/>
              </w:rPr>
              <w:t>32,11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0A3D1F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F65749">
              <w:rPr>
                <w:sz w:val="26"/>
                <w:szCs w:val="26"/>
              </w:rPr>
              <w:t>11012,1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5175F1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2282,2</w:t>
            </w:r>
          </w:p>
        </w:tc>
      </w:tr>
      <w:tr w:rsidR="00461CBA" w:rsidRPr="002D3216" w:rsidTr="0011268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lastRenderedPageBreak/>
              <w:t xml:space="preserve">ФЭУ администрации городского округа </w:t>
            </w:r>
            <w:proofErr w:type="gramStart"/>
            <w:r w:rsidRPr="00F65749">
              <w:rPr>
                <w:sz w:val="26"/>
                <w:szCs w:val="26"/>
              </w:rPr>
              <w:t>Заречный</w:t>
            </w:r>
            <w:proofErr w:type="gramEnd"/>
            <w:r w:rsidR="00461CBA" w:rsidRPr="00F657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F65749" w:rsidRDefault="00C226D7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7955,5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F65749" w:rsidRDefault="00C226D7" w:rsidP="00461CBA">
            <w:pPr>
              <w:jc w:val="center"/>
              <w:rPr>
                <w:bCs/>
                <w:sz w:val="26"/>
                <w:szCs w:val="26"/>
              </w:rPr>
            </w:pPr>
            <w:r w:rsidRPr="00F65749">
              <w:rPr>
                <w:bCs/>
                <w:sz w:val="26"/>
                <w:szCs w:val="26"/>
              </w:rPr>
              <w:t>3985,3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F65749" w:rsidRDefault="00C67240" w:rsidP="00461CBA">
            <w:pPr>
              <w:jc w:val="center"/>
              <w:rPr>
                <w:iCs/>
                <w:sz w:val="26"/>
                <w:szCs w:val="26"/>
              </w:rPr>
            </w:pPr>
            <w:r w:rsidRPr="00F65749">
              <w:rPr>
                <w:iCs/>
                <w:sz w:val="26"/>
                <w:szCs w:val="26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F65749" w:rsidRDefault="00112682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F65749">
              <w:rPr>
                <w:sz w:val="26"/>
                <w:szCs w:val="26"/>
              </w:rPr>
              <w:t>3342,4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F65749" w:rsidRDefault="005175F1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642,9</w:t>
            </w:r>
          </w:p>
        </w:tc>
      </w:tr>
      <w:tr w:rsidR="00461CBA" w:rsidRPr="002D3216" w:rsidTr="0011268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 xml:space="preserve">Контрольно-счетная палат городского округа </w:t>
            </w:r>
            <w:proofErr w:type="gramStart"/>
            <w:r w:rsidRPr="00F65749">
              <w:rPr>
                <w:sz w:val="26"/>
                <w:szCs w:val="26"/>
              </w:rPr>
              <w:t>Заречный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1419,4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center"/>
              <w:rPr>
                <w:bCs/>
                <w:sz w:val="26"/>
                <w:szCs w:val="26"/>
              </w:rPr>
            </w:pPr>
            <w:r w:rsidRPr="00F65749">
              <w:rPr>
                <w:bCs/>
                <w:sz w:val="26"/>
                <w:szCs w:val="26"/>
              </w:rPr>
              <w:t>604,2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67240" w:rsidP="00461CBA">
            <w:pPr>
              <w:jc w:val="center"/>
              <w:rPr>
                <w:iCs/>
                <w:sz w:val="26"/>
                <w:szCs w:val="26"/>
              </w:rPr>
            </w:pPr>
            <w:r w:rsidRPr="00F65749">
              <w:rPr>
                <w:iCs/>
                <w:sz w:val="26"/>
                <w:szCs w:val="26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7B402C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5175F1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604,2</w:t>
            </w:r>
          </w:p>
        </w:tc>
      </w:tr>
      <w:tr w:rsidR="00461CBA" w:rsidRPr="002D3216" w:rsidTr="001126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МКУ «Управление образования»</w:t>
            </w:r>
            <w:r w:rsidR="00461CBA" w:rsidRPr="00F657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E01D66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539928,2</w:t>
            </w:r>
            <w:r w:rsidR="009526B1" w:rsidRPr="00F657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9526B1" w:rsidP="00461CBA">
            <w:pPr>
              <w:jc w:val="center"/>
              <w:rPr>
                <w:bCs/>
                <w:sz w:val="26"/>
                <w:szCs w:val="26"/>
              </w:rPr>
            </w:pPr>
            <w:r w:rsidRPr="00F65749">
              <w:rPr>
                <w:bCs/>
                <w:sz w:val="26"/>
                <w:szCs w:val="26"/>
              </w:rPr>
              <w:t>241083,0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61CBA" w:rsidP="00461CBA">
            <w:pPr>
              <w:jc w:val="center"/>
              <w:rPr>
                <w:iCs/>
                <w:sz w:val="26"/>
                <w:szCs w:val="26"/>
              </w:rPr>
            </w:pPr>
            <w:r w:rsidRPr="00F65749">
              <w:rPr>
                <w:iCs/>
                <w:sz w:val="26"/>
                <w:szCs w:val="26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5175F1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F65749">
              <w:rPr>
                <w:sz w:val="26"/>
                <w:szCs w:val="26"/>
              </w:rPr>
              <w:t>23357</w:t>
            </w:r>
            <w:r w:rsidR="000A3D1F" w:rsidRPr="00F65749">
              <w:rPr>
                <w:sz w:val="26"/>
                <w:szCs w:val="26"/>
              </w:rPr>
              <w:t>6</w:t>
            </w:r>
            <w:r w:rsidRPr="00F65749">
              <w:rPr>
                <w:sz w:val="26"/>
                <w:szCs w:val="26"/>
              </w:rPr>
              <w:t>,</w:t>
            </w:r>
            <w:r w:rsidR="00D13D1F" w:rsidRPr="00F6574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5175F1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7507</w:t>
            </w:r>
          </w:p>
        </w:tc>
      </w:tr>
      <w:tr w:rsidR="00461CBA" w:rsidRPr="002D3216" w:rsidTr="0011268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МКУ «</w:t>
            </w:r>
            <w:r w:rsidR="009526B1" w:rsidRPr="00F65749">
              <w:rPr>
                <w:sz w:val="26"/>
                <w:szCs w:val="26"/>
              </w:rPr>
              <w:t>УКС и</w:t>
            </w:r>
            <w:r w:rsidRPr="00F65749">
              <w:rPr>
                <w:sz w:val="26"/>
                <w:szCs w:val="26"/>
              </w:rPr>
              <w:t xml:space="preserve"> МП ГО Заречный»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BA" w:rsidRPr="00F65749" w:rsidRDefault="000108A1" w:rsidP="00461CBA">
            <w:pPr>
              <w:jc w:val="center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73373,9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A" w:rsidRPr="00F65749" w:rsidRDefault="00C226D7" w:rsidP="00461CBA">
            <w:pPr>
              <w:jc w:val="center"/>
              <w:rPr>
                <w:bCs/>
                <w:sz w:val="26"/>
                <w:szCs w:val="26"/>
              </w:rPr>
            </w:pPr>
            <w:r w:rsidRPr="00F65749">
              <w:rPr>
                <w:bCs/>
                <w:sz w:val="26"/>
                <w:szCs w:val="26"/>
              </w:rPr>
              <w:t>28545,3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BA" w:rsidRPr="00F65749" w:rsidRDefault="00F65749" w:rsidP="00461CBA">
            <w:pPr>
              <w:jc w:val="center"/>
              <w:rPr>
                <w:iCs/>
                <w:sz w:val="26"/>
                <w:szCs w:val="26"/>
              </w:rPr>
            </w:pPr>
            <w:r w:rsidRPr="00F65749">
              <w:rPr>
                <w:iCs/>
                <w:sz w:val="26"/>
                <w:szCs w:val="26"/>
              </w:rPr>
              <w:t>38,9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A" w:rsidRPr="00F65749" w:rsidRDefault="000A3D1F" w:rsidP="000A3D1F">
            <w:pPr>
              <w:rPr>
                <w:sz w:val="26"/>
                <w:szCs w:val="26"/>
                <w:lang w:val="en-US"/>
              </w:rPr>
            </w:pPr>
            <w:r w:rsidRPr="00F65749">
              <w:rPr>
                <w:sz w:val="26"/>
                <w:szCs w:val="26"/>
              </w:rPr>
              <w:t>27208,4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A" w:rsidRPr="00F65749" w:rsidRDefault="00461CBA" w:rsidP="00461CBA">
            <w:pPr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 </w:t>
            </w:r>
            <w:r w:rsidR="005175F1" w:rsidRPr="00F65749">
              <w:rPr>
                <w:sz w:val="26"/>
                <w:szCs w:val="26"/>
              </w:rPr>
              <w:t>13363,9</w:t>
            </w:r>
          </w:p>
        </w:tc>
      </w:tr>
    </w:tbl>
    <w:p w:rsidR="00461CBA" w:rsidRPr="00F64BD0" w:rsidRDefault="00461CBA" w:rsidP="00461CBA">
      <w:pPr>
        <w:pStyle w:val="11"/>
        <w:jc w:val="right"/>
        <w:rPr>
          <w:i/>
          <w:sz w:val="16"/>
          <w:szCs w:val="16"/>
        </w:rPr>
      </w:pPr>
    </w:p>
    <w:p w:rsidR="005645A3" w:rsidRPr="00F64BD0" w:rsidRDefault="00461CBA" w:rsidP="00B0183D">
      <w:pPr>
        <w:pStyle w:val="11"/>
        <w:rPr>
          <w:sz w:val="28"/>
          <w:szCs w:val="28"/>
        </w:rPr>
      </w:pPr>
      <w:r w:rsidRPr="00F64BD0">
        <w:t xml:space="preserve">      </w:t>
      </w:r>
      <w:r w:rsidR="00E01D66">
        <w:rPr>
          <w:sz w:val="28"/>
          <w:szCs w:val="28"/>
        </w:rPr>
        <w:t xml:space="preserve"> По главному распорядителю Администрация городского округа Заречный произошло значительное увеличение плановых назначений, в связи с тем, что три муниципальных казенных учреждения исключили из состава ГРБС, и они находятся в ведении ГРБС Администрации городского округа Заречный.</w:t>
      </w:r>
    </w:p>
    <w:p w:rsidR="00461CBA" w:rsidRPr="00F64BD0" w:rsidRDefault="00461CBA" w:rsidP="00B0183D">
      <w:pPr>
        <w:pStyle w:val="11"/>
        <w:ind w:firstLine="708"/>
        <w:rPr>
          <w:sz w:val="28"/>
          <w:szCs w:val="28"/>
        </w:rPr>
      </w:pPr>
      <w:r w:rsidRPr="00F64BD0">
        <w:rPr>
          <w:sz w:val="28"/>
          <w:szCs w:val="28"/>
        </w:rPr>
        <w:t xml:space="preserve">Анализ исполнения местного бюджета по функциональной структуре </w:t>
      </w:r>
    </w:p>
    <w:p w:rsidR="00461CBA" w:rsidRPr="00F64BD0" w:rsidRDefault="00461CBA" w:rsidP="00B0183D">
      <w:pPr>
        <w:pStyle w:val="11"/>
        <w:rPr>
          <w:sz w:val="28"/>
          <w:szCs w:val="28"/>
        </w:rPr>
      </w:pPr>
      <w:r w:rsidRPr="00F64BD0">
        <w:rPr>
          <w:sz w:val="28"/>
          <w:szCs w:val="28"/>
        </w:rPr>
        <w:t xml:space="preserve">(разделам бюджетной классификации расходов)  </w:t>
      </w:r>
      <w:proofErr w:type="gramStart"/>
      <w:r w:rsidRPr="00F64BD0">
        <w:rPr>
          <w:sz w:val="28"/>
          <w:szCs w:val="28"/>
        </w:rPr>
        <w:t>представлен</w:t>
      </w:r>
      <w:proofErr w:type="gramEnd"/>
      <w:r w:rsidRPr="00F64BD0">
        <w:rPr>
          <w:sz w:val="28"/>
          <w:szCs w:val="28"/>
        </w:rPr>
        <w:t xml:space="preserve"> в таблице № 3.</w:t>
      </w:r>
    </w:p>
    <w:tbl>
      <w:tblPr>
        <w:tblW w:w="9356" w:type="dxa"/>
        <w:tblInd w:w="108" w:type="dxa"/>
        <w:tblLook w:val="0000"/>
      </w:tblPr>
      <w:tblGrid>
        <w:gridCol w:w="993"/>
        <w:gridCol w:w="2976"/>
        <w:gridCol w:w="1276"/>
        <w:gridCol w:w="1559"/>
        <w:gridCol w:w="1276"/>
        <w:gridCol w:w="1276"/>
      </w:tblGrid>
      <w:tr w:rsidR="005645A3" w:rsidRPr="00F64BD0" w:rsidTr="005645A3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rPr>
                <w:sz w:val="28"/>
                <w:szCs w:val="28"/>
              </w:rPr>
              <w:t xml:space="preserve"> </w:t>
            </w:r>
            <w:r w:rsidRPr="00F64BD0">
              <w:t>Код раздела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t>Годовой 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t>Исполнение, тыс</w:t>
            </w:r>
            <w:proofErr w:type="gramStart"/>
            <w:r w:rsidRPr="00F64BD0">
              <w:t>.р</w:t>
            </w:r>
            <w:proofErr w:type="gramEnd"/>
            <w:r w:rsidRPr="00F64BD0">
              <w:t>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  <w:rPr>
                <w:sz w:val="18"/>
                <w:szCs w:val="18"/>
              </w:rPr>
            </w:pPr>
            <w:r w:rsidRPr="00F64BD0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t xml:space="preserve">I </w:t>
            </w:r>
            <w:proofErr w:type="spellStart"/>
            <w:r w:rsidRPr="00F64BD0">
              <w:t>кв</w:t>
            </w:r>
            <w:proofErr w:type="spellEnd"/>
            <w:r w:rsidRPr="00F64BD0">
              <w:t xml:space="preserve"> 201</w:t>
            </w:r>
            <w:r>
              <w:t>2</w:t>
            </w:r>
          </w:p>
        </w:tc>
      </w:tr>
      <w:tr w:rsidR="005645A3" w:rsidRPr="00F64BD0" w:rsidTr="005645A3">
        <w:trPr>
          <w:trHeight w:val="4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A3" w:rsidRPr="00F64BD0" w:rsidRDefault="005645A3" w:rsidP="00461CBA">
            <w:pPr>
              <w:rPr>
                <w:rFonts w:ascii="Arial" w:hAnsi="Arial" w:cs="Arial"/>
              </w:rPr>
            </w:pPr>
            <w:r w:rsidRPr="00F64BD0">
              <w:rPr>
                <w:rFonts w:ascii="Arial" w:hAnsi="Arial" w:cs="Arial"/>
              </w:rPr>
              <w:t> </w:t>
            </w:r>
          </w:p>
        </w:tc>
      </w:tr>
      <w:tr w:rsidR="005645A3" w:rsidRPr="00F64BD0" w:rsidTr="005645A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rPr>
                <w:b/>
                <w:bCs/>
              </w:rPr>
            </w:pPr>
            <w:r w:rsidRPr="000108A1">
              <w:rPr>
                <w:b/>
                <w:bCs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5645A3">
            <w:pPr>
              <w:jc w:val="center"/>
              <w:rPr>
                <w:b/>
                <w:bCs/>
                <w:lang w:val="en-US"/>
              </w:rPr>
            </w:pPr>
            <w:r w:rsidRPr="005645A3">
              <w:rPr>
                <w:b/>
                <w:bCs/>
                <w:lang w:val="en-US"/>
              </w:rPr>
              <w:t>1032115</w:t>
            </w:r>
            <w:r>
              <w:rPr>
                <w:b/>
                <w:bCs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  <w:rPr>
                <w:b/>
                <w:bCs/>
                <w:lang w:val="en-US"/>
              </w:rPr>
            </w:pPr>
            <w:r w:rsidRPr="000108A1">
              <w:rPr>
                <w:b/>
                <w:bCs/>
                <w:lang w:val="en-US"/>
              </w:rPr>
              <w:t>403482.7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5645A3" w:rsidRDefault="005645A3" w:rsidP="00461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A3" w:rsidRPr="00666D2B" w:rsidRDefault="005645A3" w:rsidP="00461CBA">
            <w:pPr>
              <w:jc w:val="center"/>
              <w:rPr>
                <w:b/>
                <w:bCs/>
              </w:rPr>
            </w:pPr>
            <w:r w:rsidRPr="00666D2B">
              <w:rPr>
                <w:b/>
                <w:bCs/>
              </w:rPr>
              <w:t>487432,2</w:t>
            </w:r>
          </w:p>
        </w:tc>
      </w:tr>
      <w:tr w:rsidR="005645A3" w:rsidRPr="00F64BD0" w:rsidTr="005645A3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>
              <w:t>73450,9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36143,9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49,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</w:pPr>
            <w:r w:rsidRPr="00265F65">
              <w:t>22215,7</w:t>
            </w:r>
          </w:p>
        </w:tc>
      </w:tr>
      <w:tr w:rsidR="005645A3" w:rsidRPr="00F64BD0" w:rsidTr="005645A3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5645A3">
            <w:r w:rsidRPr="00F64BD0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  <w:rPr>
                <w:sz w:val="8"/>
                <w:szCs w:val="8"/>
              </w:rPr>
            </w:pPr>
          </w:p>
          <w:p w:rsidR="005645A3" w:rsidRPr="000108A1" w:rsidRDefault="005645A3" w:rsidP="00461CBA">
            <w:pPr>
              <w:jc w:val="center"/>
            </w:pPr>
            <w:r w:rsidRPr="000108A1">
              <w:t>9984,0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  <w:rPr>
                <w:sz w:val="8"/>
                <w:szCs w:val="8"/>
              </w:rPr>
            </w:pPr>
          </w:p>
          <w:p w:rsidR="005645A3" w:rsidRPr="000108A1" w:rsidRDefault="005645A3" w:rsidP="00461CBA">
            <w:pPr>
              <w:jc w:val="center"/>
            </w:pPr>
            <w:r w:rsidRPr="000108A1">
              <w:t>3457,1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  <w:rPr>
                <w:sz w:val="8"/>
                <w:szCs w:val="8"/>
              </w:rPr>
            </w:pPr>
          </w:p>
          <w:p w:rsidR="005645A3" w:rsidRPr="000108A1" w:rsidRDefault="005645A3" w:rsidP="00461CBA">
            <w:pPr>
              <w:jc w:val="center"/>
            </w:pPr>
            <w:r w:rsidRPr="000108A1"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  <w:rPr>
                <w:sz w:val="8"/>
                <w:szCs w:val="8"/>
              </w:rPr>
            </w:pPr>
          </w:p>
          <w:p w:rsidR="005645A3" w:rsidRPr="00265F65" w:rsidRDefault="005645A3" w:rsidP="00461CBA">
            <w:pPr>
              <w:jc w:val="center"/>
            </w:pPr>
            <w:r w:rsidRPr="00265F65">
              <w:t>3189,5</w:t>
            </w:r>
          </w:p>
        </w:tc>
      </w:tr>
      <w:tr w:rsidR="005645A3" w:rsidRPr="00F64BD0" w:rsidTr="005645A3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26250,9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</w:pPr>
            <w:r w:rsidRPr="00265F65">
              <w:t>1083,6</w:t>
            </w:r>
          </w:p>
        </w:tc>
      </w:tr>
      <w:tr w:rsidR="005645A3" w:rsidRPr="00F64BD0" w:rsidTr="005645A3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155008,3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49334,2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</w:pPr>
            <w:r w:rsidRPr="00265F65">
              <w:t>149035,9</w:t>
            </w:r>
          </w:p>
        </w:tc>
      </w:tr>
      <w:tr w:rsidR="005645A3" w:rsidRPr="00F64BD0" w:rsidTr="005645A3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</w:pPr>
            <w:r w:rsidRPr="00265F65">
              <w:t>90,0</w:t>
            </w:r>
          </w:p>
        </w:tc>
      </w:tr>
      <w:tr w:rsidR="005645A3" w:rsidRPr="00F64BD0" w:rsidTr="005645A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612888,2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255284,1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</w:pPr>
            <w:r w:rsidRPr="00265F65">
              <w:t>250675,2</w:t>
            </w:r>
          </w:p>
        </w:tc>
      </w:tr>
      <w:tr w:rsidR="005645A3" w:rsidRPr="00F64BD0" w:rsidTr="005645A3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174224">
            <w:pPr>
              <w:jc w:val="center"/>
            </w:pPr>
            <w:r w:rsidRPr="000108A1">
              <w:t>54250,8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20795,4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A3" w:rsidRPr="00265F65" w:rsidRDefault="005645A3" w:rsidP="00461CBA">
            <w:pPr>
              <w:jc w:val="center"/>
            </w:pPr>
            <w:r w:rsidRPr="00265F65">
              <w:t>23112,9</w:t>
            </w:r>
          </w:p>
        </w:tc>
      </w:tr>
      <w:tr w:rsidR="005645A3" w:rsidRPr="00F64BD0" w:rsidTr="005645A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>
              <w:t>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174224">
            <w:r>
              <w:t xml:space="preserve">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92401,3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34592,4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A3" w:rsidRPr="00265F65" w:rsidRDefault="005645A3" w:rsidP="00461CBA">
            <w:pPr>
              <w:jc w:val="center"/>
            </w:pPr>
            <w:r w:rsidRPr="00265F65">
              <w:t>35828,1</w:t>
            </w:r>
          </w:p>
        </w:tc>
      </w:tr>
      <w:tr w:rsidR="005645A3" w:rsidRPr="00F64BD0" w:rsidTr="005645A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1100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1851,0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696,2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</w:pPr>
            <w:r w:rsidRPr="00265F65">
              <w:t>977,8</w:t>
            </w:r>
          </w:p>
        </w:tc>
      </w:tr>
      <w:tr w:rsidR="005645A3" w:rsidRPr="00F64BD0" w:rsidTr="005645A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E93421">
            <w:pPr>
              <w:jc w:val="center"/>
            </w:pPr>
            <w:r w:rsidRPr="00F64BD0">
              <w:t>1200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E93421">
            <w:r w:rsidRPr="00F64BD0"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E93421">
            <w:pPr>
              <w:jc w:val="center"/>
            </w:pPr>
            <w:r w:rsidRPr="000108A1">
              <w:t>1949,1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E93421">
            <w:pPr>
              <w:jc w:val="center"/>
            </w:pPr>
            <w:r w:rsidRPr="000108A1"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E93421">
            <w:pPr>
              <w:jc w:val="center"/>
            </w:pPr>
            <w:r w:rsidRPr="000108A1"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E93421">
            <w:pPr>
              <w:jc w:val="center"/>
            </w:pPr>
            <w:r w:rsidRPr="00265F65">
              <w:t>711,4</w:t>
            </w:r>
          </w:p>
        </w:tc>
      </w:tr>
      <w:tr w:rsidR="005645A3" w:rsidRPr="00F64BD0" w:rsidTr="005645A3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>
              <w:t>1300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>
              <w:t>Внутренний долг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3550,0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1842,8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  <w:r w:rsidRPr="000108A1"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265F65" w:rsidRDefault="005645A3" w:rsidP="00461CBA">
            <w:pPr>
              <w:jc w:val="center"/>
            </w:pPr>
            <w:r w:rsidRPr="00265F65">
              <w:t>512,1</w:t>
            </w:r>
          </w:p>
        </w:tc>
      </w:tr>
      <w:tr w:rsidR="005645A3" w:rsidRPr="00F64BD0" w:rsidTr="005645A3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</w:p>
        </w:tc>
      </w:tr>
    </w:tbl>
    <w:p w:rsidR="00461CBA" w:rsidRPr="001B2E70" w:rsidRDefault="00461CBA" w:rsidP="00461C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BD0">
        <w:rPr>
          <w:rFonts w:ascii="Times New Roman" w:hAnsi="Times New Roman"/>
          <w:sz w:val="28"/>
          <w:szCs w:val="28"/>
        </w:rPr>
        <w:t xml:space="preserve">     Следует отметить, что при среднем исполнении расходов на </w:t>
      </w:r>
      <w:r w:rsidR="005645A3">
        <w:rPr>
          <w:rFonts w:ascii="Times New Roman" w:hAnsi="Times New Roman"/>
          <w:sz w:val="28"/>
          <w:szCs w:val="28"/>
        </w:rPr>
        <w:t>39,1</w:t>
      </w:r>
      <w:r w:rsidR="003947A3" w:rsidRPr="00666D2B">
        <w:rPr>
          <w:rFonts w:ascii="Times New Roman" w:hAnsi="Times New Roman"/>
          <w:sz w:val="28"/>
          <w:szCs w:val="28"/>
        </w:rPr>
        <w:t xml:space="preserve"> </w:t>
      </w:r>
      <w:r w:rsidRPr="00666D2B">
        <w:rPr>
          <w:rFonts w:ascii="Times New Roman" w:hAnsi="Times New Roman"/>
          <w:sz w:val="28"/>
          <w:szCs w:val="28"/>
        </w:rPr>
        <w:t>%</w:t>
      </w:r>
      <w:r w:rsidRPr="004676C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F64BD0">
        <w:rPr>
          <w:rFonts w:ascii="Times New Roman" w:hAnsi="Times New Roman"/>
          <w:sz w:val="28"/>
          <w:szCs w:val="28"/>
        </w:rPr>
        <w:t xml:space="preserve">от </w:t>
      </w:r>
      <w:r w:rsidR="001B2E70">
        <w:rPr>
          <w:rFonts w:ascii="Times New Roman" w:hAnsi="Times New Roman"/>
          <w:sz w:val="28"/>
          <w:szCs w:val="28"/>
        </w:rPr>
        <w:t>годовых бюджетных назначений, практически по всем</w:t>
      </w:r>
      <w:r w:rsidRPr="00F64BD0">
        <w:rPr>
          <w:rFonts w:ascii="Times New Roman" w:hAnsi="Times New Roman"/>
          <w:sz w:val="28"/>
          <w:szCs w:val="28"/>
        </w:rPr>
        <w:t xml:space="preserve"> разделам расходы профинансированы на </w:t>
      </w:r>
      <w:r w:rsidR="001B2E70">
        <w:rPr>
          <w:rFonts w:ascii="Times New Roman" w:hAnsi="Times New Roman"/>
          <w:sz w:val="28"/>
          <w:szCs w:val="28"/>
        </w:rPr>
        <w:t>очень</w:t>
      </w:r>
      <w:r w:rsidRPr="00F64BD0">
        <w:rPr>
          <w:rFonts w:ascii="Times New Roman" w:hAnsi="Times New Roman"/>
          <w:sz w:val="28"/>
          <w:szCs w:val="28"/>
        </w:rPr>
        <w:t xml:space="preserve"> низком уровне</w:t>
      </w:r>
      <w:r w:rsidR="001B2E70">
        <w:rPr>
          <w:rFonts w:ascii="Times New Roman" w:hAnsi="Times New Roman"/>
          <w:sz w:val="28"/>
          <w:szCs w:val="28"/>
        </w:rPr>
        <w:t xml:space="preserve">. </w:t>
      </w:r>
      <w:r w:rsidR="001B2E70" w:rsidRPr="001B2E70">
        <w:rPr>
          <w:rFonts w:ascii="Times New Roman" w:hAnsi="Times New Roman"/>
          <w:sz w:val="28"/>
          <w:szCs w:val="28"/>
        </w:rPr>
        <w:t>Расходы по окружающей среде составляют 0%</w:t>
      </w:r>
      <w:r w:rsidR="00EA2210">
        <w:rPr>
          <w:rFonts w:ascii="Times New Roman" w:hAnsi="Times New Roman"/>
          <w:sz w:val="28"/>
          <w:szCs w:val="28"/>
        </w:rPr>
        <w:t xml:space="preserve"> в общей структуре расходов. </w:t>
      </w:r>
    </w:p>
    <w:p w:rsidR="00461CBA" w:rsidRDefault="00461CBA" w:rsidP="00461CBA">
      <w:pPr>
        <w:suppressAutoHyphens/>
        <w:jc w:val="center"/>
        <w:rPr>
          <w:sz w:val="28"/>
          <w:szCs w:val="28"/>
        </w:rPr>
      </w:pPr>
    </w:p>
    <w:p w:rsidR="00AC3108" w:rsidRDefault="00AC3108" w:rsidP="00461CBA">
      <w:pPr>
        <w:pStyle w:val="11"/>
        <w:jc w:val="center"/>
        <w:rPr>
          <w:b/>
          <w:sz w:val="28"/>
          <w:szCs w:val="28"/>
        </w:rPr>
      </w:pPr>
    </w:p>
    <w:p w:rsidR="00AC3108" w:rsidRDefault="00AC3108" w:rsidP="00461CBA">
      <w:pPr>
        <w:pStyle w:val="11"/>
        <w:jc w:val="center"/>
        <w:rPr>
          <w:b/>
          <w:sz w:val="28"/>
          <w:szCs w:val="28"/>
        </w:rPr>
      </w:pPr>
    </w:p>
    <w:p w:rsidR="00AC3108" w:rsidRDefault="00AC3108" w:rsidP="00461CBA">
      <w:pPr>
        <w:pStyle w:val="11"/>
        <w:jc w:val="center"/>
        <w:rPr>
          <w:b/>
          <w:sz w:val="28"/>
          <w:szCs w:val="28"/>
        </w:rPr>
      </w:pPr>
    </w:p>
    <w:p w:rsidR="00461CBA" w:rsidRPr="00F64BD0" w:rsidRDefault="00461CBA" w:rsidP="00461CBA">
      <w:pPr>
        <w:pStyle w:val="11"/>
        <w:jc w:val="center"/>
        <w:rPr>
          <w:b/>
          <w:sz w:val="28"/>
          <w:szCs w:val="28"/>
        </w:rPr>
      </w:pPr>
      <w:r w:rsidRPr="00F64BD0">
        <w:rPr>
          <w:b/>
          <w:sz w:val="28"/>
          <w:szCs w:val="28"/>
        </w:rPr>
        <w:lastRenderedPageBreak/>
        <w:t xml:space="preserve">Исполнение муниципальных  целевых программ </w:t>
      </w:r>
    </w:p>
    <w:p w:rsidR="00461CBA" w:rsidRPr="00F64BD0" w:rsidRDefault="00461CBA" w:rsidP="00461CBA">
      <w:pPr>
        <w:pStyle w:val="11"/>
        <w:jc w:val="center"/>
        <w:rPr>
          <w:b/>
          <w:sz w:val="28"/>
          <w:szCs w:val="28"/>
        </w:rPr>
      </w:pPr>
      <w:r w:rsidRPr="00F64BD0">
        <w:rPr>
          <w:b/>
          <w:sz w:val="28"/>
          <w:szCs w:val="28"/>
        </w:rPr>
        <w:t xml:space="preserve">в </w:t>
      </w:r>
      <w:r w:rsidRPr="00F64BD0">
        <w:rPr>
          <w:b/>
          <w:sz w:val="28"/>
          <w:szCs w:val="28"/>
          <w:lang w:val="en-US"/>
        </w:rPr>
        <w:t>I</w:t>
      </w:r>
      <w:r w:rsidRPr="00F64BD0">
        <w:rPr>
          <w:b/>
          <w:sz w:val="28"/>
          <w:szCs w:val="28"/>
        </w:rPr>
        <w:t xml:space="preserve"> п</w:t>
      </w:r>
      <w:r w:rsidR="00EA2210">
        <w:rPr>
          <w:b/>
          <w:sz w:val="28"/>
          <w:szCs w:val="28"/>
        </w:rPr>
        <w:t>олугодии 2013</w:t>
      </w:r>
      <w:r w:rsidRPr="00F64BD0">
        <w:rPr>
          <w:b/>
          <w:sz w:val="28"/>
          <w:szCs w:val="28"/>
        </w:rPr>
        <w:t xml:space="preserve"> года</w:t>
      </w:r>
    </w:p>
    <w:p w:rsidR="00461CBA" w:rsidRPr="00F64BD0" w:rsidRDefault="00461CBA" w:rsidP="00461CBA">
      <w:pPr>
        <w:jc w:val="both"/>
        <w:rPr>
          <w:sz w:val="28"/>
          <w:szCs w:val="28"/>
        </w:rPr>
      </w:pPr>
      <w:r w:rsidRPr="00F64BD0">
        <w:rPr>
          <w:sz w:val="28"/>
          <w:szCs w:val="28"/>
        </w:rPr>
        <w:t xml:space="preserve">    </w:t>
      </w:r>
    </w:p>
    <w:p w:rsidR="00461CBA" w:rsidRPr="00B0183D" w:rsidRDefault="00EA2210" w:rsidP="00461CBA">
      <w:pPr>
        <w:jc w:val="both"/>
        <w:rPr>
          <w:sz w:val="28"/>
          <w:szCs w:val="28"/>
        </w:rPr>
      </w:pPr>
      <w:r w:rsidRPr="00B0183D">
        <w:rPr>
          <w:sz w:val="28"/>
          <w:szCs w:val="28"/>
        </w:rPr>
        <w:t xml:space="preserve">       В первом полугодии 2013</w:t>
      </w:r>
      <w:r w:rsidR="00461CBA" w:rsidRPr="00B0183D">
        <w:rPr>
          <w:sz w:val="28"/>
          <w:szCs w:val="28"/>
        </w:rPr>
        <w:t xml:space="preserve"> года следует отметить неудовлетворительное исполнение муниципальных целевых п</w:t>
      </w:r>
      <w:r w:rsidRPr="00B0183D">
        <w:rPr>
          <w:sz w:val="28"/>
          <w:szCs w:val="28"/>
        </w:rPr>
        <w:t>рограмм городского округа: из 26</w:t>
      </w:r>
      <w:r w:rsidR="00461CBA" w:rsidRPr="00B0183D">
        <w:rPr>
          <w:sz w:val="28"/>
          <w:szCs w:val="28"/>
        </w:rPr>
        <w:t xml:space="preserve"> запланированных к финансированию в указанный </w:t>
      </w:r>
      <w:r w:rsidRPr="00B0183D">
        <w:rPr>
          <w:sz w:val="28"/>
          <w:szCs w:val="28"/>
        </w:rPr>
        <w:t>период финансировались только 12</w:t>
      </w:r>
      <w:r w:rsidR="00461CBA" w:rsidRPr="00B0183D">
        <w:rPr>
          <w:sz w:val="28"/>
          <w:szCs w:val="28"/>
        </w:rPr>
        <w:t xml:space="preserve">. </w:t>
      </w:r>
    </w:p>
    <w:p w:rsidR="00461CBA" w:rsidRPr="00B0183D" w:rsidRDefault="00461CBA" w:rsidP="00461CBA">
      <w:pPr>
        <w:jc w:val="both"/>
        <w:rPr>
          <w:sz w:val="28"/>
          <w:szCs w:val="28"/>
        </w:rPr>
      </w:pPr>
      <w:r w:rsidRPr="00B0183D">
        <w:rPr>
          <w:sz w:val="28"/>
          <w:szCs w:val="28"/>
        </w:rPr>
        <w:t xml:space="preserve">         Выполнение планового годового финансирования всех программных мероприятий составило всего </w:t>
      </w:r>
      <w:r w:rsidR="00580F6C" w:rsidRPr="00B0183D">
        <w:rPr>
          <w:sz w:val="28"/>
          <w:szCs w:val="28"/>
        </w:rPr>
        <w:t>21,3%.</w:t>
      </w:r>
      <w:r w:rsidRPr="00B0183D">
        <w:rPr>
          <w:sz w:val="28"/>
          <w:szCs w:val="28"/>
        </w:rPr>
        <w:t xml:space="preserve"> Показатели финансирования в разрезе  каждой программы нер</w:t>
      </w:r>
      <w:r w:rsidR="00EA2210" w:rsidRPr="00B0183D">
        <w:rPr>
          <w:sz w:val="28"/>
          <w:szCs w:val="28"/>
        </w:rPr>
        <w:t>авномерны и  колеблются от  0,46 до 100</w:t>
      </w:r>
      <w:r w:rsidRPr="00B0183D">
        <w:rPr>
          <w:sz w:val="28"/>
          <w:szCs w:val="28"/>
        </w:rPr>
        <w:t>%.</w:t>
      </w:r>
    </w:p>
    <w:p w:rsidR="00A56572" w:rsidRPr="00B0183D" w:rsidRDefault="00EA2210" w:rsidP="00A56572">
      <w:pPr>
        <w:pStyle w:val="11"/>
        <w:ind w:firstLine="708"/>
        <w:jc w:val="both"/>
        <w:rPr>
          <w:sz w:val="28"/>
          <w:szCs w:val="28"/>
        </w:rPr>
      </w:pPr>
      <w:r w:rsidRPr="00B0183D"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678"/>
        <w:gridCol w:w="1417"/>
        <w:gridCol w:w="1276"/>
        <w:gridCol w:w="1276"/>
      </w:tblGrid>
      <w:tr w:rsidR="00580F6C" w:rsidRPr="00B0183D" w:rsidTr="009B6FB5">
        <w:trPr>
          <w:trHeight w:val="654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580F6C" w:rsidRPr="00B0183D" w:rsidRDefault="00580F6C" w:rsidP="00580F6C">
            <w:pPr>
              <w:pStyle w:val="11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580F6C" w:rsidRPr="00B0183D" w:rsidRDefault="00580F6C" w:rsidP="00580F6C">
            <w:pPr>
              <w:pStyle w:val="11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>Годовой план</w:t>
            </w:r>
          </w:p>
        </w:tc>
        <w:tc>
          <w:tcPr>
            <w:tcW w:w="1276" w:type="dxa"/>
            <w:hideMark/>
          </w:tcPr>
          <w:p w:rsidR="00580F6C" w:rsidRPr="00B0183D" w:rsidRDefault="00580F6C" w:rsidP="00580F6C">
            <w:pPr>
              <w:pStyle w:val="11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hideMark/>
          </w:tcPr>
          <w:p w:rsidR="00580F6C" w:rsidRPr="00B0183D" w:rsidRDefault="00580F6C" w:rsidP="00580F6C">
            <w:pPr>
              <w:pStyle w:val="11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B0183D">
              <w:rPr>
                <w:sz w:val="28"/>
                <w:szCs w:val="28"/>
              </w:rPr>
              <w:t>исп</w:t>
            </w:r>
            <w:proofErr w:type="spellEnd"/>
            <w:proofErr w:type="gramEnd"/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"Комплексное развитие систем коммунальной инфраструктуры ГО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2011-2020 годы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5218,00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320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"Повышение </w:t>
            </w:r>
            <w:proofErr w:type="spellStart"/>
            <w:r w:rsidRPr="00B0183D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B0183D">
              <w:rPr>
                <w:bCs/>
                <w:sz w:val="28"/>
                <w:szCs w:val="28"/>
              </w:rPr>
              <w:t xml:space="preserve"> и энергосбережения в ГО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на 2010-2015гг. с перспективой до 2020 года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3000,0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"Чистая вода на 2010-2020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611,3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24,54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"Развитие улично-дорожной сети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на 2011-2016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623,8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"Обеспечение пожарной безопасности на 2013-2015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1230,0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131,0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10,65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"Профилактика правонарушений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2010-2012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100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МЦП "Повышение безопасности дорожного движения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2012-2015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518,0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"Профилактика терроризма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2012-2014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308,6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"Город молодой"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5,26</w:t>
            </w:r>
          </w:p>
        </w:tc>
      </w:tr>
      <w:tr w:rsidR="00580F6C" w:rsidRPr="00B0183D" w:rsidTr="009B6FB5">
        <w:trPr>
          <w:trHeight w:val="1584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"Обеспечение развития деятельности в сфере физической культуры и спорта, формирования здорового образа жизни в городском округе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2009-2012г.г."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1851,0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696,2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37,61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"Социальная защита и социальная поддержка населения"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2110,3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527,99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25,02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"Экология и природные ресурсы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540,8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1,85</w:t>
            </w:r>
          </w:p>
        </w:tc>
      </w:tr>
      <w:tr w:rsidR="00580F6C" w:rsidRPr="00B0183D" w:rsidTr="009B6FB5">
        <w:trPr>
          <w:trHeight w:val="184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"Подготовка документов территориального планирования, градостроительного зонирования и документации по планировке и межеванию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4446,8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Целевая программа содействия развитию малых форм хозяйствования в АПК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183F7D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43,01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"Комплексное благоустройство дворовых территорий в городском округе 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- "Тысяча дворов"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9913,3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Целевая программа "Развитие газификации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2012-2015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33076,5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1,31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Целевая программа развития образования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57520,1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7548,99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13,12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Целевая программа "Наша новая школа на 2011-2015 годы"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762,0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Целевая программа модернизации образования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4022,1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 w:rsidRPr="00B0183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ЦП "Развитие культуры в городском округе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2011-2015гг"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5535,0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264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Информатизация библиотек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71,0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"Жилье"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51067,1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34631,7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67,82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Обеспечение мероприятий по капитальному ремонту многоквартирных  домов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12000,0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"Поддержка развития малого и среднего предпринимательства в городском округе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1375,2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380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МЦП "Капитальный ремонт и ремонт дворовых территорий многоквартирных домов, проездов к дворовым территориям многоквартирных домов населенных пунктов"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11101,5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50,9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0,46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"Информационное общество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на 2011-2015г.г.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380,0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264"/>
        </w:trPr>
        <w:tc>
          <w:tcPr>
            <w:tcW w:w="817" w:type="dxa"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207502,1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3E1ED4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44239,3 </w:t>
            </w:r>
          </w:p>
        </w:tc>
        <w:tc>
          <w:tcPr>
            <w:tcW w:w="1276" w:type="dxa"/>
            <w:noWrap/>
            <w:hideMark/>
          </w:tcPr>
          <w:p w:rsidR="00580F6C" w:rsidRPr="00B0183D" w:rsidRDefault="00580F6C" w:rsidP="00E93421">
            <w:pPr>
              <w:pStyle w:val="11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21,32</w:t>
            </w:r>
          </w:p>
        </w:tc>
      </w:tr>
    </w:tbl>
    <w:p w:rsidR="00461CBA" w:rsidRPr="003E1ED4" w:rsidRDefault="00461CBA" w:rsidP="00461CBA">
      <w:pPr>
        <w:pStyle w:val="11"/>
        <w:jc w:val="both"/>
        <w:rPr>
          <w:sz w:val="10"/>
          <w:szCs w:val="10"/>
        </w:rPr>
      </w:pPr>
    </w:p>
    <w:p w:rsidR="00461CBA" w:rsidRDefault="00461CBA" w:rsidP="00461CBA">
      <w:pPr>
        <w:rPr>
          <w:color w:val="FF0000"/>
          <w:sz w:val="28"/>
        </w:rPr>
      </w:pPr>
    </w:p>
    <w:p w:rsidR="00AC3108" w:rsidRPr="00B0183D" w:rsidRDefault="00AC3108" w:rsidP="00AC3108">
      <w:pPr>
        <w:pStyle w:val="11"/>
        <w:ind w:firstLine="708"/>
        <w:jc w:val="both"/>
        <w:rPr>
          <w:sz w:val="28"/>
          <w:szCs w:val="28"/>
        </w:rPr>
      </w:pPr>
      <w:r w:rsidRPr="00B0183D">
        <w:rPr>
          <w:sz w:val="28"/>
          <w:szCs w:val="28"/>
        </w:rPr>
        <w:t>Контрольно счетная палата ГО Заречный обращает внимание на то, что в бюджет 2013 года были включены муниципальные программы, срок исполнения которых ограничивается 2012 годом. Это такие программы как:</w:t>
      </w:r>
    </w:p>
    <w:p w:rsidR="00AC3108" w:rsidRPr="00B0183D" w:rsidRDefault="00AC3108" w:rsidP="00AC3108">
      <w:pPr>
        <w:pStyle w:val="11"/>
        <w:jc w:val="both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t xml:space="preserve">- Муниципальная целевая программа "Профилактика правонарушений на территории городского округа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на 2010-2012 годы",</w:t>
      </w:r>
    </w:p>
    <w:p w:rsidR="00AC3108" w:rsidRPr="00B0183D" w:rsidRDefault="00AC3108" w:rsidP="00AC3108">
      <w:pPr>
        <w:pStyle w:val="11"/>
        <w:jc w:val="both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t xml:space="preserve">-  Муниципальная целевая программа "Обеспечение развития деятельности в сфере физической культуры и спорта, формирования здорового образа жизни в городском округе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на 2009-2012г.г."</w:t>
      </w:r>
    </w:p>
    <w:p w:rsidR="00AC3108" w:rsidRPr="00B0183D" w:rsidRDefault="00AC3108" w:rsidP="00AC3108">
      <w:pPr>
        <w:pStyle w:val="11"/>
        <w:ind w:firstLine="708"/>
        <w:jc w:val="both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t xml:space="preserve">Кроме того, суммы по некоторым программам по годовому плану, указанные в своде расходов бюджета городского округа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по муниципальным целевым программам за </w:t>
      </w:r>
      <w:r w:rsidRPr="00B0183D">
        <w:rPr>
          <w:bCs/>
          <w:sz w:val="28"/>
          <w:szCs w:val="28"/>
          <w:lang w:val="en-US"/>
        </w:rPr>
        <w:t>I</w:t>
      </w:r>
      <w:r w:rsidRPr="00B0183D">
        <w:rPr>
          <w:bCs/>
          <w:sz w:val="28"/>
          <w:szCs w:val="28"/>
        </w:rPr>
        <w:t xml:space="preserve"> полугодие не совпадают с суммами указанными в пояснительной записке к отчету об исполнении бюджета за </w:t>
      </w:r>
      <w:r w:rsidRPr="00B0183D">
        <w:rPr>
          <w:bCs/>
          <w:sz w:val="28"/>
          <w:szCs w:val="28"/>
          <w:lang w:val="en-US"/>
        </w:rPr>
        <w:t>I</w:t>
      </w:r>
      <w:r w:rsidRPr="00B0183D">
        <w:rPr>
          <w:bCs/>
          <w:sz w:val="28"/>
          <w:szCs w:val="28"/>
        </w:rPr>
        <w:t xml:space="preserve"> полугодие. </w:t>
      </w:r>
    </w:p>
    <w:p w:rsidR="00AC3108" w:rsidRDefault="00AC3108" w:rsidP="00B40408">
      <w:pPr>
        <w:ind w:firstLine="708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t xml:space="preserve">Также выявлено отсутствие части муниципальных программ, указанных в пояснительной записке, в своде расходов бюджета городского округа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по муниципальным программам за </w:t>
      </w:r>
      <w:r w:rsidRPr="00B0183D">
        <w:rPr>
          <w:bCs/>
          <w:sz w:val="28"/>
          <w:szCs w:val="28"/>
          <w:lang w:val="en-US"/>
        </w:rPr>
        <w:t>I</w:t>
      </w:r>
      <w:r w:rsidRPr="00B0183D">
        <w:rPr>
          <w:bCs/>
          <w:sz w:val="28"/>
          <w:szCs w:val="28"/>
        </w:rPr>
        <w:t xml:space="preserve"> полугодие.</w:t>
      </w:r>
    </w:p>
    <w:p w:rsidR="00B40408" w:rsidRDefault="00B40408" w:rsidP="00B40408">
      <w:pPr>
        <w:ind w:firstLine="708"/>
        <w:rPr>
          <w:bCs/>
          <w:sz w:val="28"/>
          <w:szCs w:val="28"/>
        </w:rPr>
      </w:pPr>
    </w:p>
    <w:p w:rsidR="00B40408" w:rsidRDefault="00B40408" w:rsidP="00B40408">
      <w:pPr>
        <w:ind w:firstLine="708"/>
        <w:rPr>
          <w:bCs/>
          <w:sz w:val="28"/>
          <w:szCs w:val="28"/>
        </w:rPr>
      </w:pPr>
    </w:p>
    <w:p w:rsidR="00B40408" w:rsidRDefault="00B40408" w:rsidP="00B40408">
      <w:pPr>
        <w:ind w:firstLine="708"/>
        <w:rPr>
          <w:color w:val="FF0000"/>
          <w:sz w:val="28"/>
        </w:rPr>
      </w:pPr>
    </w:p>
    <w:p w:rsidR="00AC3108" w:rsidRPr="00AC3108" w:rsidRDefault="00AC3108" w:rsidP="00461CBA">
      <w:pPr>
        <w:rPr>
          <w:sz w:val="28"/>
        </w:rPr>
      </w:pPr>
      <w:r w:rsidRPr="00AC3108">
        <w:rPr>
          <w:sz w:val="28"/>
        </w:rPr>
        <w:t>Председатель КСП ГО Заречный</w:t>
      </w:r>
      <w:r w:rsidRPr="00AC3108">
        <w:rPr>
          <w:sz w:val="28"/>
        </w:rPr>
        <w:tab/>
      </w:r>
      <w:r w:rsidRPr="00AC3108">
        <w:rPr>
          <w:sz w:val="28"/>
        </w:rPr>
        <w:tab/>
      </w:r>
      <w:r w:rsidRPr="00AC3108">
        <w:rPr>
          <w:sz w:val="28"/>
        </w:rPr>
        <w:tab/>
      </w:r>
      <w:r w:rsidRPr="00AC3108">
        <w:rPr>
          <w:sz w:val="28"/>
        </w:rPr>
        <w:tab/>
      </w:r>
      <w:proofErr w:type="spellStart"/>
      <w:r w:rsidRPr="00AC3108">
        <w:rPr>
          <w:sz w:val="28"/>
        </w:rPr>
        <w:t>В.В.Жирнова</w:t>
      </w:r>
      <w:proofErr w:type="spellEnd"/>
    </w:p>
    <w:p w:rsidR="000A32A0" w:rsidRPr="00AC3108" w:rsidRDefault="000A32A0"/>
    <w:sectPr w:rsidR="000A32A0" w:rsidRPr="00AC3108" w:rsidSect="00AC310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048"/>
    <w:multiLevelType w:val="hybridMultilevel"/>
    <w:tmpl w:val="D2C2051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CC1BFA"/>
    <w:multiLevelType w:val="hybridMultilevel"/>
    <w:tmpl w:val="65FA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479F"/>
    <w:rsid w:val="00007EA1"/>
    <w:rsid w:val="000108A1"/>
    <w:rsid w:val="000111D5"/>
    <w:rsid w:val="00012C67"/>
    <w:rsid w:val="0001323E"/>
    <w:rsid w:val="0001629F"/>
    <w:rsid w:val="000249D4"/>
    <w:rsid w:val="000264C8"/>
    <w:rsid w:val="00032191"/>
    <w:rsid w:val="00035058"/>
    <w:rsid w:val="00037CAA"/>
    <w:rsid w:val="00045C70"/>
    <w:rsid w:val="00050800"/>
    <w:rsid w:val="00052927"/>
    <w:rsid w:val="00062FE5"/>
    <w:rsid w:val="00064548"/>
    <w:rsid w:val="00072E49"/>
    <w:rsid w:val="0007426C"/>
    <w:rsid w:val="00081969"/>
    <w:rsid w:val="000819A1"/>
    <w:rsid w:val="0008240B"/>
    <w:rsid w:val="00084A1F"/>
    <w:rsid w:val="000949D6"/>
    <w:rsid w:val="00094A4F"/>
    <w:rsid w:val="00097885"/>
    <w:rsid w:val="000A003E"/>
    <w:rsid w:val="000A32A0"/>
    <w:rsid w:val="000A3D1F"/>
    <w:rsid w:val="000A43AC"/>
    <w:rsid w:val="000A5928"/>
    <w:rsid w:val="000A6E9A"/>
    <w:rsid w:val="000B0AB0"/>
    <w:rsid w:val="000B21EA"/>
    <w:rsid w:val="000B2A28"/>
    <w:rsid w:val="000B55C9"/>
    <w:rsid w:val="000C151F"/>
    <w:rsid w:val="000C446A"/>
    <w:rsid w:val="000E4DB1"/>
    <w:rsid w:val="000F16A8"/>
    <w:rsid w:val="00102F41"/>
    <w:rsid w:val="001037BA"/>
    <w:rsid w:val="00104DFA"/>
    <w:rsid w:val="00105E91"/>
    <w:rsid w:val="001108F4"/>
    <w:rsid w:val="00110C15"/>
    <w:rsid w:val="00111FA5"/>
    <w:rsid w:val="00112682"/>
    <w:rsid w:val="0011291A"/>
    <w:rsid w:val="001157B1"/>
    <w:rsid w:val="001171E7"/>
    <w:rsid w:val="00117BFF"/>
    <w:rsid w:val="001219FF"/>
    <w:rsid w:val="00124568"/>
    <w:rsid w:val="001345B9"/>
    <w:rsid w:val="00134B16"/>
    <w:rsid w:val="00157522"/>
    <w:rsid w:val="00160D85"/>
    <w:rsid w:val="001611AF"/>
    <w:rsid w:val="00164CD4"/>
    <w:rsid w:val="00174224"/>
    <w:rsid w:val="00176ADD"/>
    <w:rsid w:val="00183F7D"/>
    <w:rsid w:val="00184E40"/>
    <w:rsid w:val="00187BD1"/>
    <w:rsid w:val="00192171"/>
    <w:rsid w:val="00193B5B"/>
    <w:rsid w:val="00193C9C"/>
    <w:rsid w:val="001A526E"/>
    <w:rsid w:val="001A5CEC"/>
    <w:rsid w:val="001A6ABA"/>
    <w:rsid w:val="001B2E70"/>
    <w:rsid w:val="001B6C84"/>
    <w:rsid w:val="001C334C"/>
    <w:rsid w:val="001D14C1"/>
    <w:rsid w:val="001D1A18"/>
    <w:rsid w:val="001D3D99"/>
    <w:rsid w:val="001D4B19"/>
    <w:rsid w:val="001D5405"/>
    <w:rsid w:val="001D5407"/>
    <w:rsid w:val="001E108B"/>
    <w:rsid w:val="001E19CE"/>
    <w:rsid w:val="001E3CAC"/>
    <w:rsid w:val="001E6536"/>
    <w:rsid w:val="001E7909"/>
    <w:rsid w:val="001E7ED7"/>
    <w:rsid w:val="001F166A"/>
    <w:rsid w:val="001F673A"/>
    <w:rsid w:val="002009D7"/>
    <w:rsid w:val="00201D1B"/>
    <w:rsid w:val="00210DC2"/>
    <w:rsid w:val="00214038"/>
    <w:rsid w:val="00216FD9"/>
    <w:rsid w:val="00217568"/>
    <w:rsid w:val="00217941"/>
    <w:rsid w:val="00221112"/>
    <w:rsid w:val="0022423C"/>
    <w:rsid w:val="00226606"/>
    <w:rsid w:val="00231170"/>
    <w:rsid w:val="00235D67"/>
    <w:rsid w:val="00236ED5"/>
    <w:rsid w:val="002437BC"/>
    <w:rsid w:val="00252182"/>
    <w:rsid w:val="00252DE3"/>
    <w:rsid w:val="00256DC4"/>
    <w:rsid w:val="00256FB8"/>
    <w:rsid w:val="00263941"/>
    <w:rsid w:val="00265F65"/>
    <w:rsid w:val="00270B2F"/>
    <w:rsid w:val="002715C3"/>
    <w:rsid w:val="00284249"/>
    <w:rsid w:val="002842F8"/>
    <w:rsid w:val="00290202"/>
    <w:rsid w:val="00291AF2"/>
    <w:rsid w:val="002943A1"/>
    <w:rsid w:val="002952CB"/>
    <w:rsid w:val="00296F7D"/>
    <w:rsid w:val="002A2906"/>
    <w:rsid w:val="002B19FD"/>
    <w:rsid w:val="002B31ED"/>
    <w:rsid w:val="002B40F5"/>
    <w:rsid w:val="002C0BCD"/>
    <w:rsid w:val="002D3216"/>
    <w:rsid w:val="002D4CCF"/>
    <w:rsid w:val="002D5502"/>
    <w:rsid w:val="002D6413"/>
    <w:rsid w:val="002D6CBB"/>
    <w:rsid w:val="002D717D"/>
    <w:rsid w:val="002E2146"/>
    <w:rsid w:val="002E3F7F"/>
    <w:rsid w:val="002E5976"/>
    <w:rsid w:val="002E7901"/>
    <w:rsid w:val="0030019C"/>
    <w:rsid w:val="00300B8F"/>
    <w:rsid w:val="00307790"/>
    <w:rsid w:val="00321A0D"/>
    <w:rsid w:val="00325EF2"/>
    <w:rsid w:val="003335BC"/>
    <w:rsid w:val="0033462C"/>
    <w:rsid w:val="003420F2"/>
    <w:rsid w:val="0034749B"/>
    <w:rsid w:val="00354F3A"/>
    <w:rsid w:val="00361DEA"/>
    <w:rsid w:val="0036415B"/>
    <w:rsid w:val="00380C26"/>
    <w:rsid w:val="003858B3"/>
    <w:rsid w:val="003922FF"/>
    <w:rsid w:val="003947A3"/>
    <w:rsid w:val="003A308D"/>
    <w:rsid w:val="003C0498"/>
    <w:rsid w:val="003C6B93"/>
    <w:rsid w:val="003E1ED4"/>
    <w:rsid w:val="003E41A0"/>
    <w:rsid w:val="003E45B2"/>
    <w:rsid w:val="003F1198"/>
    <w:rsid w:val="003F455B"/>
    <w:rsid w:val="003F7FF6"/>
    <w:rsid w:val="00400B4C"/>
    <w:rsid w:val="00406BDC"/>
    <w:rsid w:val="004071F1"/>
    <w:rsid w:val="00407DA6"/>
    <w:rsid w:val="004128BB"/>
    <w:rsid w:val="00413570"/>
    <w:rsid w:val="00417440"/>
    <w:rsid w:val="00423DA5"/>
    <w:rsid w:val="00424C07"/>
    <w:rsid w:val="00430636"/>
    <w:rsid w:val="00431551"/>
    <w:rsid w:val="00434046"/>
    <w:rsid w:val="0043553B"/>
    <w:rsid w:val="004458BB"/>
    <w:rsid w:val="0044596B"/>
    <w:rsid w:val="00445B2E"/>
    <w:rsid w:val="004536FB"/>
    <w:rsid w:val="0046055B"/>
    <w:rsid w:val="00461CBA"/>
    <w:rsid w:val="004676C9"/>
    <w:rsid w:val="00467BEC"/>
    <w:rsid w:val="0047167A"/>
    <w:rsid w:val="00475EB5"/>
    <w:rsid w:val="00483449"/>
    <w:rsid w:val="00483F2D"/>
    <w:rsid w:val="00485AEB"/>
    <w:rsid w:val="004925BF"/>
    <w:rsid w:val="00492A69"/>
    <w:rsid w:val="00495D60"/>
    <w:rsid w:val="00496BA8"/>
    <w:rsid w:val="004A0B87"/>
    <w:rsid w:val="004A319F"/>
    <w:rsid w:val="004B10CB"/>
    <w:rsid w:val="004B1A35"/>
    <w:rsid w:val="004C07A5"/>
    <w:rsid w:val="004C175C"/>
    <w:rsid w:val="004C33C9"/>
    <w:rsid w:val="004C5D73"/>
    <w:rsid w:val="004D3110"/>
    <w:rsid w:val="004D34BA"/>
    <w:rsid w:val="004D41ED"/>
    <w:rsid w:val="004D4CBC"/>
    <w:rsid w:val="004D5E31"/>
    <w:rsid w:val="004E0823"/>
    <w:rsid w:val="004E2D83"/>
    <w:rsid w:val="004E3A67"/>
    <w:rsid w:val="004E41B6"/>
    <w:rsid w:val="004F4D32"/>
    <w:rsid w:val="004F6F46"/>
    <w:rsid w:val="005000F0"/>
    <w:rsid w:val="00501F02"/>
    <w:rsid w:val="00503EAC"/>
    <w:rsid w:val="00507F92"/>
    <w:rsid w:val="00510524"/>
    <w:rsid w:val="005163CC"/>
    <w:rsid w:val="005165BE"/>
    <w:rsid w:val="00516862"/>
    <w:rsid w:val="005175F1"/>
    <w:rsid w:val="00533827"/>
    <w:rsid w:val="005339DC"/>
    <w:rsid w:val="00533C34"/>
    <w:rsid w:val="00534A45"/>
    <w:rsid w:val="00537E0E"/>
    <w:rsid w:val="00543E4C"/>
    <w:rsid w:val="00552024"/>
    <w:rsid w:val="0055319A"/>
    <w:rsid w:val="0055346E"/>
    <w:rsid w:val="005571E3"/>
    <w:rsid w:val="005639C1"/>
    <w:rsid w:val="005645A3"/>
    <w:rsid w:val="00565AE5"/>
    <w:rsid w:val="0056621D"/>
    <w:rsid w:val="005663ED"/>
    <w:rsid w:val="005668A5"/>
    <w:rsid w:val="00566A2B"/>
    <w:rsid w:val="005731B5"/>
    <w:rsid w:val="0057374B"/>
    <w:rsid w:val="00573F6E"/>
    <w:rsid w:val="005772EB"/>
    <w:rsid w:val="00580F6C"/>
    <w:rsid w:val="00583302"/>
    <w:rsid w:val="00592DD1"/>
    <w:rsid w:val="005946C2"/>
    <w:rsid w:val="00596F96"/>
    <w:rsid w:val="005A48ED"/>
    <w:rsid w:val="005A7107"/>
    <w:rsid w:val="005B42BF"/>
    <w:rsid w:val="005B7FF8"/>
    <w:rsid w:val="005C2A4C"/>
    <w:rsid w:val="005C2B22"/>
    <w:rsid w:val="005C6DCE"/>
    <w:rsid w:val="005D0230"/>
    <w:rsid w:val="005D17F3"/>
    <w:rsid w:val="005D3307"/>
    <w:rsid w:val="005D7145"/>
    <w:rsid w:val="005E4DEC"/>
    <w:rsid w:val="005F3030"/>
    <w:rsid w:val="00604420"/>
    <w:rsid w:val="00607F9C"/>
    <w:rsid w:val="006108CE"/>
    <w:rsid w:val="0062350C"/>
    <w:rsid w:val="006238C1"/>
    <w:rsid w:val="0062479F"/>
    <w:rsid w:val="00624DB8"/>
    <w:rsid w:val="00626CF5"/>
    <w:rsid w:val="006300E6"/>
    <w:rsid w:val="00632C18"/>
    <w:rsid w:val="00637798"/>
    <w:rsid w:val="00637F66"/>
    <w:rsid w:val="00642AB8"/>
    <w:rsid w:val="00644BB6"/>
    <w:rsid w:val="006452AF"/>
    <w:rsid w:val="00645E89"/>
    <w:rsid w:val="00651A1B"/>
    <w:rsid w:val="00654FD3"/>
    <w:rsid w:val="00656E24"/>
    <w:rsid w:val="00665707"/>
    <w:rsid w:val="0066587D"/>
    <w:rsid w:val="00666D2B"/>
    <w:rsid w:val="0067362D"/>
    <w:rsid w:val="00675D92"/>
    <w:rsid w:val="00680CD7"/>
    <w:rsid w:val="006855AE"/>
    <w:rsid w:val="00685755"/>
    <w:rsid w:val="00685835"/>
    <w:rsid w:val="006928A8"/>
    <w:rsid w:val="006962CB"/>
    <w:rsid w:val="00697C76"/>
    <w:rsid w:val="006B49E2"/>
    <w:rsid w:val="006B69EF"/>
    <w:rsid w:val="006C78BB"/>
    <w:rsid w:val="006D3696"/>
    <w:rsid w:val="006D3ABF"/>
    <w:rsid w:val="006D4BFB"/>
    <w:rsid w:val="006D5673"/>
    <w:rsid w:val="006D7CDE"/>
    <w:rsid w:val="006D7DBB"/>
    <w:rsid w:val="006E3B3F"/>
    <w:rsid w:val="006E5A08"/>
    <w:rsid w:val="006F0438"/>
    <w:rsid w:val="006F60C2"/>
    <w:rsid w:val="00702DBC"/>
    <w:rsid w:val="0070607D"/>
    <w:rsid w:val="00707F7C"/>
    <w:rsid w:val="00710C23"/>
    <w:rsid w:val="00711D73"/>
    <w:rsid w:val="007127E1"/>
    <w:rsid w:val="00722B22"/>
    <w:rsid w:val="007252A1"/>
    <w:rsid w:val="007303EE"/>
    <w:rsid w:val="0073698A"/>
    <w:rsid w:val="00736C3E"/>
    <w:rsid w:val="00737124"/>
    <w:rsid w:val="00740077"/>
    <w:rsid w:val="00742515"/>
    <w:rsid w:val="00743269"/>
    <w:rsid w:val="00743A8C"/>
    <w:rsid w:val="007469C6"/>
    <w:rsid w:val="007479A4"/>
    <w:rsid w:val="00756CFE"/>
    <w:rsid w:val="00761FA5"/>
    <w:rsid w:val="00762E82"/>
    <w:rsid w:val="0076359D"/>
    <w:rsid w:val="00765369"/>
    <w:rsid w:val="00773629"/>
    <w:rsid w:val="00777916"/>
    <w:rsid w:val="007806AB"/>
    <w:rsid w:val="00781533"/>
    <w:rsid w:val="00784C0E"/>
    <w:rsid w:val="007869E5"/>
    <w:rsid w:val="00791CAC"/>
    <w:rsid w:val="00794F06"/>
    <w:rsid w:val="007A6712"/>
    <w:rsid w:val="007B09EE"/>
    <w:rsid w:val="007B402C"/>
    <w:rsid w:val="007B46C3"/>
    <w:rsid w:val="007B4CBB"/>
    <w:rsid w:val="007B710F"/>
    <w:rsid w:val="007B7DA7"/>
    <w:rsid w:val="007C1048"/>
    <w:rsid w:val="007C1FB1"/>
    <w:rsid w:val="007C2D1D"/>
    <w:rsid w:val="007D2B58"/>
    <w:rsid w:val="007D30D1"/>
    <w:rsid w:val="007D708B"/>
    <w:rsid w:val="007E309C"/>
    <w:rsid w:val="007F0627"/>
    <w:rsid w:val="007F0C8B"/>
    <w:rsid w:val="007F7934"/>
    <w:rsid w:val="00803C45"/>
    <w:rsid w:val="0080525A"/>
    <w:rsid w:val="008077AA"/>
    <w:rsid w:val="0081426F"/>
    <w:rsid w:val="00814F03"/>
    <w:rsid w:val="00815C8E"/>
    <w:rsid w:val="00822266"/>
    <w:rsid w:val="00824C90"/>
    <w:rsid w:val="00826467"/>
    <w:rsid w:val="00831EE8"/>
    <w:rsid w:val="00850651"/>
    <w:rsid w:val="00851CFD"/>
    <w:rsid w:val="00853643"/>
    <w:rsid w:val="00853B84"/>
    <w:rsid w:val="0085435E"/>
    <w:rsid w:val="008617FA"/>
    <w:rsid w:val="008627A0"/>
    <w:rsid w:val="008676A8"/>
    <w:rsid w:val="00870044"/>
    <w:rsid w:val="00872378"/>
    <w:rsid w:val="0087302C"/>
    <w:rsid w:val="00874B8A"/>
    <w:rsid w:val="00877C75"/>
    <w:rsid w:val="0088200F"/>
    <w:rsid w:val="00882C68"/>
    <w:rsid w:val="008902F8"/>
    <w:rsid w:val="0089327A"/>
    <w:rsid w:val="008940F4"/>
    <w:rsid w:val="00895629"/>
    <w:rsid w:val="00897038"/>
    <w:rsid w:val="008A0CC2"/>
    <w:rsid w:val="008A1FA4"/>
    <w:rsid w:val="008A4AB2"/>
    <w:rsid w:val="008B055D"/>
    <w:rsid w:val="008B3DD3"/>
    <w:rsid w:val="008C742C"/>
    <w:rsid w:val="008D3E80"/>
    <w:rsid w:val="008E5E5A"/>
    <w:rsid w:val="008F060C"/>
    <w:rsid w:val="008F0C52"/>
    <w:rsid w:val="008F0F39"/>
    <w:rsid w:val="008F2125"/>
    <w:rsid w:val="00902D9C"/>
    <w:rsid w:val="00903F84"/>
    <w:rsid w:val="0091498F"/>
    <w:rsid w:val="00914B22"/>
    <w:rsid w:val="00920B3F"/>
    <w:rsid w:val="00924D36"/>
    <w:rsid w:val="00926508"/>
    <w:rsid w:val="00932AEB"/>
    <w:rsid w:val="00932EDB"/>
    <w:rsid w:val="00937B2B"/>
    <w:rsid w:val="0094050F"/>
    <w:rsid w:val="00942E43"/>
    <w:rsid w:val="00943E70"/>
    <w:rsid w:val="009479CE"/>
    <w:rsid w:val="009526B1"/>
    <w:rsid w:val="00953036"/>
    <w:rsid w:val="00954A92"/>
    <w:rsid w:val="00955CA3"/>
    <w:rsid w:val="00957733"/>
    <w:rsid w:val="00961921"/>
    <w:rsid w:val="00961C37"/>
    <w:rsid w:val="00966329"/>
    <w:rsid w:val="00966EE9"/>
    <w:rsid w:val="00972A84"/>
    <w:rsid w:val="00974E36"/>
    <w:rsid w:val="00980CB3"/>
    <w:rsid w:val="00982C18"/>
    <w:rsid w:val="009831FB"/>
    <w:rsid w:val="00983630"/>
    <w:rsid w:val="00983814"/>
    <w:rsid w:val="0098522D"/>
    <w:rsid w:val="0099252A"/>
    <w:rsid w:val="009966F4"/>
    <w:rsid w:val="009A28A2"/>
    <w:rsid w:val="009A661B"/>
    <w:rsid w:val="009A7FF4"/>
    <w:rsid w:val="009B2AFA"/>
    <w:rsid w:val="009B2BD1"/>
    <w:rsid w:val="009B2CBC"/>
    <w:rsid w:val="009B46F1"/>
    <w:rsid w:val="009B6FB5"/>
    <w:rsid w:val="009C4A7A"/>
    <w:rsid w:val="009C6324"/>
    <w:rsid w:val="009C7D9A"/>
    <w:rsid w:val="009D28CD"/>
    <w:rsid w:val="009D47D2"/>
    <w:rsid w:val="009D4F4F"/>
    <w:rsid w:val="009D52C3"/>
    <w:rsid w:val="009D61E3"/>
    <w:rsid w:val="009D776F"/>
    <w:rsid w:val="009E15B2"/>
    <w:rsid w:val="009E3153"/>
    <w:rsid w:val="009E6AD2"/>
    <w:rsid w:val="009F08E1"/>
    <w:rsid w:val="009F308B"/>
    <w:rsid w:val="009F7584"/>
    <w:rsid w:val="009F7828"/>
    <w:rsid w:val="00A02494"/>
    <w:rsid w:val="00A03D17"/>
    <w:rsid w:val="00A11C14"/>
    <w:rsid w:val="00A1270A"/>
    <w:rsid w:val="00A142A6"/>
    <w:rsid w:val="00A15B9A"/>
    <w:rsid w:val="00A21B51"/>
    <w:rsid w:val="00A3305D"/>
    <w:rsid w:val="00A348EB"/>
    <w:rsid w:val="00A37C8C"/>
    <w:rsid w:val="00A41043"/>
    <w:rsid w:val="00A448A8"/>
    <w:rsid w:val="00A45408"/>
    <w:rsid w:val="00A4689F"/>
    <w:rsid w:val="00A56572"/>
    <w:rsid w:val="00A56886"/>
    <w:rsid w:val="00A569BE"/>
    <w:rsid w:val="00A57814"/>
    <w:rsid w:val="00A61C5D"/>
    <w:rsid w:val="00A63728"/>
    <w:rsid w:val="00A66F36"/>
    <w:rsid w:val="00A7179A"/>
    <w:rsid w:val="00A7211A"/>
    <w:rsid w:val="00A737C7"/>
    <w:rsid w:val="00A7464B"/>
    <w:rsid w:val="00A7597C"/>
    <w:rsid w:val="00A84615"/>
    <w:rsid w:val="00A9182F"/>
    <w:rsid w:val="00A91D8C"/>
    <w:rsid w:val="00A95DE4"/>
    <w:rsid w:val="00AA0ED5"/>
    <w:rsid w:val="00AA5E19"/>
    <w:rsid w:val="00AB5B2A"/>
    <w:rsid w:val="00AC14C5"/>
    <w:rsid w:val="00AC19FD"/>
    <w:rsid w:val="00AC3108"/>
    <w:rsid w:val="00AC7395"/>
    <w:rsid w:val="00AD0CC2"/>
    <w:rsid w:val="00AE102D"/>
    <w:rsid w:val="00AE520B"/>
    <w:rsid w:val="00AE5299"/>
    <w:rsid w:val="00AF60B2"/>
    <w:rsid w:val="00B0183D"/>
    <w:rsid w:val="00B03B7C"/>
    <w:rsid w:val="00B05A67"/>
    <w:rsid w:val="00B07546"/>
    <w:rsid w:val="00B100B6"/>
    <w:rsid w:val="00B227F4"/>
    <w:rsid w:val="00B3623C"/>
    <w:rsid w:val="00B40408"/>
    <w:rsid w:val="00B41F3C"/>
    <w:rsid w:val="00B43289"/>
    <w:rsid w:val="00B4403D"/>
    <w:rsid w:val="00B446D2"/>
    <w:rsid w:val="00B47F33"/>
    <w:rsid w:val="00B532D2"/>
    <w:rsid w:val="00B55695"/>
    <w:rsid w:val="00B72F11"/>
    <w:rsid w:val="00B7638E"/>
    <w:rsid w:val="00B774D5"/>
    <w:rsid w:val="00B875D0"/>
    <w:rsid w:val="00BA0F38"/>
    <w:rsid w:val="00BA1530"/>
    <w:rsid w:val="00BA31FF"/>
    <w:rsid w:val="00BA3BCC"/>
    <w:rsid w:val="00BA4551"/>
    <w:rsid w:val="00BB2872"/>
    <w:rsid w:val="00BB412A"/>
    <w:rsid w:val="00BD10A5"/>
    <w:rsid w:val="00BD1825"/>
    <w:rsid w:val="00BD79DC"/>
    <w:rsid w:val="00BE11B2"/>
    <w:rsid w:val="00BE6EC8"/>
    <w:rsid w:val="00BF1228"/>
    <w:rsid w:val="00BF185A"/>
    <w:rsid w:val="00BF2D5A"/>
    <w:rsid w:val="00BF30DE"/>
    <w:rsid w:val="00C06605"/>
    <w:rsid w:val="00C10868"/>
    <w:rsid w:val="00C147E1"/>
    <w:rsid w:val="00C1671F"/>
    <w:rsid w:val="00C226D7"/>
    <w:rsid w:val="00C24306"/>
    <w:rsid w:val="00C251FA"/>
    <w:rsid w:val="00C27837"/>
    <w:rsid w:val="00C27F0B"/>
    <w:rsid w:val="00C306F6"/>
    <w:rsid w:val="00C32E5A"/>
    <w:rsid w:val="00C35F0D"/>
    <w:rsid w:val="00C361EC"/>
    <w:rsid w:val="00C40AF0"/>
    <w:rsid w:val="00C445D8"/>
    <w:rsid w:val="00C47F72"/>
    <w:rsid w:val="00C53965"/>
    <w:rsid w:val="00C6065F"/>
    <w:rsid w:val="00C64F03"/>
    <w:rsid w:val="00C67240"/>
    <w:rsid w:val="00C72905"/>
    <w:rsid w:val="00C72EDE"/>
    <w:rsid w:val="00C74561"/>
    <w:rsid w:val="00C809DD"/>
    <w:rsid w:val="00C86F7E"/>
    <w:rsid w:val="00C87ABD"/>
    <w:rsid w:val="00C87FBB"/>
    <w:rsid w:val="00C95236"/>
    <w:rsid w:val="00C95AB4"/>
    <w:rsid w:val="00CA31B9"/>
    <w:rsid w:val="00CA5C88"/>
    <w:rsid w:val="00CA6634"/>
    <w:rsid w:val="00CB0D88"/>
    <w:rsid w:val="00CB6DDB"/>
    <w:rsid w:val="00CC0950"/>
    <w:rsid w:val="00CC1B9C"/>
    <w:rsid w:val="00CC1BAF"/>
    <w:rsid w:val="00CC6199"/>
    <w:rsid w:val="00CD4589"/>
    <w:rsid w:val="00CD4891"/>
    <w:rsid w:val="00CD5473"/>
    <w:rsid w:val="00CE5C6C"/>
    <w:rsid w:val="00CF03C6"/>
    <w:rsid w:val="00CF1351"/>
    <w:rsid w:val="00CF2046"/>
    <w:rsid w:val="00CF24FD"/>
    <w:rsid w:val="00CF51C1"/>
    <w:rsid w:val="00CF6898"/>
    <w:rsid w:val="00D0044B"/>
    <w:rsid w:val="00D00648"/>
    <w:rsid w:val="00D00CE5"/>
    <w:rsid w:val="00D01D05"/>
    <w:rsid w:val="00D029DB"/>
    <w:rsid w:val="00D06934"/>
    <w:rsid w:val="00D126A4"/>
    <w:rsid w:val="00D13D1F"/>
    <w:rsid w:val="00D147C1"/>
    <w:rsid w:val="00D155D0"/>
    <w:rsid w:val="00D156BE"/>
    <w:rsid w:val="00D166BE"/>
    <w:rsid w:val="00D21168"/>
    <w:rsid w:val="00D23E5E"/>
    <w:rsid w:val="00D31681"/>
    <w:rsid w:val="00D32A03"/>
    <w:rsid w:val="00D33EDB"/>
    <w:rsid w:val="00D41D30"/>
    <w:rsid w:val="00D521F3"/>
    <w:rsid w:val="00D53022"/>
    <w:rsid w:val="00D54B16"/>
    <w:rsid w:val="00D56216"/>
    <w:rsid w:val="00D63339"/>
    <w:rsid w:val="00D63A9C"/>
    <w:rsid w:val="00D710D7"/>
    <w:rsid w:val="00D77312"/>
    <w:rsid w:val="00D81666"/>
    <w:rsid w:val="00D82474"/>
    <w:rsid w:val="00D92CB8"/>
    <w:rsid w:val="00D949CB"/>
    <w:rsid w:val="00DA1457"/>
    <w:rsid w:val="00DA3ACF"/>
    <w:rsid w:val="00DA55FA"/>
    <w:rsid w:val="00DB582F"/>
    <w:rsid w:val="00DC1742"/>
    <w:rsid w:val="00DC2FEA"/>
    <w:rsid w:val="00DC3379"/>
    <w:rsid w:val="00DC6D5D"/>
    <w:rsid w:val="00DD3878"/>
    <w:rsid w:val="00DD785D"/>
    <w:rsid w:val="00DE116D"/>
    <w:rsid w:val="00DE36AA"/>
    <w:rsid w:val="00DE51A0"/>
    <w:rsid w:val="00DE7913"/>
    <w:rsid w:val="00DF14B4"/>
    <w:rsid w:val="00E01D66"/>
    <w:rsid w:val="00E07144"/>
    <w:rsid w:val="00E11297"/>
    <w:rsid w:val="00E11A5E"/>
    <w:rsid w:val="00E12DFA"/>
    <w:rsid w:val="00E1310E"/>
    <w:rsid w:val="00E15A01"/>
    <w:rsid w:val="00E23751"/>
    <w:rsid w:val="00E30B10"/>
    <w:rsid w:val="00E36484"/>
    <w:rsid w:val="00E375B6"/>
    <w:rsid w:val="00E378CB"/>
    <w:rsid w:val="00E41F0B"/>
    <w:rsid w:val="00E44D4C"/>
    <w:rsid w:val="00E46232"/>
    <w:rsid w:val="00E46E13"/>
    <w:rsid w:val="00E5243A"/>
    <w:rsid w:val="00E54668"/>
    <w:rsid w:val="00E549BD"/>
    <w:rsid w:val="00E64EC7"/>
    <w:rsid w:val="00E66670"/>
    <w:rsid w:val="00E7067F"/>
    <w:rsid w:val="00E739C3"/>
    <w:rsid w:val="00E75542"/>
    <w:rsid w:val="00E76781"/>
    <w:rsid w:val="00E76DB3"/>
    <w:rsid w:val="00E77C10"/>
    <w:rsid w:val="00E9096D"/>
    <w:rsid w:val="00E91721"/>
    <w:rsid w:val="00E93421"/>
    <w:rsid w:val="00E955DC"/>
    <w:rsid w:val="00E97D35"/>
    <w:rsid w:val="00EA08FE"/>
    <w:rsid w:val="00EA109B"/>
    <w:rsid w:val="00EA2210"/>
    <w:rsid w:val="00EA4313"/>
    <w:rsid w:val="00EB5868"/>
    <w:rsid w:val="00EB653C"/>
    <w:rsid w:val="00EC06BE"/>
    <w:rsid w:val="00EC0B03"/>
    <w:rsid w:val="00EC233F"/>
    <w:rsid w:val="00EC5A08"/>
    <w:rsid w:val="00ED4024"/>
    <w:rsid w:val="00ED5F88"/>
    <w:rsid w:val="00ED7D6E"/>
    <w:rsid w:val="00EE0830"/>
    <w:rsid w:val="00EE2B19"/>
    <w:rsid w:val="00EE35EC"/>
    <w:rsid w:val="00EE4AD9"/>
    <w:rsid w:val="00EE6E1C"/>
    <w:rsid w:val="00F028B2"/>
    <w:rsid w:val="00F03861"/>
    <w:rsid w:val="00F05169"/>
    <w:rsid w:val="00F1641E"/>
    <w:rsid w:val="00F20FAB"/>
    <w:rsid w:val="00F27998"/>
    <w:rsid w:val="00F32E7F"/>
    <w:rsid w:val="00F3661E"/>
    <w:rsid w:val="00F40F90"/>
    <w:rsid w:val="00F42668"/>
    <w:rsid w:val="00F44E63"/>
    <w:rsid w:val="00F4760A"/>
    <w:rsid w:val="00F51B80"/>
    <w:rsid w:val="00F60168"/>
    <w:rsid w:val="00F60CF5"/>
    <w:rsid w:val="00F65749"/>
    <w:rsid w:val="00F65CA6"/>
    <w:rsid w:val="00F73420"/>
    <w:rsid w:val="00F769FE"/>
    <w:rsid w:val="00F8748D"/>
    <w:rsid w:val="00F87FEA"/>
    <w:rsid w:val="00F936F0"/>
    <w:rsid w:val="00F94C8F"/>
    <w:rsid w:val="00F95CC2"/>
    <w:rsid w:val="00FA0F07"/>
    <w:rsid w:val="00FA2D89"/>
    <w:rsid w:val="00FA2DD8"/>
    <w:rsid w:val="00FB43AC"/>
    <w:rsid w:val="00FC272E"/>
    <w:rsid w:val="00FD147D"/>
    <w:rsid w:val="00FD3280"/>
    <w:rsid w:val="00FD4FBE"/>
    <w:rsid w:val="00FE2992"/>
    <w:rsid w:val="00FF013A"/>
    <w:rsid w:val="00FF1FA9"/>
    <w:rsid w:val="00FF21CB"/>
    <w:rsid w:val="00FF762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BA"/>
    <w:rPr>
      <w:sz w:val="24"/>
      <w:szCs w:val="24"/>
    </w:rPr>
  </w:style>
  <w:style w:type="paragraph" w:styleId="1">
    <w:name w:val="heading 1"/>
    <w:basedOn w:val="a"/>
    <w:qFormat/>
    <w:rsid w:val="00461CBA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"/>
    <w:qFormat/>
    <w:rsid w:val="00461CBA"/>
    <w:pPr>
      <w:outlineLvl w:val="1"/>
    </w:pPr>
    <w:rPr>
      <w:b/>
      <w:bCs/>
      <w:color w:val="000000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461C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61CBA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461CBA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6">
    <w:name w:val="Subtitle"/>
    <w:basedOn w:val="a"/>
    <w:next w:val="a7"/>
    <w:qFormat/>
    <w:rsid w:val="00461CBA"/>
    <w:pPr>
      <w:spacing w:after="60"/>
      <w:jc w:val="center"/>
    </w:pPr>
    <w:rPr>
      <w:rFonts w:ascii="Arial" w:hAnsi="Arial"/>
      <w:i/>
      <w:szCs w:val="20"/>
      <w:lang w:eastAsia="ar-SA"/>
    </w:rPr>
  </w:style>
  <w:style w:type="paragraph" w:customStyle="1" w:styleId="10">
    <w:name w:val="Название1"/>
    <w:basedOn w:val="a"/>
    <w:rsid w:val="00461CBA"/>
    <w:pPr>
      <w:suppressAutoHyphens/>
      <w:ind w:right="-96" w:firstLine="567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11">
    <w:name w:val="Обычный (веб)1"/>
    <w:basedOn w:val="a"/>
    <w:rsid w:val="00461CBA"/>
  </w:style>
  <w:style w:type="paragraph" w:styleId="a8">
    <w:name w:val="Normal (Web)"/>
    <w:basedOn w:val="a"/>
    <w:rsid w:val="00461CBA"/>
    <w:rPr>
      <w:rFonts w:ascii="Verdana" w:hAnsi="Verdana"/>
      <w:sz w:val="16"/>
      <w:szCs w:val="16"/>
    </w:rPr>
  </w:style>
  <w:style w:type="paragraph" w:styleId="a7">
    <w:name w:val="Body Text"/>
    <w:basedOn w:val="a"/>
    <w:rsid w:val="00461CBA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B76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38E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E46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72F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B72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1"/>
      <c:hPercent val="100"/>
      <c:depthPercent val="100"/>
      <c:perspective val="30"/>
    </c:view3D>
    <c:plotArea>
      <c:layout>
        <c:manualLayout>
          <c:layoutTarget val="inner"/>
          <c:xMode val="edge"/>
          <c:yMode val="edge"/>
          <c:x val="6.2200956937799187E-2"/>
          <c:y val="0"/>
          <c:w val="0.78708133971291527"/>
          <c:h val="0.84102564102564104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2013</c:v>
                </c:pt>
              </c:strCache>
            </c:strRef>
          </c:tx>
          <c:dLbls>
            <c:dLbl>
              <c:idx val="0"/>
              <c:layout>
                <c:manualLayout>
                  <c:x val="-1.4245329627914203E-2"/>
                  <c:y val="2.8145115966464577E-2"/>
                </c:manualLayout>
              </c:layout>
              <c:showVal val="1"/>
            </c:dLbl>
            <c:dLbl>
              <c:idx val="1"/>
              <c:layout>
                <c:manualLayout>
                  <c:x val="-6.7872471823375085E-3"/>
                  <c:y val="6.4143679059985095E-2"/>
                </c:manualLayout>
              </c:layout>
              <c:showVal val="1"/>
            </c:dLbl>
            <c:dLbl>
              <c:idx val="2"/>
              <c:layout>
                <c:manualLayout>
                  <c:x val="-1.0130307241006643E-2"/>
                  <c:y val="6.0439009693324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358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2858113324069789E-2"/>
                  <c:y val="7.1783907806226288E-2"/>
                </c:manualLayout>
              </c:layout>
              <c:showVal val="1"/>
            </c:dLbl>
            <c:dLbl>
              <c:idx val="4"/>
              <c:layout>
                <c:manualLayout>
                  <c:x val="-2.0181102362204745E-2"/>
                  <c:y val="3.4241539344005839E-2"/>
                </c:manualLayout>
              </c:layout>
              <c:showVal val="1"/>
            </c:dLbl>
            <c:dLbl>
              <c:idx val="5"/>
              <c:layout>
                <c:manualLayout>
                  <c:x val="-1.8319746796356267E-2"/>
                  <c:y val="1.5744555109419283E-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4832535885167464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1291866028708162"/>
                  <c:y val="0.21794871794871795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1244019138755978"/>
                  <c:y val="0.26923076923076938"/>
                </c:manualLayout>
              </c:layout>
              <c:showVal val="1"/>
            </c:dLbl>
            <c:txPr>
              <a:bodyPr rot="-27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Налог на им-во</c:v>
                </c:pt>
                <c:pt idx="3">
                  <c:v>Земельный налог</c:v>
                </c:pt>
                <c:pt idx="4">
                  <c:v>Гос. пошлина</c:v>
                </c:pt>
                <c:pt idx="5">
                  <c:v>Задолженность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95685</c:v>
                </c:pt>
                <c:pt idx="1">
                  <c:v>8656</c:v>
                </c:pt>
                <c:pt idx="2">
                  <c:v>9491</c:v>
                </c:pt>
                <c:pt idx="3">
                  <c:v>9133</c:v>
                </c:pt>
                <c:pt idx="4">
                  <c:v>445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полугодие 2012</c:v>
                </c:pt>
              </c:strCache>
            </c:strRef>
          </c:tx>
          <c:dLbls>
            <c:dLbl>
              <c:idx val="1"/>
              <c:layout>
                <c:manualLayout>
                  <c:x val="1.2282229427203925E-2"/>
                  <c:y val="1.442700457144911E-3"/>
                </c:manualLayout>
              </c:layout>
              <c:showVal val="1"/>
            </c:dLbl>
            <c:dLbl>
              <c:idx val="2"/>
              <c:layout>
                <c:manualLayout>
                  <c:x val="1.8641500694766212E-2"/>
                  <c:y val="8.8068461640970781E-3"/>
                </c:manualLayout>
              </c:layout>
              <c:showVal val="1"/>
            </c:dLbl>
            <c:dLbl>
              <c:idx val="3"/>
              <c:layout>
                <c:manualLayout>
                  <c:x val="1.764705882352944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7293500077196255E-3"/>
                  <c:y val="7.2650686876061053E-3"/>
                </c:manualLayout>
              </c:layout>
              <c:showVal val="1"/>
            </c:dLbl>
            <c:dLbl>
              <c:idx val="5"/>
              <c:layout>
                <c:manualLayout>
                  <c:x val="4.6569399413309365E-3"/>
                  <c:y val="-1.3437103474648451E-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97368421052631715"/>
                  <c:y val="0.17948717948718043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7200956937799068"/>
                  <c:y val="0.40256410256410258"/>
                </c:manualLayout>
              </c:layout>
              <c:showVal val="1"/>
            </c:dLbl>
            <c:txPr>
              <a:bodyPr rot="-324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Налог на им-во</c:v>
                </c:pt>
                <c:pt idx="3">
                  <c:v>Земельный налог</c:v>
                </c:pt>
                <c:pt idx="4">
                  <c:v>Гос. пошлина</c:v>
                </c:pt>
                <c:pt idx="5">
                  <c:v>Задолженность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125424</c:v>
                </c:pt>
                <c:pt idx="1">
                  <c:v>7725</c:v>
                </c:pt>
                <c:pt idx="2">
                  <c:v>9462</c:v>
                </c:pt>
                <c:pt idx="3">
                  <c:v>9161</c:v>
                </c:pt>
                <c:pt idx="4">
                  <c:v>139</c:v>
                </c:pt>
                <c:pt idx="5">
                  <c:v>5</c:v>
                </c:pt>
              </c:numCache>
            </c:numRef>
          </c:val>
        </c:ser>
        <c:shape val="cone"/>
        <c:axId val="91627520"/>
        <c:axId val="91629056"/>
        <c:axId val="74732416"/>
      </c:bar3DChart>
      <c:catAx>
        <c:axId val="91627520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9162905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1629056"/>
        <c:scaling>
          <c:orientation val="minMax"/>
          <c:min val="0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1627520"/>
        <c:crosses val="autoZero"/>
        <c:crossBetween val="between"/>
      </c:valAx>
      <c:serAx>
        <c:axId val="7473241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 baseline="0"/>
            </a:pPr>
            <a:endParaRPr lang="ru-RU"/>
          </a:p>
        </c:txPr>
        <c:crossAx val="91629056"/>
        <c:crosses val="autoZero"/>
        <c:tickLblSkip val="1"/>
        <c:tickMarkSkip val="1"/>
      </c:serAx>
    </c:plotArea>
    <c:legend>
      <c:legendPos val="r"/>
      <c:layout>
        <c:manualLayout>
          <c:xMode val="edge"/>
          <c:yMode val="edge"/>
          <c:x val="0.64952153110048139"/>
          <c:y val="0.20769230769230834"/>
          <c:w val="0.25012660182183138"/>
          <c:h val="0.11850915158784002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20"/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513513513513575"/>
          <c:y val="0"/>
          <c:w val="0.7194337194337197"/>
          <c:h val="0.66094420600859127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2013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910757845054991E-3"/>
                  <c:y val="8.6244308187990119E-3"/>
                </c:manualLayout>
              </c:layout>
              <c:showVal val="1"/>
            </c:dLbl>
            <c:dLbl>
              <c:idx val="1"/>
              <c:layout>
                <c:manualLayout>
                  <c:x val="8.2927055303459556E-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4.3060506465695571E-4"/>
                  <c:y val="-9.6740256110992449E-4"/>
                </c:manualLayout>
              </c:layout>
              <c:showVal val="1"/>
            </c:dLbl>
            <c:dLbl>
              <c:idx val="3"/>
              <c:layout>
                <c:manualLayout>
                  <c:x val="-2.5750249062498975E-4"/>
                  <c:y val="1.41206253184949E-2"/>
                </c:manualLayout>
              </c:layout>
              <c:showVal val="1"/>
            </c:dLbl>
            <c:dLbl>
              <c:idx val="4"/>
              <c:layout>
                <c:manualLayout>
                  <c:x val="1.198478815620936E-3"/>
                  <c:y val="-3.6931709214845019E-3"/>
                </c:manualLayout>
              </c:layout>
              <c:showVal val="1"/>
            </c:dLbl>
            <c:dLbl>
              <c:idx val="5"/>
              <c:layout>
                <c:manualLayout>
                  <c:x val="5.0808749789000209E-3"/>
                  <c:y val="4.7219436818831933E-3"/>
                </c:manualLayout>
              </c:layout>
              <c:showVal val="1"/>
            </c:dLbl>
            <c:dLbl>
              <c:idx val="6"/>
              <c:layout>
                <c:manualLayout>
                  <c:x val="4.356525106492838E-3"/>
                  <c:y val="6.920859840327892E-3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2.5378889429489668E-2"/>
                  <c:y val="7.0465317618178674E-2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6705276705276659"/>
                  <c:y val="0.18240343347639676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576576576576606"/>
                  <c:y val="0.2253218884120172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48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Аренда имущества</c:v>
                </c:pt>
                <c:pt idx="1">
                  <c:v>Арендная плата за земли </c:v>
                </c:pt>
                <c:pt idx="2">
                  <c:v>Найм жилья</c:v>
                </c:pt>
                <c:pt idx="3">
                  <c:v>Негативное воздействие на окр.среду</c:v>
                </c:pt>
                <c:pt idx="4">
                  <c:v>Платные услуги</c:v>
                </c:pt>
                <c:pt idx="5">
                  <c:v>Реализация имущества</c:v>
                </c:pt>
                <c:pt idx="6">
                  <c:v>Продажа земли </c:v>
                </c:pt>
                <c:pt idx="7">
                  <c:v>Штрафы, санкции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2012</c:v>
                </c:pt>
                <c:pt idx="1">
                  <c:v>10534</c:v>
                </c:pt>
                <c:pt idx="2">
                  <c:v>289</c:v>
                </c:pt>
                <c:pt idx="3">
                  <c:v>157</c:v>
                </c:pt>
                <c:pt idx="4">
                  <c:v>20341</c:v>
                </c:pt>
                <c:pt idx="5">
                  <c:v>14533</c:v>
                </c:pt>
                <c:pt idx="6">
                  <c:v>8005</c:v>
                </c:pt>
                <c:pt idx="7">
                  <c:v>522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полугодие 2012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535552223689575E-3"/>
                  <c:y val="3.0465920361207469E-3"/>
                </c:manualLayout>
              </c:layout>
              <c:showVal val="1"/>
            </c:dLbl>
            <c:dLbl>
              <c:idx val="1"/>
              <c:layout>
                <c:manualLayout>
                  <c:x val="1.7619227293940123E-2"/>
                  <c:y val="7.4734656080307502E-3"/>
                </c:manualLayout>
              </c:layout>
              <c:showVal val="1"/>
            </c:dLbl>
            <c:dLbl>
              <c:idx val="2"/>
              <c:layout>
                <c:manualLayout>
                  <c:x val="4.9681762667434515E-3"/>
                  <c:y val="-1.3656513186373622E-2"/>
                </c:manualLayout>
              </c:layout>
              <c:showVal val="1"/>
            </c:dLbl>
            <c:dLbl>
              <c:idx val="3"/>
              <c:layout>
                <c:manualLayout>
                  <c:x val="2.2210417266568098E-3"/>
                  <c:y val="8.0474413558430727E-3"/>
                </c:manualLayout>
              </c:layout>
              <c:showVal val="1"/>
            </c:dLbl>
            <c:dLbl>
              <c:idx val="4"/>
              <c:layout>
                <c:manualLayout>
                  <c:x val="1.1169915236005343E-2"/>
                  <c:y val="3.4608408813198983E-3"/>
                </c:manualLayout>
              </c:layout>
              <c:showVal val="1"/>
            </c:dLbl>
            <c:dLbl>
              <c:idx val="5"/>
              <c:layout>
                <c:manualLayout>
                  <c:x val="1.6805843784028891E-2"/>
                  <c:y val="4.7427657137847374E-3"/>
                </c:manualLayout>
              </c:layout>
              <c:showVal val="1"/>
            </c:dLbl>
            <c:dLbl>
              <c:idx val="6"/>
              <c:layout>
                <c:manualLayout>
                  <c:x val="2.3032075278106082E-2"/>
                  <c:y val="1.3805555098932065E-3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7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2.1649406056273319E-2"/>
                  <c:y val="2.6151102197820412E-2"/>
                </c:manualLayout>
              </c:layout>
              <c:showVal val="1"/>
            </c:dLbl>
            <c:dLbl>
              <c:idx val="8"/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7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9"/>
              <c:layout>
                <c:manualLayout>
                  <c:xMode val="edge"/>
                  <c:yMode val="edge"/>
                  <c:x val="0.93693693693693658"/>
                  <c:y val="0.3369098712446385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7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48">
                <a:noFill/>
              </a:ln>
            </c:spPr>
            <c:txPr>
              <a:bodyPr rot="-5400000" vert="horz"/>
              <a:lstStyle/>
              <a:p>
                <a:pPr algn="ctr">
                  <a:defRPr sz="8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Аренда имущества</c:v>
                </c:pt>
                <c:pt idx="1">
                  <c:v>Арендная плата за земли </c:v>
                </c:pt>
                <c:pt idx="2">
                  <c:v>Найм жилья</c:v>
                </c:pt>
                <c:pt idx="3">
                  <c:v>Негативное воздействие на окр.среду</c:v>
                </c:pt>
                <c:pt idx="4">
                  <c:v>Платные услуги</c:v>
                </c:pt>
                <c:pt idx="5">
                  <c:v>Реализация имущества</c:v>
                </c:pt>
                <c:pt idx="6">
                  <c:v>Продажа земли </c:v>
                </c:pt>
                <c:pt idx="7">
                  <c:v>Штрафы, санкции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1565</c:v>
                </c:pt>
                <c:pt idx="1">
                  <c:v>6563</c:v>
                </c:pt>
                <c:pt idx="2">
                  <c:v>152</c:v>
                </c:pt>
                <c:pt idx="3">
                  <c:v>46</c:v>
                </c:pt>
                <c:pt idx="4">
                  <c:v>20143</c:v>
                </c:pt>
                <c:pt idx="5">
                  <c:v>11297</c:v>
                </c:pt>
                <c:pt idx="6">
                  <c:v>1830</c:v>
                </c:pt>
                <c:pt idx="7">
                  <c:v>1854</c:v>
                </c:pt>
              </c:numCache>
            </c:numRef>
          </c:val>
        </c:ser>
        <c:shape val="cylinder"/>
        <c:axId val="98405760"/>
        <c:axId val="98313344"/>
        <c:axId val="98254848"/>
      </c:bar3DChart>
      <c:catAx>
        <c:axId val="98405760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31334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8313344"/>
        <c:scaling>
          <c:orientation val="minMax"/>
          <c:min val="0"/>
        </c:scaling>
        <c:axPos val="l"/>
        <c:numFmt formatCode="General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05760"/>
        <c:crosses val="autoZero"/>
        <c:crossBetween val="between"/>
      </c:valAx>
      <c:serAx>
        <c:axId val="98254848"/>
        <c:scaling>
          <c:orientation val="minMax"/>
        </c:scaling>
        <c:delete val="1"/>
        <c:axPos val="b"/>
        <c:numFmt formatCode="General" sourceLinked="1"/>
        <c:tickLblPos val="none"/>
        <c:crossAx val="98313344"/>
        <c:crosses val="autoZero"/>
        <c:tickLblSkip val="1"/>
        <c:tickMarkSkip val="1"/>
      </c:serAx>
    </c:plotArea>
    <c:legend>
      <c:legendPos val="r"/>
      <c:layout>
        <c:manualLayout>
          <c:xMode val="edge"/>
          <c:yMode val="edge"/>
          <c:x val="0.7715630202592898"/>
          <c:y val="0.5184233886213061"/>
          <c:w val="0.16017449269030529"/>
          <c:h val="9.8177524260406934E-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0.5025</cdr:y>
    </cdr:from>
    <cdr:to>
      <cdr:x>0.505</cdr:x>
      <cdr:y>0.5385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94715" y="1493330"/>
          <a:ext cx="22297" cy="1069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0.5035</cdr:x>
      <cdr:y>0.50225</cdr:y>
    </cdr:from>
    <cdr:to>
      <cdr:x>0.50875</cdr:x>
      <cdr:y>0.54725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81093" y="1783450"/>
          <a:ext cx="31083" cy="1597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0.50725</cdr:x>
      <cdr:y>0.5275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45885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239E-DBF5-4C5D-AD9C-A5D5AB0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8</Pages>
  <Words>1782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2013-11-13T08:32:00Z</cp:lastPrinted>
  <dcterms:created xsi:type="dcterms:W3CDTF">2013-10-28T05:11:00Z</dcterms:created>
  <dcterms:modified xsi:type="dcterms:W3CDTF">2013-11-13T09:04:00Z</dcterms:modified>
</cp:coreProperties>
</file>