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35416C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35416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35416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35416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5416C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hAnsi="Times New Roman" w:cs="Times New Roman"/>
          <w:b/>
          <w:sz w:val="20"/>
          <w:szCs w:val="20"/>
        </w:rPr>
        <w:t>ВОС</w:t>
      </w:r>
      <w:r w:rsidR="00E3676F" w:rsidRPr="0035416C">
        <w:rPr>
          <w:rFonts w:ascii="Times New Roman" w:hAnsi="Times New Roman" w:cs="Times New Roman"/>
          <w:b/>
          <w:sz w:val="20"/>
          <w:szCs w:val="20"/>
        </w:rPr>
        <w:t>ЕМЬДЕСЯТ ПЯТОЕ</w:t>
      </w:r>
      <w:r w:rsidRPr="003541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9B1"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35416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35416C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35416C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5416C" w:rsidRDefault="00E3676F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>24.06</w:t>
      </w:r>
      <w:r w:rsidR="00382FF2"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D279B1" w:rsidRPr="0035416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75B25"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65F56"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279B1" w:rsidRPr="00354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35416C" w:rsidRDefault="005C00DC" w:rsidP="00E3676F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5F56" w:rsidRPr="0035416C" w:rsidRDefault="00165F56" w:rsidP="00165F56">
      <w:pPr>
        <w:pStyle w:val="a9"/>
        <w:widowControl w:val="0"/>
        <w:tabs>
          <w:tab w:val="left" w:pos="4820"/>
        </w:tabs>
        <w:spacing w:after="0" w:line="240" w:lineRule="auto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16C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165F56" w:rsidRPr="0035416C" w:rsidRDefault="00165F56" w:rsidP="00165F56">
      <w:pPr>
        <w:pStyle w:val="a9"/>
        <w:widowControl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165F56" w:rsidRPr="0035416C" w:rsidRDefault="00165F56" w:rsidP="00165F56">
      <w:pPr>
        <w:pStyle w:val="a9"/>
        <w:widowControl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В соответствии со статьями 92.1, 107 и 158 Бюджетного кодекса Российской Федерации,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16C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от 27.05.2021 № 43-Р, следующие изменения: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1.1. Подпункт 1 пункта 1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«1) общий объем доходов местного бюджета: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2021 год - 1 469 559 954 рублей, в том числе объем межбюджетных трансфертов из областного бюджета - 1 002 882 335 рублей (без учета возвратов остатков субсидий, субвенций и иных межбюджетных трансфертов);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2022 год - 1 337 636 880 рублей, в том числе объем межбюджетных трансфертов из областного бюджета - 871 987 100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2023 год - 1 373 324 850 рублей, в том числе объем межбюджетных трансфертов из областного бюджета - 878 081 400 рублей.».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1.2. Подпункт 2 пункта 1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«2) общий объем расходов местного бюджета:</w:t>
      </w:r>
    </w:p>
    <w:p w:rsidR="00165F56" w:rsidRPr="0035416C" w:rsidRDefault="00165F56" w:rsidP="00165F56">
      <w:pPr>
        <w:widowControl w:val="0"/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2021 год - 1 810 587 825,80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2022 год - 1 423 217 344 рублей, в том числе общий объем условно утвержденных расходов - 19 274 206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2023 год - 1 390 115 513 рублей, в том числе общий объем условно утвержденных расходов - 36 255 460 рублей.».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1.3. Подпункт 4 пункта 1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«4) размер дефицита местного бюджета: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 xml:space="preserve">на 2021 год – 341 027 871,80 рублей; 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2022 год - 85 580 464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2023 год - 16 790 663 рублей.».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1.4. Подпункт 5 пункта 1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«5) верхний предел муниципального внутреннего долга городского округа Заречный: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по состоянию на 1 января 2022 года – 4 600 000 рублей, в том числе верхний предел муниципального внутреннего долга городского округа Заречный по муниципальным гарантиям городского округа Заречный в валюте Российской Федерации – 0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 xml:space="preserve">по состоянию на 1 января 2023 года - 1 750 000 рублей, в том числе верхний предел муниципального внутреннего долга городского округа Заречный по муниципальным гарантиям городского округа Заречный в валюте Российской Федерации – 0 рублей». </w:t>
      </w:r>
    </w:p>
    <w:p w:rsidR="00165F56" w:rsidRPr="0035416C" w:rsidRDefault="00165F56" w:rsidP="00165F56">
      <w:pPr>
        <w:widowControl w:val="0"/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lastRenderedPageBreak/>
        <w:t>1.5. Подпункт 6 пункта 1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«6) общий объем бюджетных ассигнований на исполнение муниципальных гарантий городского округа Заречный в валюте Российской Федерации по возможным гарантийным случаям в соответствии с Программой муниципальных гарантий городского округа Заречный в валюте Российской Федерации на 2021 год 10 000 000 рублей (приложение № 16).».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1.6. Пункт 3 изложить в следующей редакции: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«3. Утвердить объем бюджетных ассигнований Дорожного фонда городского округа Заречный: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2021 год - 223 403 726,12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2022 год - 79 279 630 рублей;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на 2023 год - 32 916 630 рублей.».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1.7. Утвердить: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1) свод доходов бюджета городского округа Заречный на 2021 год (приложение № 1) в новой редакции;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2) перечень главных администраторов доходов бюджета городского округа Заречный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35416C">
          <w:rPr>
            <w:rFonts w:ascii="Times New Roman" w:hAnsi="Times New Roman" w:cs="Times New Roman"/>
            <w:sz w:val="20"/>
            <w:szCs w:val="20"/>
          </w:rPr>
          <w:t>2023 г</w:t>
        </w:r>
      </w:smartTag>
      <w:r w:rsidRPr="0035416C">
        <w:rPr>
          <w:rFonts w:ascii="Times New Roman" w:hAnsi="Times New Roman" w:cs="Times New Roman"/>
          <w:sz w:val="20"/>
          <w:szCs w:val="20"/>
        </w:rPr>
        <w:t xml:space="preserve">. г. (приложение № 3) в новой редакции; 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165F56" w:rsidRPr="0035416C" w:rsidRDefault="00165F56" w:rsidP="00165F56">
      <w:pPr>
        <w:pStyle w:val="a9"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4) ведомственную структуру расходов бюджета городского округа Заречный на 2021 год (приложение № 7) в новой редакции;</w:t>
      </w:r>
    </w:p>
    <w:p w:rsidR="00165F56" w:rsidRPr="0035416C" w:rsidRDefault="00165F56" w:rsidP="00165F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5) свод источников финансирования дефицита бюджета городского округа Заречный на 2021 год (приложение № 9) в новой редакции;</w:t>
      </w:r>
    </w:p>
    <w:p w:rsidR="00165F56" w:rsidRPr="0035416C" w:rsidRDefault="00165F56" w:rsidP="00165F56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416C">
        <w:rPr>
          <w:rFonts w:ascii="Times New Roman" w:hAnsi="Times New Roman" w:cs="Times New Roman"/>
          <w:sz w:val="20"/>
          <w:szCs w:val="20"/>
          <w:lang w:eastAsia="ru-RU"/>
        </w:rPr>
        <w:t>6) перечень муниципальных программ городского округа Заречный, подлежащих реализации в 2021 году (приложение № 14) в новой редакции.</w:t>
      </w:r>
    </w:p>
    <w:p w:rsidR="00165F56" w:rsidRPr="0035416C" w:rsidRDefault="00165F56" w:rsidP="00165F5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165F56" w:rsidRPr="0035416C" w:rsidRDefault="00165F56" w:rsidP="00165F56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>3. Опубликовать настоящее решение в установленном порядке.</w:t>
      </w:r>
    </w:p>
    <w:p w:rsidR="00875B25" w:rsidRPr="0035416C" w:rsidRDefault="00875B25" w:rsidP="00875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B25" w:rsidRPr="0035416C" w:rsidRDefault="00875B25" w:rsidP="00875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B25" w:rsidRPr="0035416C" w:rsidRDefault="00875B25" w:rsidP="00875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16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  </w:t>
      </w:r>
      <w:r w:rsidR="0035416C">
        <w:rPr>
          <w:rFonts w:ascii="Times New Roman" w:hAnsi="Times New Roman" w:cs="Times New Roman"/>
          <w:sz w:val="20"/>
          <w:szCs w:val="20"/>
        </w:rPr>
        <w:tab/>
      </w:r>
      <w:r w:rsidR="0035416C">
        <w:rPr>
          <w:rFonts w:ascii="Times New Roman" w:hAnsi="Times New Roman" w:cs="Times New Roman"/>
          <w:sz w:val="20"/>
          <w:szCs w:val="20"/>
        </w:rPr>
        <w:tab/>
      </w:r>
      <w:r w:rsidR="0035416C">
        <w:rPr>
          <w:rFonts w:ascii="Times New Roman" w:hAnsi="Times New Roman" w:cs="Times New Roman"/>
          <w:sz w:val="20"/>
          <w:szCs w:val="20"/>
        </w:rPr>
        <w:tab/>
      </w:r>
      <w:r w:rsidR="0035416C">
        <w:rPr>
          <w:rFonts w:ascii="Times New Roman" w:hAnsi="Times New Roman" w:cs="Times New Roman"/>
          <w:sz w:val="20"/>
          <w:szCs w:val="20"/>
        </w:rPr>
        <w:tab/>
      </w:r>
      <w:r w:rsidRPr="0035416C">
        <w:rPr>
          <w:rFonts w:ascii="Times New Roman" w:hAnsi="Times New Roman" w:cs="Times New Roman"/>
          <w:sz w:val="20"/>
          <w:szCs w:val="20"/>
        </w:rPr>
        <w:t>А. А. Кузнецов</w:t>
      </w:r>
    </w:p>
    <w:p w:rsidR="00875B25" w:rsidRPr="0035416C" w:rsidRDefault="00875B25" w:rsidP="00875B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B25" w:rsidRPr="0035416C" w:rsidRDefault="00875B25" w:rsidP="00875B25">
      <w:pPr>
        <w:pStyle w:val="2"/>
        <w:keepNext w:val="0"/>
        <w:widowControl w:val="0"/>
        <w:rPr>
          <w:sz w:val="20"/>
        </w:rPr>
      </w:pPr>
    </w:p>
    <w:p w:rsidR="00875B25" w:rsidRPr="0035416C" w:rsidRDefault="00875B25" w:rsidP="00875B25">
      <w:pPr>
        <w:pStyle w:val="2"/>
        <w:keepNext w:val="0"/>
        <w:widowControl w:val="0"/>
        <w:rPr>
          <w:sz w:val="20"/>
        </w:rPr>
      </w:pPr>
      <w:r w:rsidRPr="0035416C">
        <w:rPr>
          <w:sz w:val="20"/>
        </w:rPr>
        <w:t>Глава городского округа</w:t>
      </w:r>
      <w:r w:rsidRPr="0035416C">
        <w:rPr>
          <w:sz w:val="20"/>
        </w:rPr>
        <w:tab/>
      </w:r>
      <w:r w:rsidRPr="0035416C">
        <w:rPr>
          <w:sz w:val="20"/>
        </w:rPr>
        <w:tab/>
        <w:t xml:space="preserve">                                                 </w:t>
      </w:r>
      <w:r w:rsidRPr="0035416C">
        <w:rPr>
          <w:sz w:val="20"/>
        </w:rPr>
        <w:tab/>
      </w:r>
      <w:r w:rsidR="0035416C">
        <w:rPr>
          <w:sz w:val="20"/>
        </w:rPr>
        <w:tab/>
      </w:r>
      <w:r w:rsidR="0035416C">
        <w:rPr>
          <w:sz w:val="20"/>
        </w:rPr>
        <w:tab/>
      </w:r>
      <w:r w:rsidR="0035416C">
        <w:rPr>
          <w:sz w:val="20"/>
        </w:rPr>
        <w:tab/>
      </w:r>
      <w:bookmarkStart w:id="0" w:name="_GoBack"/>
      <w:bookmarkEnd w:id="0"/>
      <w:r w:rsidRPr="0035416C">
        <w:rPr>
          <w:sz w:val="20"/>
        </w:rPr>
        <w:t xml:space="preserve">А.В. </w:t>
      </w:r>
      <w:proofErr w:type="spellStart"/>
      <w:r w:rsidRPr="0035416C">
        <w:rPr>
          <w:sz w:val="20"/>
        </w:rPr>
        <w:t>Захарцев</w:t>
      </w:r>
      <w:proofErr w:type="spellEnd"/>
    </w:p>
    <w:p w:rsidR="007146AB" w:rsidRPr="0035416C" w:rsidRDefault="007146AB" w:rsidP="00875B25">
      <w:pPr>
        <w:widowControl w:val="0"/>
        <w:spacing w:after="0" w:line="240" w:lineRule="auto"/>
        <w:ind w:right="431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16C" w:rsidRPr="0035416C" w:rsidRDefault="0035416C">
      <w:pPr>
        <w:widowControl w:val="0"/>
        <w:spacing w:after="0" w:line="240" w:lineRule="auto"/>
        <w:ind w:right="431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5416C" w:rsidRPr="0035416C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65F56"/>
    <w:rsid w:val="00181801"/>
    <w:rsid w:val="00206642"/>
    <w:rsid w:val="00271284"/>
    <w:rsid w:val="0029656C"/>
    <w:rsid w:val="002A586C"/>
    <w:rsid w:val="00304461"/>
    <w:rsid w:val="0034669D"/>
    <w:rsid w:val="0035416C"/>
    <w:rsid w:val="0036017A"/>
    <w:rsid w:val="00382FF2"/>
    <w:rsid w:val="003A1C55"/>
    <w:rsid w:val="00417DE5"/>
    <w:rsid w:val="00461469"/>
    <w:rsid w:val="004A490B"/>
    <w:rsid w:val="004E10B0"/>
    <w:rsid w:val="004F5BD2"/>
    <w:rsid w:val="00526514"/>
    <w:rsid w:val="005C00DC"/>
    <w:rsid w:val="005D7229"/>
    <w:rsid w:val="00643705"/>
    <w:rsid w:val="00695E50"/>
    <w:rsid w:val="006A6F99"/>
    <w:rsid w:val="006D47AC"/>
    <w:rsid w:val="007146AB"/>
    <w:rsid w:val="00745228"/>
    <w:rsid w:val="007721FE"/>
    <w:rsid w:val="00825F3B"/>
    <w:rsid w:val="00847D10"/>
    <w:rsid w:val="00875B25"/>
    <w:rsid w:val="0088542C"/>
    <w:rsid w:val="008B119C"/>
    <w:rsid w:val="008C74F4"/>
    <w:rsid w:val="0093292E"/>
    <w:rsid w:val="009559AA"/>
    <w:rsid w:val="009B70A0"/>
    <w:rsid w:val="009E4D6F"/>
    <w:rsid w:val="00A01D34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CC23BB"/>
    <w:rsid w:val="00CC3251"/>
    <w:rsid w:val="00D279B1"/>
    <w:rsid w:val="00D436EA"/>
    <w:rsid w:val="00D620CD"/>
    <w:rsid w:val="00D7297A"/>
    <w:rsid w:val="00D74CF9"/>
    <w:rsid w:val="00D92D4D"/>
    <w:rsid w:val="00DB7882"/>
    <w:rsid w:val="00DD7FEA"/>
    <w:rsid w:val="00E32A4E"/>
    <w:rsid w:val="00E3676F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A4410F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2">
    <w:name w:val="heading 2"/>
    <w:basedOn w:val="a"/>
    <w:next w:val="a"/>
    <w:link w:val="20"/>
    <w:qFormat/>
    <w:rsid w:val="00875B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87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2021-06-25T04:32:00Z</cp:lastPrinted>
  <dcterms:created xsi:type="dcterms:W3CDTF">2021-06-25T04:32:00Z</dcterms:created>
  <dcterms:modified xsi:type="dcterms:W3CDTF">2021-06-25T08:09:00Z</dcterms:modified>
</cp:coreProperties>
</file>