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CA1892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УТВЕРЖДАЮ:</w:t>
      </w:r>
    </w:p>
    <w:p w:rsidR="00D92654" w:rsidRPr="00CA1892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Г</w:t>
      </w:r>
      <w:r w:rsidR="00B33A74" w:rsidRPr="00CA1892">
        <w:rPr>
          <w:rFonts w:ascii="Liberation Serif" w:hAnsi="Liberation Serif"/>
          <w:b/>
          <w:sz w:val="23"/>
          <w:szCs w:val="23"/>
        </w:rPr>
        <w:t>лав</w:t>
      </w:r>
      <w:r w:rsidR="000B04D1" w:rsidRPr="00CA1892">
        <w:rPr>
          <w:rFonts w:ascii="Liberation Serif" w:hAnsi="Liberation Serif"/>
          <w:b/>
          <w:sz w:val="23"/>
          <w:szCs w:val="23"/>
        </w:rPr>
        <w:t>а</w:t>
      </w:r>
      <w:r w:rsidR="00B33A74" w:rsidRPr="00CA1892">
        <w:rPr>
          <w:rFonts w:ascii="Liberation Serif" w:hAnsi="Liberation Serif"/>
          <w:b/>
          <w:sz w:val="23"/>
          <w:szCs w:val="23"/>
        </w:rPr>
        <w:t xml:space="preserve"> </w:t>
      </w:r>
    </w:p>
    <w:p w:rsidR="00B33A74" w:rsidRPr="00CA1892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городского</w:t>
      </w:r>
      <w:r w:rsidR="00D92654" w:rsidRPr="00CA1892">
        <w:rPr>
          <w:rFonts w:ascii="Liberation Serif" w:hAnsi="Liberation Serif"/>
          <w:b/>
          <w:sz w:val="23"/>
          <w:szCs w:val="23"/>
        </w:rPr>
        <w:t xml:space="preserve"> </w:t>
      </w:r>
      <w:r w:rsidRPr="00CA1892">
        <w:rPr>
          <w:rFonts w:ascii="Liberation Serif" w:hAnsi="Liberation Serif"/>
          <w:b/>
          <w:sz w:val="23"/>
          <w:szCs w:val="23"/>
        </w:rPr>
        <w:t xml:space="preserve">округа Заречный </w:t>
      </w:r>
    </w:p>
    <w:p w:rsidR="00B33A74" w:rsidRPr="00CA1892" w:rsidRDefault="00B33A74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C26A82" w:rsidRPr="00CA1892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 xml:space="preserve">__________________ </w:t>
      </w:r>
      <w:r w:rsidR="000B04D1" w:rsidRPr="00CA1892">
        <w:rPr>
          <w:rFonts w:ascii="Liberation Serif" w:hAnsi="Liberation Serif"/>
          <w:b/>
          <w:sz w:val="23"/>
          <w:szCs w:val="23"/>
        </w:rPr>
        <w:t>А</w:t>
      </w:r>
      <w:r w:rsidR="009C0E10" w:rsidRPr="00CA1892">
        <w:rPr>
          <w:rFonts w:ascii="Liberation Serif" w:hAnsi="Liberation Serif"/>
          <w:b/>
          <w:sz w:val="23"/>
          <w:szCs w:val="23"/>
        </w:rPr>
        <w:t xml:space="preserve">.В. </w:t>
      </w:r>
      <w:proofErr w:type="spellStart"/>
      <w:r w:rsidR="000B04D1" w:rsidRPr="00CA1892">
        <w:rPr>
          <w:rFonts w:ascii="Liberation Serif" w:hAnsi="Liberation Serif"/>
          <w:b/>
          <w:sz w:val="23"/>
          <w:szCs w:val="23"/>
        </w:rPr>
        <w:t>Захарцев</w:t>
      </w:r>
      <w:proofErr w:type="spellEnd"/>
    </w:p>
    <w:p w:rsidR="00AD3DB2" w:rsidRPr="00CA1892" w:rsidRDefault="00AD3DB2" w:rsidP="00AD0B41">
      <w:pPr>
        <w:pStyle w:val="a3"/>
        <w:jc w:val="both"/>
        <w:rPr>
          <w:rFonts w:ascii="Liberation Serif" w:hAnsi="Liberation Serif"/>
          <w:sz w:val="23"/>
          <w:szCs w:val="23"/>
        </w:rPr>
      </w:pPr>
    </w:p>
    <w:p w:rsidR="00B33A74" w:rsidRPr="00CA1892" w:rsidRDefault="00B33A74" w:rsidP="00B721C5">
      <w:pPr>
        <w:pStyle w:val="a3"/>
        <w:jc w:val="center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ПРОТОКОЛ № 1</w:t>
      </w:r>
    </w:p>
    <w:p w:rsidR="009C0E10" w:rsidRPr="00CA1892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9C0E10" w:rsidRPr="00CA1892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рассмотрения заявок на участие в аукционе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b/>
          <w:sz w:val="23"/>
          <w:szCs w:val="23"/>
        </w:rPr>
        <w:t>на право заключения договоров аренды земельных участков</w:t>
      </w:r>
    </w:p>
    <w:p w:rsidR="009C0E10" w:rsidRPr="00CA1892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B33A74" w:rsidRPr="00CA1892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г. Заречный</w:t>
      </w:r>
      <w:r w:rsidR="000B04D1" w:rsidRPr="00CA1892">
        <w:rPr>
          <w:rFonts w:ascii="Liberation Serif" w:hAnsi="Liberation Serif"/>
          <w:sz w:val="23"/>
          <w:szCs w:val="23"/>
        </w:rPr>
        <w:t xml:space="preserve">                                                                                      </w:t>
      </w:r>
      <w:r w:rsidR="002F2429" w:rsidRPr="00CA1892">
        <w:rPr>
          <w:rFonts w:ascii="Liberation Serif" w:hAnsi="Liberation Serif"/>
          <w:sz w:val="23"/>
          <w:szCs w:val="23"/>
        </w:rPr>
        <w:t xml:space="preserve">      </w:t>
      </w:r>
      <w:r w:rsidR="000B04D1" w:rsidRPr="00CA1892">
        <w:rPr>
          <w:rFonts w:ascii="Liberation Serif" w:hAnsi="Liberation Serif"/>
          <w:sz w:val="23"/>
          <w:szCs w:val="23"/>
        </w:rPr>
        <w:t xml:space="preserve"> </w:t>
      </w:r>
      <w:r w:rsidR="00AD63BB" w:rsidRPr="00CA1892">
        <w:rPr>
          <w:rFonts w:ascii="Liberation Serif" w:hAnsi="Liberation Serif"/>
          <w:sz w:val="23"/>
          <w:szCs w:val="23"/>
        </w:rPr>
        <w:t xml:space="preserve">      </w:t>
      </w:r>
      <w:r w:rsidR="00BE7AAE" w:rsidRPr="00CA1892">
        <w:rPr>
          <w:rFonts w:ascii="Liberation Serif" w:hAnsi="Liberation Serif"/>
          <w:sz w:val="23"/>
          <w:szCs w:val="23"/>
        </w:rPr>
        <w:t xml:space="preserve">              </w:t>
      </w:r>
      <w:r w:rsidR="00AD63BB" w:rsidRPr="00CA1892">
        <w:rPr>
          <w:rFonts w:ascii="Liberation Serif" w:hAnsi="Liberation Serif"/>
          <w:sz w:val="23"/>
          <w:szCs w:val="23"/>
        </w:rPr>
        <w:t xml:space="preserve"> </w:t>
      </w:r>
      <w:r w:rsidR="000B04D1" w:rsidRPr="00CA1892">
        <w:rPr>
          <w:rFonts w:ascii="Liberation Serif" w:hAnsi="Liberation Serif"/>
          <w:sz w:val="23"/>
          <w:szCs w:val="23"/>
        </w:rPr>
        <w:t xml:space="preserve">     </w:t>
      </w:r>
      <w:proofErr w:type="gramStart"/>
      <w:r w:rsidR="000B04D1" w:rsidRPr="00CA1892">
        <w:rPr>
          <w:rFonts w:ascii="Liberation Serif" w:hAnsi="Liberation Serif"/>
          <w:sz w:val="23"/>
          <w:szCs w:val="23"/>
        </w:rPr>
        <w:t xml:space="preserve">   «</w:t>
      </w:r>
      <w:proofErr w:type="gramEnd"/>
      <w:r w:rsidR="00175CCF" w:rsidRPr="00CA1892">
        <w:rPr>
          <w:rFonts w:ascii="Liberation Serif" w:hAnsi="Liberation Serif"/>
          <w:sz w:val="23"/>
          <w:szCs w:val="23"/>
        </w:rPr>
        <w:t>24</w:t>
      </w:r>
      <w:r w:rsidRPr="00CA1892">
        <w:rPr>
          <w:rFonts w:ascii="Liberation Serif" w:hAnsi="Liberation Serif"/>
          <w:sz w:val="23"/>
          <w:szCs w:val="23"/>
        </w:rPr>
        <w:t>»</w:t>
      </w:r>
      <w:r w:rsidR="00730BCD" w:rsidRPr="00CA1892">
        <w:rPr>
          <w:rFonts w:ascii="Liberation Serif" w:hAnsi="Liberation Serif"/>
          <w:sz w:val="23"/>
          <w:szCs w:val="23"/>
        </w:rPr>
        <w:t xml:space="preserve"> </w:t>
      </w:r>
      <w:r w:rsidR="00340E97" w:rsidRPr="00CA1892">
        <w:rPr>
          <w:rFonts w:ascii="Liberation Serif" w:hAnsi="Liberation Serif"/>
          <w:sz w:val="23"/>
          <w:szCs w:val="23"/>
        </w:rPr>
        <w:t>августа</w:t>
      </w:r>
      <w:r w:rsidR="00730BCD"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sz w:val="23"/>
          <w:szCs w:val="23"/>
        </w:rPr>
        <w:t>20</w:t>
      </w:r>
      <w:r w:rsidR="00340E97" w:rsidRPr="00CA1892">
        <w:rPr>
          <w:rFonts w:ascii="Liberation Serif" w:hAnsi="Liberation Serif"/>
          <w:sz w:val="23"/>
          <w:szCs w:val="23"/>
        </w:rPr>
        <w:t>20</w:t>
      </w:r>
      <w:r w:rsidRPr="00CA1892">
        <w:rPr>
          <w:rFonts w:ascii="Liberation Serif" w:hAnsi="Liberation Serif"/>
          <w:sz w:val="23"/>
          <w:szCs w:val="23"/>
        </w:rPr>
        <w:t xml:space="preserve"> г.</w:t>
      </w:r>
    </w:p>
    <w:p w:rsidR="00E406C2" w:rsidRPr="00CA1892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340E97" w:rsidRPr="00CA1892" w:rsidRDefault="00B33A74" w:rsidP="00340E97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1. </w:t>
      </w:r>
      <w:r w:rsidR="00340E97" w:rsidRPr="00CA1892">
        <w:rPr>
          <w:rFonts w:ascii="Liberation Serif" w:hAnsi="Liberation Serif"/>
          <w:b w:val="0"/>
          <w:sz w:val="23"/>
          <w:szCs w:val="23"/>
        </w:rPr>
        <w:t>В соответствии с постановлением администрации городского округа Заречный от 1</w:t>
      </w:r>
      <w:r w:rsidR="00175CCF" w:rsidRPr="00CA1892">
        <w:rPr>
          <w:rFonts w:ascii="Liberation Serif" w:hAnsi="Liberation Serif"/>
          <w:b w:val="0"/>
          <w:sz w:val="23"/>
          <w:szCs w:val="23"/>
        </w:rPr>
        <w:t>7</w:t>
      </w:r>
      <w:r w:rsidR="00340E97" w:rsidRPr="00CA1892">
        <w:rPr>
          <w:rFonts w:ascii="Liberation Serif" w:hAnsi="Liberation Serif"/>
          <w:b w:val="0"/>
          <w:sz w:val="23"/>
          <w:szCs w:val="23"/>
        </w:rPr>
        <w:t>.07.2020 № 5</w:t>
      </w:r>
      <w:r w:rsidR="00175CCF" w:rsidRPr="00CA1892">
        <w:rPr>
          <w:rFonts w:ascii="Liberation Serif" w:hAnsi="Liberation Serif"/>
          <w:b w:val="0"/>
          <w:sz w:val="23"/>
          <w:szCs w:val="23"/>
        </w:rPr>
        <w:t>29</w:t>
      </w:r>
      <w:r w:rsidR="00340E97" w:rsidRPr="00CA1892">
        <w:rPr>
          <w:rFonts w:ascii="Liberation Serif" w:hAnsi="Liberation Serif"/>
          <w:b w:val="0"/>
          <w:sz w:val="23"/>
          <w:szCs w:val="23"/>
        </w:rPr>
        <w:t xml:space="preserve">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="00340E97" w:rsidRPr="00CA1892">
        <w:rPr>
          <w:rFonts w:ascii="Liberation Serif" w:hAnsi="Liberation Serif"/>
          <w:b w:val="0"/>
          <w:bCs/>
          <w:sz w:val="23"/>
          <w:szCs w:val="23"/>
        </w:rPr>
        <w:t xml:space="preserve">на территории городского округа Заречный (далее – Комиссия) </w:t>
      </w:r>
      <w:r w:rsidR="00340E97" w:rsidRPr="00CA1892">
        <w:rPr>
          <w:rFonts w:ascii="Liberation Serif" w:hAnsi="Liberation Serif"/>
          <w:b w:val="0"/>
          <w:sz w:val="23"/>
          <w:szCs w:val="23"/>
        </w:rPr>
        <w:t>по рассмотрению заявок на участие в аукционе на право заключения договоров аренды земельных участков.</w:t>
      </w:r>
    </w:p>
    <w:p w:rsidR="00340E97" w:rsidRPr="00CA1892" w:rsidRDefault="00340E97" w:rsidP="00340E97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340E97" w:rsidRPr="00CA1892" w:rsidRDefault="00340E97" w:rsidP="00340E97">
      <w:pPr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CA1892">
        <w:rPr>
          <w:rFonts w:ascii="Liberation Serif" w:hAnsi="Liberation Serif"/>
          <w:sz w:val="23"/>
          <w:szCs w:val="23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www.torgi.gov.ru</w:t>
        </w:r>
      </w:hyperlink>
      <w:r w:rsidRPr="00CA1892">
        <w:rPr>
          <w:rFonts w:ascii="Liberation Serif" w:hAnsi="Liberation Serif"/>
          <w:sz w:val="23"/>
          <w:szCs w:val="23"/>
        </w:rPr>
        <w:t xml:space="preserve">, Бюллетень официальных документов городского округа Заречный от </w:t>
      </w:r>
      <w:r w:rsidR="00175CCF" w:rsidRPr="00CA1892">
        <w:rPr>
          <w:rFonts w:ascii="Liberation Serif" w:hAnsi="Liberation Serif"/>
          <w:sz w:val="23"/>
          <w:szCs w:val="23"/>
        </w:rPr>
        <w:t>22</w:t>
      </w:r>
      <w:r w:rsidRPr="00CA1892">
        <w:rPr>
          <w:rFonts w:ascii="Liberation Serif" w:hAnsi="Liberation Serif"/>
          <w:sz w:val="23"/>
          <w:szCs w:val="23"/>
        </w:rPr>
        <w:t>.07.2020 № 2</w:t>
      </w:r>
      <w:r w:rsidR="00175CCF" w:rsidRPr="00CA1892">
        <w:rPr>
          <w:rFonts w:ascii="Liberation Serif" w:hAnsi="Liberation Serif"/>
          <w:sz w:val="23"/>
          <w:szCs w:val="23"/>
        </w:rPr>
        <w:t>9</w:t>
      </w:r>
      <w:r w:rsidRPr="00CA1892">
        <w:rPr>
          <w:rFonts w:ascii="Liberation Serif" w:hAnsi="Liberation Serif"/>
          <w:sz w:val="23"/>
          <w:szCs w:val="23"/>
        </w:rPr>
        <w:t xml:space="preserve"> (79</w:t>
      </w:r>
      <w:r w:rsidR="00175CCF" w:rsidRPr="00CA1892">
        <w:rPr>
          <w:rFonts w:ascii="Liberation Serif" w:hAnsi="Liberation Serif"/>
          <w:sz w:val="23"/>
          <w:szCs w:val="23"/>
        </w:rPr>
        <w:t>2</w:t>
      </w:r>
      <w:r w:rsidRPr="00CA1892">
        <w:rPr>
          <w:rFonts w:ascii="Liberation Serif" w:hAnsi="Liberation Serif"/>
          <w:sz w:val="23"/>
          <w:szCs w:val="23"/>
        </w:rPr>
        <w:t xml:space="preserve">), официальный сайт городского округа Заречный </w:t>
      </w:r>
      <w:hyperlink r:id="rId7" w:history="1"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www</w:t>
        </w:r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-</w:t>
        </w:r>
        <w:proofErr w:type="spellStart"/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CA1892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CA1892">
        <w:rPr>
          <w:rStyle w:val="ac"/>
          <w:rFonts w:ascii="Liberation Serif" w:hAnsi="Liberation Serif"/>
          <w:color w:val="auto"/>
          <w:sz w:val="23"/>
          <w:szCs w:val="23"/>
          <w:u w:val="none"/>
        </w:rPr>
        <w:t>.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</w:p>
    <w:p w:rsidR="00340E97" w:rsidRPr="00CA1892" w:rsidRDefault="00340E97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3"/>
          <w:szCs w:val="23"/>
          <w:highlight w:val="yellow"/>
        </w:rPr>
      </w:pPr>
    </w:p>
    <w:p w:rsidR="00651CFC" w:rsidRPr="00CA1892" w:rsidRDefault="00651CFC" w:rsidP="00651CFC">
      <w:pPr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Сведения о выставляемом на аукционе имуществе: </w:t>
      </w:r>
    </w:p>
    <w:p w:rsidR="00CB4626" w:rsidRPr="00CA1892" w:rsidRDefault="00CB4626" w:rsidP="00CB4626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Лот № 2 -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Кадастровый номер 66:42:0701004:177. 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Местоположение: Свердловская область, г. Заречный, с. Мезенское, ул. Изумрудная, дом 30.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Общая площадь земельного участка - 1454,00 кв. м.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Разрешенное использование земельного участка – личное подсобное хозяйство и индивидуальное жилищное строительство.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Ограничения в использовании земельного участка - охранная зона ВЛ-10 </w:t>
      </w:r>
      <w:proofErr w:type="spellStart"/>
      <w:r w:rsidRPr="00CA1892">
        <w:rPr>
          <w:rFonts w:ascii="Liberation Serif" w:hAnsi="Liberation Serif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ф. Мезенский, зона с особыми условиями использования территории площадью 360,00 кв. м.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CA1892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b w:val="0"/>
          <w:sz w:val="23"/>
          <w:szCs w:val="23"/>
        </w:rPr>
        <w:t xml:space="preserve"> по 3 категории надежности с подключаемой мощностью 15 кВт (письмо ПО</w:t>
      </w:r>
      <w:r w:rsidR="007B3FB0" w:rsidRPr="00CA1892">
        <w:rPr>
          <w:rFonts w:ascii="Liberation Serif" w:hAnsi="Liberation Serif"/>
          <w:b w:val="0"/>
          <w:sz w:val="23"/>
          <w:szCs w:val="23"/>
        </w:rPr>
        <w:t> </w:t>
      </w:r>
      <w:r w:rsidRPr="00CA1892">
        <w:rPr>
          <w:rFonts w:ascii="Liberation Serif" w:hAnsi="Liberation Serif"/>
          <w:b w:val="0"/>
          <w:sz w:val="23"/>
          <w:szCs w:val="23"/>
        </w:rPr>
        <w:t>«Центральные электрические сети» филиала ОАО «Межрегиональная распределительная сетевая компания Урала - «Свердловэнерго»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b w:val="0"/>
          <w:sz w:val="23"/>
          <w:szCs w:val="23"/>
        </w:rPr>
        <w:t xml:space="preserve">от 24.07.2019 исх. № СЭ/ЦЭС/01-21/5183).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980BCA" w:rsidRPr="00CA1892" w:rsidRDefault="00980BCA" w:rsidP="00980BCA">
      <w:pPr>
        <w:ind w:firstLine="426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CA1892">
        <w:rPr>
          <w:rFonts w:ascii="Liberation Serif" w:hAnsi="Liberation Serif"/>
          <w:sz w:val="23"/>
          <w:szCs w:val="23"/>
        </w:rPr>
        <w:t>энергопринимающих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устройств, максимальная мощность которых составляет до 15 </w:t>
      </w:r>
      <w:proofErr w:type="spellStart"/>
      <w:r w:rsidRPr="00CA1892">
        <w:rPr>
          <w:rFonts w:ascii="Liberation Serif" w:hAnsi="Liberation Serif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энергопринимающих</w:t>
      </w:r>
      <w:proofErr w:type="spellEnd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</w:t>
      </w:r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lastRenderedPageBreak/>
        <w:t xml:space="preserve">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CA1892">
        <w:rPr>
          <w:rFonts w:ascii="Liberation Serif" w:hAnsi="Liberation Serif"/>
          <w:sz w:val="23"/>
          <w:szCs w:val="23"/>
        </w:rPr>
        <w:t>постановлением Правительства Российской Федерации от 27.12.2004 № 861. Срок действия технических условий 2 (два) года со дня выдачи информации о возможности технологического присоединения к электрическим сетям.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 кадастровым номером 66:42:0701004:177 определено следующими нормативно-правовыми актами: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07.02.2013г. № 4-Р;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максимальный процент застройки в процентах – 50;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предельное количество этажей – 3.</w:t>
      </w:r>
    </w:p>
    <w:p w:rsidR="00980BCA" w:rsidRPr="00CA1892" w:rsidRDefault="00980BCA" w:rsidP="00980BCA">
      <w:pPr>
        <w:shd w:val="clear" w:color="auto" w:fill="FFFFFF"/>
        <w:tabs>
          <w:tab w:val="left" w:pos="9227"/>
        </w:tabs>
        <w:jc w:val="center"/>
        <w:rPr>
          <w:rFonts w:ascii="Liberation Serif" w:hAnsi="Liberation Serif"/>
          <w:b/>
          <w:sz w:val="23"/>
          <w:szCs w:val="23"/>
        </w:rPr>
      </w:pP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Лот № 3 -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Кадастровый номер 66:42:0701004:175. 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Местоположение: Свердловская область, г. Заречный, с. Мезенское, ул. Изумрудная, дом 27.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Общая площадь земельного участка - 1805,00 кв. м.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Разрешенное использование земельного участка – индивидуальное жилищное строительство.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 подключаемой мощностью 15 кВт по 3 категории надежности по уровню напряжения 0,4 </w:t>
      </w:r>
      <w:proofErr w:type="spellStart"/>
      <w:r w:rsidRPr="00CA1892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b w:val="0"/>
          <w:sz w:val="23"/>
          <w:szCs w:val="23"/>
        </w:rPr>
        <w:t xml:space="preserve"> существует после выполнения мероприятий со стороны сетевой организации по строительству ЛЭП-0,4 </w:t>
      </w:r>
      <w:proofErr w:type="spellStart"/>
      <w:r w:rsidRPr="00CA1892">
        <w:rPr>
          <w:rFonts w:ascii="Liberation Serif" w:hAnsi="Liberation Serif"/>
          <w:b w:val="0"/>
          <w:sz w:val="23"/>
          <w:szCs w:val="23"/>
        </w:rPr>
        <w:t>кВ.</w:t>
      </w:r>
      <w:proofErr w:type="spellEnd"/>
      <w:r w:rsidRPr="00CA1892">
        <w:rPr>
          <w:rFonts w:ascii="Liberation Serif" w:hAnsi="Liberation Serif"/>
          <w:b w:val="0"/>
          <w:sz w:val="23"/>
          <w:szCs w:val="23"/>
        </w:rPr>
        <w:t xml:space="preserve"> Указанные мероприятия являются ориентировочными и могут быть изменены после подачи заявки на технологическое присоединение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b w:val="0"/>
          <w:sz w:val="23"/>
          <w:szCs w:val="23"/>
        </w:rPr>
        <w:t xml:space="preserve">от 09.12.2019 исх. № СЭ/ЦЭС/01-21/9533).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980BCA" w:rsidRPr="00CA1892" w:rsidRDefault="00980BCA" w:rsidP="00980BCA">
      <w:pPr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CA1892">
        <w:rPr>
          <w:rFonts w:ascii="Liberation Serif" w:hAnsi="Liberation Serif"/>
          <w:sz w:val="23"/>
          <w:szCs w:val="23"/>
        </w:rPr>
        <w:t>энергопринимающих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устройств, максимальная мощность которых составляет до 15 </w:t>
      </w:r>
      <w:proofErr w:type="spellStart"/>
      <w:r w:rsidRPr="00CA1892">
        <w:rPr>
          <w:rFonts w:ascii="Liberation Serif" w:hAnsi="Liberation Serif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энергопринимающих</w:t>
      </w:r>
      <w:proofErr w:type="spellEnd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CA1892">
        <w:rPr>
          <w:rFonts w:ascii="Liberation Serif" w:hAnsi="Liberation Serif"/>
          <w:sz w:val="23"/>
          <w:szCs w:val="23"/>
        </w:rPr>
        <w:t>постановлением Правительства Российской Федерации от 27.12.2004 № 861. Срок действия технических условий 2 (два) года со дня выдачи информации о возможности технологического присоединения к электрическим сетям.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 кадастровым номером 66:42:0701004:175 определено следующими нормативно-правовыми актами: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 № 4-Р;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lastRenderedPageBreak/>
        <w:t>- максимальный процент застройки в процентах – 50;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предельное количество этажей – 3.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7.4. Лот № 4 -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Кадастровый номер 66:42:0501001:1091. 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Местоположение: Свердловская область, г. Заречный, д. </w:t>
      </w:r>
      <w:proofErr w:type="spellStart"/>
      <w:r w:rsidRPr="00CA1892">
        <w:rPr>
          <w:rFonts w:ascii="Liberation Serif" w:hAnsi="Liberation Serif"/>
          <w:sz w:val="23"/>
          <w:szCs w:val="23"/>
        </w:rPr>
        <w:t>Курманка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, участок № 20.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Общая площадь земельного участка - 1509,00 кв. м.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Разрешенное использование земельного участка – индивидуальное жилищное строительство.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CA1892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b w:val="0"/>
          <w:sz w:val="23"/>
          <w:szCs w:val="23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b w:val="0"/>
          <w:sz w:val="23"/>
          <w:szCs w:val="23"/>
        </w:rPr>
        <w:t xml:space="preserve">от 24.07.2019 исх. № СЭ/ЦЭС/01-21/5183). </w:t>
      </w:r>
    </w:p>
    <w:p w:rsidR="00980BCA" w:rsidRPr="00CA1892" w:rsidRDefault="00980BCA" w:rsidP="00980BCA">
      <w:pPr>
        <w:pStyle w:val="1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CA1892">
        <w:rPr>
          <w:rFonts w:ascii="Liberation Serif" w:hAnsi="Liberation Serif"/>
          <w:b w:val="0"/>
          <w:sz w:val="23"/>
          <w:szCs w:val="23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980BCA" w:rsidRPr="00CA1892" w:rsidRDefault="00980BCA" w:rsidP="00980BCA">
      <w:pPr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CA1892">
        <w:rPr>
          <w:rFonts w:ascii="Liberation Serif" w:hAnsi="Liberation Serif"/>
          <w:sz w:val="23"/>
          <w:szCs w:val="23"/>
        </w:rPr>
        <w:t>энергопринимающих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устройств, максимальная мощность которых составляет до 15 </w:t>
      </w:r>
      <w:proofErr w:type="spellStart"/>
      <w:r w:rsidRPr="00CA1892">
        <w:rPr>
          <w:rFonts w:ascii="Liberation Serif" w:hAnsi="Liberation Serif"/>
          <w:sz w:val="23"/>
          <w:szCs w:val="23"/>
        </w:rPr>
        <w:t>кВ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энергопринимающих</w:t>
      </w:r>
      <w:proofErr w:type="spellEnd"/>
      <w:r w:rsidRPr="00CA1892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CA1892">
        <w:rPr>
          <w:rFonts w:ascii="Liberation Serif" w:hAnsi="Liberation Serif"/>
          <w:sz w:val="23"/>
          <w:szCs w:val="23"/>
        </w:rPr>
        <w:t>постановлением Правительства Российской Федерации от 27.12.2004 № 861. Срок действия технических условий 2 (два) года, со дня выдачи информации о возможности технологического присоединения к электрическим сетям.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 кадастровым номером 66:42:0501001:1091 определено следующими нормативно-правовыми актами: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генеральный план городского округа Заречный, применительно к территории д. </w:t>
      </w:r>
      <w:proofErr w:type="spellStart"/>
      <w:r w:rsidRPr="00CA1892">
        <w:rPr>
          <w:rFonts w:ascii="Liberation Serif" w:hAnsi="Liberation Serif"/>
          <w:sz w:val="23"/>
          <w:szCs w:val="23"/>
        </w:rPr>
        <w:t>Курманка</w:t>
      </w:r>
      <w:proofErr w:type="spellEnd"/>
      <w:r w:rsidRPr="00CA1892">
        <w:rPr>
          <w:rFonts w:ascii="Liberation Serif" w:hAnsi="Liberation Serif"/>
          <w:sz w:val="23"/>
          <w:szCs w:val="23"/>
        </w:rPr>
        <w:t>, д.</w:t>
      </w:r>
      <w:r w:rsidR="00892586" w:rsidRPr="00CA1892">
        <w:rPr>
          <w:rFonts w:ascii="Liberation Serif" w:hAnsi="Liberation Serif"/>
          <w:sz w:val="23"/>
          <w:szCs w:val="23"/>
        </w:rPr>
        <w:t> </w:t>
      </w:r>
      <w:r w:rsidRPr="00CA1892">
        <w:rPr>
          <w:rFonts w:ascii="Liberation Serif" w:hAnsi="Liberation Serif"/>
          <w:sz w:val="23"/>
          <w:szCs w:val="23"/>
        </w:rPr>
        <w:t>Боярка, д. Гагарка, утвержденный решением Думы городского округа от 07.02.2013г. № 5-Р;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- максимальный процент застройки в процентах – 50;</w:t>
      </w:r>
    </w:p>
    <w:p w:rsidR="00980BCA" w:rsidRPr="00CA1892" w:rsidRDefault="00980BCA" w:rsidP="00980BCA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- предельное количество этажей – 3. </w:t>
      </w:r>
    </w:p>
    <w:p w:rsidR="00980BCA" w:rsidRPr="00CA1892" w:rsidRDefault="00980BCA" w:rsidP="00980BCA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B33A74" w:rsidRPr="00CA1892" w:rsidRDefault="00B33A74" w:rsidP="00AD0B41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2</w:t>
      </w:r>
      <w:r w:rsidRPr="00CA1892">
        <w:rPr>
          <w:rFonts w:ascii="Liberation Serif" w:hAnsi="Liberation Serif"/>
          <w:sz w:val="23"/>
          <w:szCs w:val="23"/>
        </w:rPr>
        <w:t xml:space="preserve">. Место </w:t>
      </w:r>
      <w:r w:rsidR="009B1274" w:rsidRPr="00CA1892">
        <w:rPr>
          <w:rFonts w:ascii="Liberation Serif" w:hAnsi="Liberation Serif"/>
          <w:sz w:val="23"/>
          <w:szCs w:val="23"/>
        </w:rPr>
        <w:t>рассмотрения заявок</w:t>
      </w:r>
      <w:r w:rsidRPr="00CA1892">
        <w:rPr>
          <w:rFonts w:ascii="Liberation Serif" w:hAnsi="Liberation Serif"/>
          <w:sz w:val="23"/>
          <w:szCs w:val="23"/>
        </w:rPr>
        <w:t xml:space="preserve"> – Свердловская область, г. Заречный, улица Невского, дом</w:t>
      </w:r>
      <w:r w:rsidR="00CB4626" w:rsidRPr="00CA1892">
        <w:rPr>
          <w:rFonts w:ascii="Liberation Serif" w:hAnsi="Liberation Serif"/>
          <w:sz w:val="23"/>
          <w:szCs w:val="23"/>
        </w:rPr>
        <w:t> </w:t>
      </w:r>
      <w:r w:rsidRPr="00CA1892">
        <w:rPr>
          <w:rFonts w:ascii="Liberation Serif" w:hAnsi="Liberation Serif"/>
          <w:sz w:val="23"/>
          <w:szCs w:val="23"/>
        </w:rPr>
        <w:t>3, 3-й этаж, зал заседаний.</w:t>
      </w:r>
    </w:p>
    <w:p w:rsidR="00B33A74" w:rsidRPr="00CA1892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3</w:t>
      </w:r>
      <w:r w:rsidRPr="00CA1892">
        <w:rPr>
          <w:rFonts w:ascii="Liberation Serif" w:hAnsi="Liberation Serif"/>
          <w:sz w:val="23"/>
          <w:szCs w:val="23"/>
        </w:rPr>
        <w:t xml:space="preserve">. Время </w:t>
      </w:r>
      <w:r w:rsidR="009B1274" w:rsidRPr="00CA1892">
        <w:rPr>
          <w:rFonts w:ascii="Liberation Serif" w:hAnsi="Liberation Serif"/>
          <w:sz w:val="23"/>
          <w:szCs w:val="23"/>
        </w:rPr>
        <w:t>рассмотрения заявок</w:t>
      </w:r>
      <w:r w:rsidRPr="00CA1892">
        <w:rPr>
          <w:rFonts w:ascii="Liberation Serif" w:hAnsi="Liberation Serif"/>
          <w:sz w:val="23"/>
          <w:szCs w:val="23"/>
        </w:rPr>
        <w:t xml:space="preserve"> – </w:t>
      </w:r>
      <w:r w:rsidR="004E0600" w:rsidRPr="00CA1892">
        <w:rPr>
          <w:rFonts w:ascii="Liberation Serif" w:hAnsi="Liberation Serif"/>
          <w:sz w:val="23"/>
          <w:szCs w:val="23"/>
        </w:rPr>
        <w:t>1</w:t>
      </w:r>
      <w:r w:rsidR="00CB4626" w:rsidRPr="00CA1892">
        <w:rPr>
          <w:rFonts w:ascii="Liberation Serif" w:hAnsi="Liberation Serif"/>
          <w:sz w:val="23"/>
          <w:szCs w:val="23"/>
        </w:rPr>
        <w:t>4</w:t>
      </w:r>
      <w:r w:rsidR="004E0600" w:rsidRPr="00CA1892">
        <w:rPr>
          <w:rFonts w:ascii="Liberation Serif" w:hAnsi="Liberation Serif"/>
          <w:sz w:val="23"/>
          <w:szCs w:val="23"/>
        </w:rPr>
        <w:t>-00</w:t>
      </w:r>
      <w:r w:rsidRPr="00CA1892">
        <w:rPr>
          <w:rFonts w:ascii="Liberation Serif" w:hAnsi="Liberation Serif"/>
          <w:sz w:val="23"/>
          <w:szCs w:val="23"/>
        </w:rPr>
        <w:t xml:space="preserve"> часов </w:t>
      </w:r>
      <w:r w:rsidR="00175CCF" w:rsidRPr="00CA1892">
        <w:rPr>
          <w:rFonts w:ascii="Liberation Serif" w:hAnsi="Liberation Serif"/>
          <w:sz w:val="23"/>
          <w:szCs w:val="23"/>
        </w:rPr>
        <w:t>24</w:t>
      </w:r>
      <w:r w:rsidRPr="00CA1892">
        <w:rPr>
          <w:rFonts w:ascii="Liberation Serif" w:hAnsi="Liberation Serif"/>
          <w:sz w:val="23"/>
          <w:szCs w:val="23"/>
        </w:rPr>
        <w:t xml:space="preserve"> </w:t>
      </w:r>
      <w:r w:rsidR="00CB4626" w:rsidRPr="00CA1892">
        <w:rPr>
          <w:rFonts w:ascii="Liberation Serif" w:hAnsi="Liberation Serif"/>
          <w:sz w:val="23"/>
          <w:szCs w:val="23"/>
        </w:rPr>
        <w:t>августа</w:t>
      </w:r>
      <w:r w:rsidR="00705705" w:rsidRPr="00CA1892">
        <w:rPr>
          <w:rFonts w:ascii="Liberation Serif" w:hAnsi="Liberation Serif"/>
          <w:sz w:val="23"/>
          <w:szCs w:val="23"/>
        </w:rPr>
        <w:t xml:space="preserve"> </w:t>
      </w:r>
      <w:r w:rsidRPr="00CA1892">
        <w:rPr>
          <w:rFonts w:ascii="Liberation Serif" w:hAnsi="Liberation Serif"/>
          <w:sz w:val="23"/>
          <w:szCs w:val="23"/>
        </w:rPr>
        <w:t>20</w:t>
      </w:r>
      <w:r w:rsidR="00CB4626" w:rsidRPr="00CA1892">
        <w:rPr>
          <w:rFonts w:ascii="Liberation Serif" w:hAnsi="Liberation Serif"/>
          <w:sz w:val="23"/>
          <w:szCs w:val="23"/>
        </w:rPr>
        <w:t>20</w:t>
      </w:r>
      <w:r w:rsidRPr="00CA1892">
        <w:rPr>
          <w:rFonts w:ascii="Liberation Serif" w:hAnsi="Liberation Serif"/>
          <w:sz w:val="23"/>
          <w:szCs w:val="23"/>
        </w:rPr>
        <w:t xml:space="preserve"> года.</w:t>
      </w:r>
    </w:p>
    <w:p w:rsidR="00AF0F52" w:rsidRPr="00CA1892" w:rsidRDefault="00AF0F52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CB4626" w:rsidRPr="00CA1892" w:rsidRDefault="00CB4626" w:rsidP="00CB4626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4.</w:t>
      </w:r>
      <w:r w:rsidR="005E0A5B" w:rsidRPr="00CA1892">
        <w:rPr>
          <w:rFonts w:ascii="Liberation Serif" w:hAnsi="Liberation Serif"/>
          <w:sz w:val="23"/>
          <w:szCs w:val="23"/>
        </w:rPr>
        <w:t xml:space="preserve"> </w:t>
      </w:r>
      <w:r w:rsidR="005E0A5B" w:rsidRPr="00CA1892">
        <w:rPr>
          <w:rFonts w:ascii="Liberation Serif" w:hAnsi="Liberation Serif"/>
          <w:bCs/>
          <w:sz w:val="23"/>
          <w:szCs w:val="23"/>
        </w:rPr>
        <w:t>При рассмотрении заявок присутствовала Комиссия в следующем составе</w:t>
      </w:r>
      <w:r w:rsidRPr="00CA1892">
        <w:rPr>
          <w:rFonts w:ascii="Liberation Serif" w:hAnsi="Liberation Serif"/>
          <w:sz w:val="23"/>
          <w:szCs w:val="23"/>
        </w:rPr>
        <w:t xml:space="preserve">: </w:t>
      </w:r>
    </w:p>
    <w:p w:rsidR="00F57C0D" w:rsidRPr="00CA1892" w:rsidRDefault="00F57C0D" w:rsidP="00F57C0D">
      <w:pPr>
        <w:pStyle w:val="2"/>
        <w:spacing w:after="0" w:line="240" w:lineRule="auto"/>
        <w:ind w:firstLine="709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1) </w:t>
      </w:r>
      <w:proofErr w:type="spellStart"/>
      <w:r w:rsidRPr="00CA1892">
        <w:rPr>
          <w:rFonts w:ascii="Liberation Serif" w:hAnsi="Liberation Serif"/>
          <w:sz w:val="23"/>
          <w:szCs w:val="23"/>
        </w:rPr>
        <w:t>Захарцев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А.В. – Глава городского округа Заречный, председатель комиссии;</w:t>
      </w:r>
    </w:p>
    <w:p w:rsidR="00F57C0D" w:rsidRPr="00CA1892" w:rsidRDefault="00F57C0D" w:rsidP="00F57C0D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F57C0D" w:rsidRPr="00CA1892" w:rsidRDefault="00F57C0D" w:rsidP="00F57C0D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Члены комиссии:</w:t>
      </w:r>
    </w:p>
    <w:p w:rsidR="00F57C0D" w:rsidRPr="00CA1892" w:rsidRDefault="00F57C0D" w:rsidP="00F57C0D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3) Сурина С.М. – заместитель главы администрации городского округа Заречный по </w:t>
      </w:r>
      <w:r w:rsidRPr="00CA1892">
        <w:rPr>
          <w:rFonts w:ascii="Liberation Serif" w:hAnsi="Liberation Serif"/>
          <w:sz w:val="23"/>
          <w:szCs w:val="23"/>
        </w:rPr>
        <w:lastRenderedPageBreak/>
        <w:t>финансово-экономическим вопросам и стратегическому планированию.</w:t>
      </w:r>
    </w:p>
    <w:p w:rsidR="00F57C0D" w:rsidRPr="00CA1892" w:rsidRDefault="00F57C0D" w:rsidP="00F57C0D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4) </w:t>
      </w:r>
      <w:proofErr w:type="spellStart"/>
      <w:r w:rsidRPr="00CA1892">
        <w:rPr>
          <w:rFonts w:ascii="Liberation Serif" w:hAnsi="Liberation Serif"/>
          <w:sz w:val="23"/>
          <w:szCs w:val="23"/>
        </w:rPr>
        <w:t>Ольман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Я.В. – начальник отдела земельных ресурсов;</w:t>
      </w:r>
    </w:p>
    <w:p w:rsidR="00F57C0D" w:rsidRPr="00CA1892" w:rsidRDefault="00F57C0D" w:rsidP="00F57C0D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5) </w:t>
      </w:r>
      <w:proofErr w:type="spellStart"/>
      <w:r w:rsidRPr="00CA1892">
        <w:rPr>
          <w:rFonts w:ascii="Liberation Serif" w:hAnsi="Liberation Serif"/>
          <w:sz w:val="23"/>
          <w:szCs w:val="23"/>
        </w:rPr>
        <w:t>Гуторова</w:t>
      </w:r>
      <w:proofErr w:type="spellEnd"/>
      <w:r w:rsidRPr="00CA1892">
        <w:rPr>
          <w:rFonts w:ascii="Liberation Serif" w:hAnsi="Liberation Serif"/>
          <w:sz w:val="23"/>
          <w:szCs w:val="23"/>
        </w:rPr>
        <w:t xml:space="preserve"> Ю.Ф. – главный специалист юридического отдела администрации городского округа Заречный;</w:t>
      </w:r>
    </w:p>
    <w:p w:rsidR="007A52DF" w:rsidRPr="00CA1892" w:rsidRDefault="00BD26DF" w:rsidP="007A52DF">
      <w:pPr>
        <w:widowControl w:val="0"/>
        <w:ind w:firstLine="709"/>
        <w:jc w:val="both"/>
        <w:rPr>
          <w:rFonts w:ascii="Liberation Serif" w:hAnsi="Liberation Serif"/>
          <w:b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5</w:t>
      </w:r>
      <w:r w:rsidR="00B33A74" w:rsidRPr="00CA1892">
        <w:rPr>
          <w:rFonts w:ascii="Liberation Serif" w:hAnsi="Liberation Serif"/>
          <w:sz w:val="23"/>
          <w:szCs w:val="23"/>
        </w:rPr>
        <w:t xml:space="preserve">. Заявки, поступившие на </w:t>
      </w:r>
      <w:r w:rsidR="009B1274" w:rsidRPr="00CA1892">
        <w:rPr>
          <w:rFonts w:ascii="Liberation Serif" w:hAnsi="Liberation Serif"/>
          <w:sz w:val="23"/>
          <w:szCs w:val="23"/>
        </w:rPr>
        <w:t>аукцион</w:t>
      </w:r>
      <w:r w:rsidR="00B33A74" w:rsidRPr="00CA1892">
        <w:rPr>
          <w:rFonts w:ascii="Liberation Serif" w:hAnsi="Liberation Serif"/>
          <w:sz w:val="23"/>
          <w:szCs w:val="23"/>
        </w:rPr>
        <w:t>:</w:t>
      </w:r>
      <w:r w:rsidR="007A52DF" w:rsidRPr="00CA1892">
        <w:rPr>
          <w:rFonts w:ascii="Liberation Serif" w:hAnsi="Liberation Serif"/>
          <w:b/>
          <w:sz w:val="23"/>
          <w:szCs w:val="23"/>
        </w:rPr>
        <w:t xml:space="preserve"> </w:t>
      </w:r>
      <w:r w:rsidR="00011A6C" w:rsidRPr="00CA1892">
        <w:rPr>
          <w:rFonts w:ascii="Liberation Serif" w:hAnsi="Liberation Serif"/>
          <w:b/>
          <w:sz w:val="23"/>
          <w:szCs w:val="23"/>
        </w:rPr>
        <w:t xml:space="preserve">по лотам </w:t>
      </w:r>
      <w:r w:rsidR="007A52DF" w:rsidRPr="00CA1892">
        <w:rPr>
          <w:rFonts w:ascii="Liberation Serif" w:hAnsi="Liberation Serif"/>
          <w:b/>
          <w:sz w:val="23"/>
          <w:szCs w:val="23"/>
        </w:rPr>
        <w:t xml:space="preserve">№ </w:t>
      </w:r>
      <w:r w:rsidR="00175CCF" w:rsidRPr="00CA1892">
        <w:rPr>
          <w:rFonts w:ascii="Liberation Serif" w:hAnsi="Liberation Serif"/>
          <w:b/>
          <w:sz w:val="23"/>
          <w:szCs w:val="23"/>
        </w:rPr>
        <w:t>2</w:t>
      </w:r>
      <w:r w:rsidR="007A52DF" w:rsidRPr="00CA1892">
        <w:rPr>
          <w:rFonts w:ascii="Liberation Serif" w:hAnsi="Liberation Serif"/>
          <w:b/>
          <w:sz w:val="23"/>
          <w:szCs w:val="23"/>
        </w:rPr>
        <w:t xml:space="preserve">, </w:t>
      </w:r>
      <w:r w:rsidR="00CB4626" w:rsidRPr="00CA1892">
        <w:rPr>
          <w:rFonts w:ascii="Liberation Serif" w:hAnsi="Liberation Serif"/>
          <w:b/>
          <w:sz w:val="23"/>
          <w:szCs w:val="23"/>
        </w:rPr>
        <w:t xml:space="preserve">№ </w:t>
      </w:r>
      <w:r w:rsidR="00175CCF" w:rsidRPr="00CA1892">
        <w:rPr>
          <w:rFonts w:ascii="Liberation Serif" w:hAnsi="Liberation Serif"/>
          <w:b/>
          <w:sz w:val="23"/>
          <w:szCs w:val="23"/>
        </w:rPr>
        <w:t>3</w:t>
      </w:r>
      <w:r w:rsidR="00CB4626" w:rsidRPr="00CA1892">
        <w:rPr>
          <w:rFonts w:ascii="Liberation Serif" w:hAnsi="Liberation Serif"/>
          <w:b/>
          <w:sz w:val="23"/>
          <w:szCs w:val="23"/>
        </w:rPr>
        <w:t xml:space="preserve">, № </w:t>
      </w:r>
      <w:r w:rsidR="00175CCF" w:rsidRPr="00CA1892">
        <w:rPr>
          <w:rFonts w:ascii="Liberation Serif" w:hAnsi="Liberation Serif"/>
          <w:b/>
          <w:sz w:val="23"/>
          <w:szCs w:val="23"/>
        </w:rPr>
        <w:t>4</w:t>
      </w:r>
      <w:r w:rsidR="00CB4626" w:rsidRPr="00CA1892">
        <w:rPr>
          <w:rFonts w:ascii="Liberation Serif" w:hAnsi="Liberation Serif"/>
          <w:b/>
          <w:sz w:val="23"/>
          <w:szCs w:val="23"/>
        </w:rPr>
        <w:t xml:space="preserve"> </w:t>
      </w:r>
      <w:r w:rsidR="00011A6C" w:rsidRPr="00CA1892">
        <w:rPr>
          <w:rFonts w:ascii="Liberation Serif" w:hAnsi="Liberation Serif"/>
          <w:b/>
          <w:sz w:val="23"/>
          <w:szCs w:val="23"/>
        </w:rPr>
        <w:t>заявки отсутствуют</w:t>
      </w:r>
      <w:r w:rsidR="007A52DF" w:rsidRPr="00CA1892">
        <w:rPr>
          <w:rFonts w:ascii="Liberation Serif" w:hAnsi="Liberation Serif"/>
          <w:b/>
          <w:sz w:val="23"/>
          <w:szCs w:val="23"/>
        </w:rPr>
        <w:t>.</w:t>
      </w:r>
    </w:p>
    <w:p w:rsidR="007A52DF" w:rsidRPr="00CA1892" w:rsidRDefault="007A52DF" w:rsidP="002527C0">
      <w:pPr>
        <w:pStyle w:val="3"/>
        <w:widowControl w:val="0"/>
        <w:spacing w:after="0"/>
        <w:ind w:firstLine="709"/>
        <w:rPr>
          <w:rFonts w:ascii="Liberation Serif" w:hAnsi="Liberation Serif"/>
          <w:sz w:val="23"/>
          <w:szCs w:val="23"/>
        </w:rPr>
      </w:pPr>
    </w:p>
    <w:p w:rsidR="00861D3C" w:rsidRPr="00CA1892" w:rsidRDefault="00861D3C" w:rsidP="00861D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861D3C" w:rsidRPr="00CA1892" w:rsidRDefault="00861D3C" w:rsidP="00861D3C">
      <w:pPr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Председатель Комиссии предложил членам Комиссии признать Аукцион на право заключения договоров аренды земельных участков несостоявшимся в связи с отсутствием заявок на участие в аукционе.</w:t>
      </w:r>
    </w:p>
    <w:p w:rsidR="00861D3C" w:rsidRPr="00CA1892" w:rsidRDefault="00861D3C" w:rsidP="002527C0">
      <w:pPr>
        <w:pStyle w:val="3"/>
        <w:widowControl w:val="0"/>
        <w:spacing w:after="0"/>
        <w:ind w:firstLine="709"/>
        <w:rPr>
          <w:rFonts w:ascii="Liberation Serif" w:hAnsi="Liberation Serif"/>
          <w:sz w:val="23"/>
          <w:szCs w:val="23"/>
        </w:rPr>
      </w:pPr>
    </w:p>
    <w:p w:rsidR="007A52DF" w:rsidRPr="00CA1892" w:rsidRDefault="007A52DF" w:rsidP="002527C0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b/>
          <w:sz w:val="23"/>
          <w:szCs w:val="23"/>
        </w:rPr>
        <w:t>Принято решение</w:t>
      </w:r>
      <w:r w:rsidRPr="00CA1892">
        <w:rPr>
          <w:rFonts w:ascii="Liberation Serif" w:hAnsi="Liberation Serif"/>
          <w:sz w:val="23"/>
          <w:szCs w:val="23"/>
        </w:rPr>
        <w:t>:</w:t>
      </w:r>
    </w:p>
    <w:p w:rsidR="007A52DF" w:rsidRPr="00CA1892" w:rsidRDefault="007A52DF" w:rsidP="002527C0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1. Признать аукцион по лотам </w:t>
      </w:r>
      <w:r w:rsidR="00CB4626" w:rsidRPr="00CA1892">
        <w:rPr>
          <w:rFonts w:ascii="Liberation Serif" w:hAnsi="Liberation Serif"/>
          <w:sz w:val="23"/>
          <w:szCs w:val="23"/>
        </w:rPr>
        <w:t xml:space="preserve">№ </w:t>
      </w:r>
      <w:r w:rsidR="00175CCF" w:rsidRPr="00CA1892">
        <w:rPr>
          <w:rFonts w:ascii="Liberation Serif" w:hAnsi="Liberation Serif"/>
          <w:sz w:val="23"/>
          <w:szCs w:val="23"/>
        </w:rPr>
        <w:t>2</w:t>
      </w:r>
      <w:r w:rsidR="00CB4626" w:rsidRPr="00CA1892">
        <w:rPr>
          <w:rFonts w:ascii="Liberation Serif" w:hAnsi="Liberation Serif"/>
          <w:sz w:val="23"/>
          <w:szCs w:val="23"/>
        </w:rPr>
        <w:t xml:space="preserve">, № </w:t>
      </w:r>
      <w:r w:rsidR="00175CCF" w:rsidRPr="00CA1892">
        <w:rPr>
          <w:rFonts w:ascii="Liberation Serif" w:hAnsi="Liberation Serif"/>
          <w:sz w:val="23"/>
          <w:szCs w:val="23"/>
        </w:rPr>
        <w:t>3</w:t>
      </w:r>
      <w:r w:rsidR="00CB4626" w:rsidRPr="00CA1892">
        <w:rPr>
          <w:rFonts w:ascii="Liberation Serif" w:hAnsi="Liberation Serif"/>
          <w:sz w:val="23"/>
          <w:szCs w:val="23"/>
        </w:rPr>
        <w:t xml:space="preserve">, № </w:t>
      </w:r>
      <w:r w:rsidR="00175CCF" w:rsidRPr="00CA1892">
        <w:rPr>
          <w:rFonts w:ascii="Liberation Serif" w:hAnsi="Liberation Serif"/>
          <w:sz w:val="23"/>
          <w:szCs w:val="23"/>
        </w:rPr>
        <w:t>4</w:t>
      </w:r>
      <w:r w:rsidR="00CB4626" w:rsidRPr="00CA1892">
        <w:rPr>
          <w:rFonts w:ascii="Liberation Serif" w:hAnsi="Liberation Serif"/>
          <w:b/>
          <w:sz w:val="23"/>
          <w:szCs w:val="23"/>
        </w:rPr>
        <w:t xml:space="preserve"> </w:t>
      </w:r>
      <w:r w:rsidRPr="00CA1892">
        <w:rPr>
          <w:rFonts w:ascii="Liberation Serif" w:hAnsi="Liberation Serif"/>
          <w:sz w:val="23"/>
          <w:szCs w:val="23"/>
        </w:rPr>
        <w:t xml:space="preserve">несостоявшимся в связи с отсутствием заявок.  </w:t>
      </w:r>
    </w:p>
    <w:p w:rsidR="00297170" w:rsidRPr="00CA1892" w:rsidRDefault="00297170" w:rsidP="002527C0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6C41CD" w:rsidRPr="00CA1892" w:rsidRDefault="006C41CD" w:rsidP="00297170">
      <w:pPr>
        <w:pStyle w:val="a5"/>
        <w:widowControl w:val="0"/>
        <w:spacing w:line="240" w:lineRule="auto"/>
        <w:ind w:firstLine="709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Результаты голосования:</w:t>
      </w:r>
    </w:p>
    <w:p w:rsidR="006C41CD" w:rsidRPr="00CA1892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«За»;</w:t>
      </w:r>
    </w:p>
    <w:p w:rsidR="006C41CD" w:rsidRPr="00CA1892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«Против»;</w:t>
      </w:r>
    </w:p>
    <w:p w:rsidR="006C41CD" w:rsidRPr="00CA1892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«Воздержались».</w:t>
      </w:r>
    </w:p>
    <w:p w:rsidR="006C41CD" w:rsidRPr="00CA1892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</w:p>
    <w:p w:rsidR="00F57C0D" w:rsidRPr="00CA1892" w:rsidRDefault="00F57C0D" w:rsidP="00F57C0D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____________________________ А.В. </w:t>
      </w:r>
      <w:proofErr w:type="spellStart"/>
      <w:r w:rsidRPr="00CA1892">
        <w:rPr>
          <w:rFonts w:ascii="Liberation Serif" w:hAnsi="Liberation Serif"/>
          <w:sz w:val="23"/>
          <w:szCs w:val="23"/>
        </w:rPr>
        <w:t>Захарцев</w:t>
      </w:r>
      <w:proofErr w:type="spellEnd"/>
    </w:p>
    <w:p w:rsidR="00F57C0D" w:rsidRPr="00CA1892" w:rsidRDefault="00F57C0D" w:rsidP="00F57C0D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____________________________ Ю.С. Жукова </w:t>
      </w:r>
    </w:p>
    <w:p w:rsidR="00F57C0D" w:rsidRPr="00CA1892" w:rsidRDefault="00F57C0D" w:rsidP="00F57C0D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>____________________________ С.М. Сурина</w:t>
      </w:r>
    </w:p>
    <w:p w:rsidR="00F57C0D" w:rsidRPr="00CA1892" w:rsidRDefault="00F57C0D" w:rsidP="00F57C0D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____________________________ Я.В. </w:t>
      </w:r>
      <w:proofErr w:type="spellStart"/>
      <w:r w:rsidRPr="00CA1892">
        <w:rPr>
          <w:rFonts w:ascii="Liberation Serif" w:hAnsi="Liberation Serif"/>
          <w:sz w:val="23"/>
          <w:szCs w:val="23"/>
        </w:rPr>
        <w:t>Ольман</w:t>
      </w:r>
      <w:proofErr w:type="spellEnd"/>
    </w:p>
    <w:p w:rsidR="00F57C0D" w:rsidRPr="00CA1892" w:rsidRDefault="00F57C0D" w:rsidP="00F57C0D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CA1892">
        <w:rPr>
          <w:rFonts w:ascii="Liberation Serif" w:hAnsi="Liberation Serif"/>
          <w:sz w:val="23"/>
          <w:szCs w:val="23"/>
        </w:rPr>
        <w:t xml:space="preserve">____________________________ Ю.Ф. </w:t>
      </w:r>
      <w:proofErr w:type="spellStart"/>
      <w:r w:rsidRPr="00CA1892">
        <w:rPr>
          <w:rFonts w:ascii="Liberation Serif" w:hAnsi="Liberation Serif"/>
          <w:sz w:val="23"/>
          <w:szCs w:val="23"/>
        </w:rPr>
        <w:t>Гуторова</w:t>
      </w:r>
      <w:proofErr w:type="spellEnd"/>
    </w:p>
    <w:p w:rsidR="00F57C0D" w:rsidRPr="00CA1892" w:rsidRDefault="00F57C0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bookmarkStart w:id="0" w:name="_GoBack"/>
      <w:bookmarkEnd w:id="0"/>
    </w:p>
    <w:sectPr w:rsidR="00F57C0D" w:rsidRPr="00CA1892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1A6C"/>
    <w:rsid w:val="00016311"/>
    <w:rsid w:val="000258C5"/>
    <w:rsid w:val="00027587"/>
    <w:rsid w:val="0002765A"/>
    <w:rsid w:val="00037626"/>
    <w:rsid w:val="000402D8"/>
    <w:rsid w:val="00041BB2"/>
    <w:rsid w:val="00051C8F"/>
    <w:rsid w:val="0007221C"/>
    <w:rsid w:val="00075CEC"/>
    <w:rsid w:val="0007655E"/>
    <w:rsid w:val="0008665B"/>
    <w:rsid w:val="0008726E"/>
    <w:rsid w:val="000B04D1"/>
    <w:rsid w:val="001017AA"/>
    <w:rsid w:val="0011695D"/>
    <w:rsid w:val="0012386F"/>
    <w:rsid w:val="00140975"/>
    <w:rsid w:val="00152FF8"/>
    <w:rsid w:val="0016357E"/>
    <w:rsid w:val="001658D3"/>
    <w:rsid w:val="00175CCF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27C0"/>
    <w:rsid w:val="00254396"/>
    <w:rsid w:val="0026102B"/>
    <w:rsid w:val="002656EC"/>
    <w:rsid w:val="00276749"/>
    <w:rsid w:val="00282953"/>
    <w:rsid w:val="00291D8A"/>
    <w:rsid w:val="00297170"/>
    <w:rsid w:val="002A230A"/>
    <w:rsid w:val="002A35BE"/>
    <w:rsid w:val="002A77B7"/>
    <w:rsid w:val="002B1E32"/>
    <w:rsid w:val="002B637D"/>
    <w:rsid w:val="002D27A9"/>
    <w:rsid w:val="002D6319"/>
    <w:rsid w:val="002E03B5"/>
    <w:rsid w:val="002E0EC8"/>
    <w:rsid w:val="002E37C9"/>
    <w:rsid w:val="002E7795"/>
    <w:rsid w:val="002F2429"/>
    <w:rsid w:val="002F60D9"/>
    <w:rsid w:val="002F6E6D"/>
    <w:rsid w:val="00314C96"/>
    <w:rsid w:val="0031660B"/>
    <w:rsid w:val="00340E97"/>
    <w:rsid w:val="003437A1"/>
    <w:rsid w:val="003444D9"/>
    <w:rsid w:val="00347DA1"/>
    <w:rsid w:val="00354C81"/>
    <w:rsid w:val="0036618F"/>
    <w:rsid w:val="003677E1"/>
    <w:rsid w:val="003914F3"/>
    <w:rsid w:val="003A13E7"/>
    <w:rsid w:val="003A3566"/>
    <w:rsid w:val="003A38C7"/>
    <w:rsid w:val="003B5C8F"/>
    <w:rsid w:val="003C12D9"/>
    <w:rsid w:val="003C7ABD"/>
    <w:rsid w:val="003C7DFA"/>
    <w:rsid w:val="003D5CBD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86462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E2593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3257"/>
    <w:rsid w:val="0056675F"/>
    <w:rsid w:val="00574850"/>
    <w:rsid w:val="005772DD"/>
    <w:rsid w:val="00594388"/>
    <w:rsid w:val="005A3ABD"/>
    <w:rsid w:val="005B0A80"/>
    <w:rsid w:val="005B112F"/>
    <w:rsid w:val="005B4C0D"/>
    <w:rsid w:val="005C1104"/>
    <w:rsid w:val="005E0A5B"/>
    <w:rsid w:val="005E50AD"/>
    <w:rsid w:val="00627303"/>
    <w:rsid w:val="006323BC"/>
    <w:rsid w:val="00651CFC"/>
    <w:rsid w:val="00671A74"/>
    <w:rsid w:val="00684AA0"/>
    <w:rsid w:val="006924FC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5B9E"/>
    <w:rsid w:val="0073643F"/>
    <w:rsid w:val="00746598"/>
    <w:rsid w:val="0076366E"/>
    <w:rsid w:val="007713D3"/>
    <w:rsid w:val="0079054E"/>
    <w:rsid w:val="00791A03"/>
    <w:rsid w:val="007A52DF"/>
    <w:rsid w:val="007B16A8"/>
    <w:rsid w:val="007B3FB0"/>
    <w:rsid w:val="007C0279"/>
    <w:rsid w:val="007C06BC"/>
    <w:rsid w:val="007E1500"/>
    <w:rsid w:val="008053E0"/>
    <w:rsid w:val="00821F81"/>
    <w:rsid w:val="0082679F"/>
    <w:rsid w:val="00831780"/>
    <w:rsid w:val="00835FD2"/>
    <w:rsid w:val="00861D3C"/>
    <w:rsid w:val="00867EEA"/>
    <w:rsid w:val="00870098"/>
    <w:rsid w:val="00880533"/>
    <w:rsid w:val="008873BD"/>
    <w:rsid w:val="00892586"/>
    <w:rsid w:val="00896E41"/>
    <w:rsid w:val="008B1C28"/>
    <w:rsid w:val="008B5E58"/>
    <w:rsid w:val="008D40B3"/>
    <w:rsid w:val="008D6411"/>
    <w:rsid w:val="008E0CFD"/>
    <w:rsid w:val="008E1F02"/>
    <w:rsid w:val="008E3CAD"/>
    <w:rsid w:val="008F2FCA"/>
    <w:rsid w:val="008F438E"/>
    <w:rsid w:val="008F6A88"/>
    <w:rsid w:val="00901DC8"/>
    <w:rsid w:val="009227AF"/>
    <w:rsid w:val="00923524"/>
    <w:rsid w:val="00923CBE"/>
    <w:rsid w:val="009373A5"/>
    <w:rsid w:val="009418D9"/>
    <w:rsid w:val="00960E99"/>
    <w:rsid w:val="00980BCA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4553C"/>
    <w:rsid w:val="00A57584"/>
    <w:rsid w:val="00A653BF"/>
    <w:rsid w:val="00A67FD6"/>
    <w:rsid w:val="00A71F69"/>
    <w:rsid w:val="00A868B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D63BB"/>
    <w:rsid w:val="00AE4237"/>
    <w:rsid w:val="00AE4754"/>
    <w:rsid w:val="00AF0909"/>
    <w:rsid w:val="00AF0F52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B767F"/>
    <w:rsid w:val="00BC61E4"/>
    <w:rsid w:val="00BD26DF"/>
    <w:rsid w:val="00BD2E62"/>
    <w:rsid w:val="00BE7AAE"/>
    <w:rsid w:val="00BF6C30"/>
    <w:rsid w:val="00C11004"/>
    <w:rsid w:val="00C26A82"/>
    <w:rsid w:val="00C333C6"/>
    <w:rsid w:val="00C46276"/>
    <w:rsid w:val="00C56AB3"/>
    <w:rsid w:val="00C85BE9"/>
    <w:rsid w:val="00CA1892"/>
    <w:rsid w:val="00CB4626"/>
    <w:rsid w:val="00CC05F0"/>
    <w:rsid w:val="00CD29E2"/>
    <w:rsid w:val="00CE74BF"/>
    <w:rsid w:val="00D123D8"/>
    <w:rsid w:val="00D23DA5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22C9"/>
    <w:rsid w:val="00DC74B4"/>
    <w:rsid w:val="00DD50E4"/>
    <w:rsid w:val="00DD5939"/>
    <w:rsid w:val="00DF150E"/>
    <w:rsid w:val="00E02355"/>
    <w:rsid w:val="00E23C9C"/>
    <w:rsid w:val="00E27F22"/>
    <w:rsid w:val="00E32496"/>
    <w:rsid w:val="00E406C2"/>
    <w:rsid w:val="00E447E0"/>
    <w:rsid w:val="00E60392"/>
    <w:rsid w:val="00E72601"/>
    <w:rsid w:val="00E84224"/>
    <w:rsid w:val="00EA0EFD"/>
    <w:rsid w:val="00EB000B"/>
    <w:rsid w:val="00EB05BC"/>
    <w:rsid w:val="00EB6874"/>
    <w:rsid w:val="00EF1C28"/>
    <w:rsid w:val="00F02069"/>
    <w:rsid w:val="00F1081C"/>
    <w:rsid w:val="00F14FD3"/>
    <w:rsid w:val="00F4288D"/>
    <w:rsid w:val="00F44211"/>
    <w:rsid w:val="00F46327"/>
    <w:rsid w:val="00F46E70"/>
    <w:rsid w:val="00F552E0"/>
    <w:rsid w:val="00F57C0D"/>
    <w:rsid w:val="00F60306"/>
    <w:rsid w:val="00F63CB8"/>
    <w:rsid w:val="00FB552C"/>
    <w:rsid w:val="00FB6C35"/>
    <w:rsid w:val="00FD0A2E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B112F"/>
    <w:pPr>
      <w:ind w:left="720"/>
      <w:contextualSpacing/>
    </w:pPr>
  </w:style>
  <w:style w:type="character" w:customStyle="1" w:styleId="ae">
    <w:name w:val="Основной текст_"/>
    <w:link w:val="21"/>
    <w:rsid w:val="00980BC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980BCA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109C-9D73-4E18-9B75-AA9FB521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21</cp:revision>
  <cp:lastPrinted>2020-08-21T06:00:00Z</cp:lastPrinted>
  <dcterms:created xsi:type="dcterms:W3CDTF">2020-08-14T09:16:00Z</dcterms:created>
  <dcterms:modified xsi:type="dcterms:W3CDTF">2020-08-24T12:10:00Z</dcterms:modified>
</cp:coreProperties>
</file>