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D9" w:rsidRDefault="00534E92">
      <w:pPr>
        <w:widowControl/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02C85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6337646" r:id="rId8"/>
        </w:object>
      </w:r>
    </w:p>
    <w:p w:rsidR="00FB5674" w:rsidRPr="00FB5674" w:rsidRDefault="00FB5674" w:rsidP="00FB567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B567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B567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B5674" w:rsidRPr="00FB5674" w:rsidRDefault="00FB5674" w:rsidP="00FB567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B567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B5674" w:rsidRPr="00FB5674" w:rsidRDefault="00FB5674" w:rsidP="00FB56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B567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14B26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B5674" w:rsidRPr="00FB5674" w:rsidRDefault="00FB5674" w:rsidP="00FB56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B5674" w:rsidRPr="00FB5674" w:rsidRDefault="00FB5674" w:rsidP="00FB56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B5674" w:rsidRPr="00FB5674" w:rsidRDefault="00FB5674" w:rsidP="00FB56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B5674">
        <w:rPr>
          <w:rFonts w:ascii="Liberation Serif" w:hAnsi="Liberation Serif"/>
          <w:sz w:val="24"/>
        </w:rPr>
        <w:t>от__</w:t>
      </w:r>
      <w:r w:rsidR="00696DFD">
        <w:rPr>
          <w:rFonts w:ascii="Liberation Serif" w:hAnsi="Liberation Serif"/>
          <w:sz w:val="24"/>
          <w:u w:val="single"/>
        </w:rPr>
        <w:t>11.02.2022</w:t>
      </w:r>
      <w:r w:rsidRPr="00FB5674">
        <w:rPr>
          <w:rFonts w:ascii="Liberation Serif" w:hAnsi="Liberation Serif"/>
          <w:sz w:val="24"/>
        </w:rPr>
        <w:t>__</w:t>
      </w:r>
      <w:proofErr w:type="gramStart"/>
      <w:r w:rsidRPr="00FB5674">
        <w:rPr>
          <w:rFonts w:ascii="Liberation Serif" w:hAnsi="Liberation Serif"/>
          <w:sz w:val="24"/>
        </w:rPr>
        <w:t>_  №</w:t>
      </w:r>
      <w:proofErr w:type="gramEnd"/>
      <w:r w:rsidRPr="00FB5674">
        <w:rPr>
          <w:rFonts w:ascii="Liberation Serif" w:hAnsi="Liberation Serif"/>
          <w:sz w:val="24"/>
        </w:rPr>
        <w:t xml:space="preserve">  ___</w:t>
      </w:r>
      <w:r w:rsidR="00696DFD">
        <w:rPr>
          <w:rFonts w:ascii="Liberation Serif" w:hAnsi="Liberation Serif"/>
          <w:sz w:val="24"/>
          <w:u w:val="single"/>
        </w:rPr>
        <w:t>172-П</w:t>
      </w:r>
      <w:r w:rsidRPr="00FB5674">
        <w:rPr>
          <w:rFonts w:ascii="Liberation Serif" w:hAnsi="Liberation Serif"/>
          <w:sz w:val="24"/>
        </w:rPr>
        <w:t>___</w:t>
      </w:r>
    </w:p>
    <w:p w:rsidR="00FB5674" w:rsidRPr="00FB5674" w:rsidRDefault="00FB5674" w:rsidP="00FB56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B5674" w:rsidRPr="00FB5674" w:rsidRDefault="00FB5674" w:rsidP="00FB567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B5674">
        <w:rPr>
          <w:rFonts w:ascii="Liberation Serif" w:hAnsi="Liberation Serif"/>
          <w:sz w:val="24"/>
          <w:szCs w:val="24"/>
        </w:rPr>
        <w:t>г. Заречный</w:t>
      </w:r>
    </w:p>
    <w:p w:rsidR="00833FD9" w:rsidRDefault="00833FD9">
      <w:pPr>
        <w:widowControl/>
        <w:rPr>
          <w:rFonts w:ascii="Liberation Serif" w:hAnsi="Liberation Serif"/>
          <w:sz w:val="28"/>
          <w:szCs w:val="28"/>
        </w:rPr>
      </w:pPr>
    </w:p>
    <w:p w:rsidR="00FB5674" w:rsidRDefault="00FB5674">
      <w:pPr>
        <w:widowControl/>
        <w:rPr>
          <w:rFonts w:ascii="Liberation Serif" w:hAnsi="Liberation Serif"/>
          <w:sz w:val="28"/>
          <w:szCs w:val="28"/>
        </w:rPr>
      </w:pPr>
    </w:p>
    <w:p w:rsidR="00833FD9" w:rsidRDefault="00534E92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Об организации и проведении муниципального этапа</w:t>
      </w:r>
    </w:p>
    <w:p w:rsidR="00833FD9" w:rsidRDefault="00534E92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Турнира по волейболу среди обучающихся общеобразовательных </w:t>
      </w:r>
    </w:p>
    <w:p w:rsidR="00833FD9" w:rsidRDefault="00534E92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организаций городского округа Заречный</w:t>
      </w:r>
    </w:p>
    <w:p w:rsidR="00833FD9" w:rsidRDefault="00833FD9">
      <w:pPr>
        <w:pStyle w:val="a3"/>
        <w:widowControl/>
        <w:rPr>
          <w:rFonts w:ascii="Liberation Serif" w:hAnsi="Liberation Serif"/>
          <w:b/>
          <w:sz w:val="26"/>
          <w:szCs w:val="26"/>
        </w:rPr>
      </w:pPr>
    </w:p>
    <w:p w:rsidR="00833FD9" w:rsidRDefault="00833FD9">
      <w:pPr>
        <w:pStyle w:val="a3"/>
        <w:widowControl/>
        <w:rPr>
          <w:rFonts w:ascii="Liberation Serif" w:hAnsi="Liberation Serif"/>
          <w:b/>
          <w:szCs w:val="28"/>
        </w:rPr>
      </w:pPr>
    </w:p>
    <w:p w:rsidR="00833FD9" w:rsidRDefault="00534E92">
      <w:pPr>
        <w:pStyle w:val="a3"/>
        <w:widowControl/>
        <w:tabs>
          <w:tab w:val="left" w:pos="7248"/>
        </w:tabs>
        <w:ind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распоряжением Правительства Российской Федерации от 29 ноября 2014 года № 2403-р «Основы государственной молодежной политики РФ на период до 2025 года», постановлением Правительства Свердловской области от 07.12.2017 № 900-ПП «Об утверждении Стратегии развития воспитания в 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№ 1188-П, на основании ст. ст. 28, 31 Устава городского округа Заречный администрация городского округа Заречный</w:t>
      </w:r>
    </w:p>
    <w:p w:rsidR="00833FD9" w:rsidRDefault="00534E92">
      <w:pPr>
        <w:pStyle w:val="1"/>
        <w:widowControl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833FD9" w:rsidRDefault="00534E92">
      <w:pPr>
        <w:pStyle w:val="a8"/>
        <w:numPr>
          <w:ilvl w:val="0"/>
          <w:numId w:val="2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Провести 18 и 21 февраля 2022 года муниципальный этап Турнира по волейболу среди обучающихся общеобразовательных организаций городского округа Заречный (далее – Турнир).</w:t>
      </w:r>
    </w:p>
    <w:p w:rsidR="00833FD9" w:rsidRDefault="00534E92">
      <w:pPr>
        <w:pStyle w:val="a8"/>
        <w:numPr>
          <w:ilvl w:val="0"/>
          <w:numId w:val="2"/>
        </w:numPr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 w:rsidR="00833FD9" w:rsidRDefault="00534E92">
      <w:pPr>
        <w:pStyle w:val="a8"/>
        <w:numPr>
          <w:ilvl w:val="0"/>
          <w:numId w:val="3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организационного комитета по проведению Турнира;</w:t>
      </w:r>
    </w:p>
    <w:p w:rsidR="00833FD9" w:rsidRDefault="00534E92">
      <w:pPr>
        <w:pStyle w:val="a8"/>
        <w:numPr>
          <w:ilvl w:val="0"/>
          <w:numId w:val="3"/>
        </w:numPr>
        <w:tabs>
          <w:tab w:val="left" w:pos="1418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судейской коллегии Турнира;</w:t>
      </w:r>
    </w:p>
    <w:p w:rsidR="00833FD9" w:rsidRDefault="00534E92">
      <w:pPr>
        <w:pStyle w:val="a8"/>
        <w:numPr>
          <w:ilvl w:val="0"/>
          <w:numId w:val="3"/>
        </w:numPr>
        <w:tabs>
          <w:tab w:val="left" w:pos="1418"/>
          <w:tab w:val="left" w:pos="8486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Положение о проведении Турнира (прилагается).</w:t>
      </w:r>
    </w:p>
    <w:p w:rsidR="00833FD9" w:rsidRDefault="00534E9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Начальнику Муниципального казенного учреждения «Управление образования городского округа Заречный» А.А. Михайловой обеспечить организацию и координацию проведения муниципального этапа Турнира. </w:t>
      </w:r>
    </w:p>
    <w:p w:rsidR="00833FD9" w:rsidRDefault="00534E92">
      <w:pPr>
        <w:pStyle w:val="a8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филиалу АО «Концерн Росэнергоатом» «Белоярская атомная станция» (И.И. Сидоров) разрешить использование спортивного зала стадиона «Электрон» во время проведения Турнира.</w:t>
      </w:r>
    </w:p>
    <w:p w:rsidR="00833FD9" w:rsidRDefault="00534E92">
      <w:pPr>
        <w:pStyle w:val="a8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ФБУЗ МСЧ № 32 ФМБА России (С.И. 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>) обеспечить оперативную работу службы «Скорая помощь» во время проведения Турнира.</w:t>
      </w:r>
    </w:p>
    <w:p w:rsidR="00833FD9" w:rsidRDefault="00534E92">
      <w:pPr>
        <w:pStyle w:val="a8"/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 xml:space="preserve">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833FD9" w:rsidRDefault="00534E92">
      <w:pPr>
        <w:pStyle w:val="a8"/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33FD9" w:rsidRDefault="00833FD9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3FD9" w:rsidRDefault="00833FD9">
      <w:pPr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33FD9" w:rsidRDefault="00534E92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833FD9" w:rsidRDefault="00534E92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городского округа Заречный                                                 </w:t>
      </w:r>
      <w:r w:rsidR="00FB5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О.П. Кириллов</w:t>
      </w: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FB5674" w:rsidRDefault="00FB5674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right="2"/>
        <w:rPr>
          <w:rFonts w:ascii="Liberation Serif" w:hAnsi="Liberation Serif"/>
          <w:sz w:val="26"/>
          <w:szCs w:val="26"/>
        </w:rPr>
      </w:pPr>
    </w:p>
    <w:p w:rsidR="00833FD9" w:rsidRDefault="00534E92">
      <w:pPr>
        <w:pStyle w:val="a3"/>
        <w:widowControl/>
        <w:tabs>
          <w:tab w:val="left" w:pos="7281"/>
        </w:tabs>
        <w:ind w:left="5387" w:right="2"/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833FD9" w:rsidRDefault="00534E92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696DFD" w:rsidRPr="00FB5674" w:rsidRDefault="00696DFD" w:rsidP="00696DFD">
      <w:pPr>
        <w:widowControl/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 w:val="24"/>
        </w:rPr>
      </w:pPr>
      <w:r w:rsidRPr="00FB5674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11.02.2022</w:t>
      </w:r>
      <w:r w:rsidRPr="00FB5674">
        <w:rPr>
          <w:rFonts w:ascii="Liberation Serif" w:hAnsi="Liberation Serif"/>
          <w:sz w:val="24"/>
        </w:rPr>
        <w:t>__</w:t>
      </w:r>
      <w:proofErr w:type="gramStart"/>
      <w:r w:rsidRPr="00FB5674">
        <w:rPr>
          <w:rFonts w:ascii="Liberation Serif" w:hAnsi="Liberation Serif"/>
          <w:sz w:val="24"/>
        </w:rPr>
        <w:t>_  №</w:t>
      </w:r>
      <w:proofErr w:type="gramEnd"/>
      <w:r w:rsidRPr="00FB5674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172-П</w:t>
      </w:r>
      <w:r w:rsidRPr="00FB5674">
        <w:rPr>
          <w:rFonts w:ascii="Liberation Serif" w:hAnsi="Liberation Serif"/>
          <w:sz w:val="24"/>
        </w:rPr>
        <w:t>___</w:t>
      </w:r>
    </w:p>
    <w:p w:rsidR="00833FD9" w:rsidRDefault="00534E92" w:rsidP="00696DFD">
      <w:pPr>
        <w:widowControl/>
        <w:ind w:left="5387" w:right="2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Турнира по волейболу среди обучающихся</w:t>
      </w:r>
    </w:p>
    <w:p w:rsidR="00833FD9" w:rsidRDefault="00534E92">
      <w:pPr>
        <w:widowControl/>
        <w:ind w:left="5387" w:right="2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общеобразовательных организаций городского округа Заречный»</w:t>
      </w:r>
    </w:p>
    <w:p w:rsidR="00833FD9" w:rsidRDefault="00833FD9">
      <w:pPr>
        <w:pStyle w:val="a3"/>
        <w:widowControl/>
        <w:rPr>
          <w:rFonts w:ascii="Liberation Serif" w:hAnsi="Liberation Serif"/>
          <w:szCs w:val="28"/>
        </w:rPr>
      </w:pPr>
    </w:p>
    <w:p w:rsidR="00833FD9" w:rsidRDefault="00833FD9">
      <w:pPr>
        <w:pStyle w:val="a3"/>
        <w:widowControl/>
        <w:rPr>
          <w:rFonts w:ascii="Liberation Serif" w:hAnsi="Liberation Serif"/>
          <w:szCs w:val="28"/>
        </w:rPr>
      </w:pPr>
    </w:p>
    <w:p w:rsidR="00833FD9" w:rsidRDefault="00534E92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СОСТАВ</w:t>
      </w:r>
    </w:p>
    <w:p w:rsidR="00833FD9" w:rsidRDefault="00534E9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организационного комитета по проведению муниципального этапа Турнира по волейболу среди обучающихся общеобразовательных организаций </w:t>
      </w:r>
    </w:p>
    <w:p w:rsidR="00833FD9" w:rsidRDefault="00534E9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городского округа Заречный </w:t>
      </w:r>
    </w:p>
    <w:p w:rsidR="00833FD9" w:rsidRDefault="00534E92">
      <w:pPr>
        <w:pStyle w:val="a3"/>
        <w:widowControl/>
        <w:tabs>
          <w:tab w:val="left" w:pos="4410"/>
        </w:tabs>
        <w:ind w:firstLine="709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ab/>
      </w:r>
    </w:p>
    <w:p w:rsidR="00833FD9" w:rsidRDefault="00833FD9">
      <w:pPr>
        <w:pStyle w:val="a3"/>
        <w:widowControl/>
        <w:tabs>
          <w:tab w:val="left" w:pos="4410"/>
        </w:tabs>
        <w:ind w:firstLine="709"/>
        <w:rPr>
          <w:rFonts w:ascii="Liberation Serif" w:hAnsi="Liberation Serif"/>
          <w:b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33FD9" w:rsidRDefault="00534E92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jc w:val="both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заместитель главы администрации городского округа Заречный по социальным вопросам, председатель организационного комитета</w:t>
            </w:r>
          </w:p>
          <w:p w:rsidR="00833FD9" w:rsidRDefault="00833FD9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Михайлова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833FD9" w:rsidRDefault="00534E92">
            <w:pPr>
              <w:pStyle w:val="a8"/>
              <w:ind w:left="0"/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Анастасия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Анатольевна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833FD9" w:rsidRDefault="00833FD9">
            <w:pPr>
              <w:pStyle w:val="a8"/>
              <w:ind w:left="28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начальник МКУ «Управление образования ГО Заречный», заместитель председателя организационного комитета</w:t>
            </w:r>
          </w:p>
          <w:p w:rsidR="00833FD9" w:rsidRDefault="00833FD9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3. Ожегова </w:t>
            </w:r>
          </w:p>
          <w:p w:rsidR="00833FD9" w:rsidRDefault="00534E92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Галина Владимировна</w:t>
            </w:r>
          </w:p>
          <w:p w:rsidR="00833FD9" w:rsidRDefault="00833FD9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ведущий специалист МКУ «Управление образования ГО Заречный», секретарь организационного комитета</w:t>
            </w:r>
          </w:p>
          <w:p w:rsidR="00833FD9" w:rsidRDefault="00833FD9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Члены </w:t>
            </w:r>
          </w:p>
          <w:p w:rsidR="00833FD9" w:rsidRDefault="00534E92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организационного комитета:</w:t>
            </w:r>
          </w:p>
          <w:p w:rsidR="00833FD9" w:rsidRDefault="00833FD9">
            <w:pPr>
              <w:pStyle w:val="a8"/>
              <w:ind w:left="0"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rPr>
                <w:rFonts w:ascii="Liberation Serif" w:hAnsi="Liberation Serif"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4. Алексеев </w:t>
            </w:r>
          </w:p>
          <w:p w:rsidR="00833FD9" w:rsidRDefault="00534E92">
            <w:pPr>
              <w:widowControl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Никита Петрович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руководитель ГМО учителей физкультуры, учитель физкультуры МАОУ ГО Заречный «СОШ № 3»</w:t>
            </w:r>
          </w:p>
          <w:p w:rsidR="00833FD9" w:rsidRDefault="00833FD9">
            <w:pPr>
              <w:widowControl/>
            </w:pP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Pr="00FB5674" w:rsidRDefault="00FB5674" w:rsidP="00FB5674">
            <w:pPr>
              <w:autoSpaceDE w:val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5. </w:t>
            </w:r>
            <w:r w:rsidR="00534E92" w:rsidRPr="00FB5674"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Зубцов </w:t>
            </w:r>
          </w:p>
          <w:p w:rsidR="00833FD9" w:rsidRPr="00FB5674" w:rsidRDefault="00534E92" w:rsidP="00FB5674">
            <w:pPr>
              <w:autoSpaceDE w:val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FB5674"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Николай Антонович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начальник отдела развития массового спорта МКУ «УКС и МП ГО Заречный»</w:t>
            </w:r>
          </w:p>
          <w:p w:rsidR="00833FD9" w:rsidRDefault="00833FD9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FB5674" w:rsidP="00FB5674">
            <w:pPr>
              <w:pStyle w:val="a8"/>
              <w:autoSpaceDE w:val="0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="00534E92"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Скоробогатова</w:t>
            </w:r>
            <w:proofErr w:type="spellEnd"/>
            <w:r w:rsidR="00534E92"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833FD9" w:rsidRDefault="00534E92">
            <w:pPr>
              <w:widowControl/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Яна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val="en-US" w:eastAsia="en-US"/>
              </w:rPr>
              <w:t>Александровн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а</w:t>
            </w:r>
          </w:p>
          <w:p w:rsidR="00833FD9" w:rsidRDefault="00833FD9">
            <w:pPr>
              <w:widowControl/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- начальник МКУ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«УКС и МП ГО Заречный»</w:t>
            </w:r>
          </w:p>
        </w:tc>
      </w:tr>
    </w:tbl>
    <w:p w:rsidR="00833FD9" w:rsidRDefault="00833FD9">
      <w:pPr>
        <w:pStyle w:val="a3"/>
        <w:widowControl/>
        <w:tabs>
          <w:tab w:val="left" w:pos="7281"/>
        </w:tabs>
        <w:ind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534E92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833FD9" w:rsidRDefault="00534E92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833FD9" w:rsidRDefault="00534E92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696DFD" w:rsidRPr="00FB5674" w:rsidRDefault="00696DFD" w:rsidP="00696DFD">
      <w:pPr>
        <w:widowControl/>
        <w:suppressAutoHyphens w:val="0"/>
        <w:autoSpaceDN/>
        <w:ind w:left="4963" w:firstLine="424"/>
        <w:jc w:val="both"/>
        <w:textAlignment w:val="auto"/>
        <w:rPr>
          <w:rFonts w:ascii="Liberation Serif" w:hAnsi="Liberation Serif"/>
          <w:sz w:val="24"/>
        </w:rPr>
      </w:pPr>
      <w:r w:rsidRPr="00FB5674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11.02.2022</w:t>
      </w:r>
      <w:r w:rsidRPr="00FB5674">
        <w:rPr>
          <w:rFonts w:ascii="Liberation Serif" w:hAnsi="Liberation Serif"/>
          <w:sz w:val="24"/>
        </w:rPr>
        <w:t>__</w:t>
      </w:r>
      <w:proofErr w:type="gramStart"/>
      <w:r w:rsidRPr="00FB5674">
        <w:rPr>
          <w:rFonts w:ascii="Liberation Serif" w:hAnsi="Liberation Serif"/>
          <w:sz w:val="24"/>
        </w:rPr>
        <w:t>_  №</w:t>
      </w:r>
      <w:proofErr w:type="gramEnd"/>
      <w:r w:rsidRPr="00FB5674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172-П</w:t>
      </w:r>
      <w:r w:rsidRPr="00FB5674">
        <w:rPr>
          <w:rFonts w:ascii="Liberation Serif" w:hAnsi="Liberation Serif"/>
          <w:sz w:val="24"/>
        </w:rPr>
        <w:t>___</w:t>
      </w:r>
    </w:p>
    <w:p w:rsidR="00833FD9" w:rsidRDefault="00534E92" w:rsidP="00696DFD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Турнира по волейболу среди обучающихся</w:t>
      </w:r>
    </w:p>
    <w:p w:rsidR="00833FD9" w:rsidRDefault="00534E92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общеобразовательных организаций городского округа Заречный»</w:t>
      </w: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right="2"/>
        <w:rPr>
          <w:rFonts w:ascii="Liberation Serif" w:hAnsi="Liberation Serif"/>
          <w:sz w:val="26"/>
          <w:szCs w:val="26"/>
        </w:rPr>
      </w:pPr>
    </w:p>
    <w:p w:rsidR="00833FD9" w:rsidRDefault="00534E92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СОСТАВ</w:t>
      </w:r>
    </w:p>
    <w:p w:rsidR="00833FD9" w:rsidRDefault="00534E9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судейской коллегии Турнира по волейболу среди обучающихся общеобразовательных организаций городского округа Заречный </w:t>
      </w:r>
    </w:p>
    <w:p w:rsidR="00833FD9" w:rsidRDefault="00534E92">
      <w:pPr>
        <w:pStyle w:val="a3"/>
        <w:widowControl/>
        <w:tabs>
          <w:tab w:val="left" w:pos="4410"/>
        </w:tabs>
        <w:ind w:firstLine="709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ab/>
      </w:r>
    </w:p>
    <w:p w:rsidR="00833FD9" w:rsidRDefault="00833FD9">
      <w:pPr>
        <w:pStyle w:val="a3"/>
        <w:widowControl/>
        <w:tabs>
          <w:tab w:val="left" w:pos="4410"/>
        </w:tabs>
        <w:ind w:firstLine="709"/>
        <w:rPr>
          <w:rFonts w:ascii="Liberation Serif" w:hAnsi="Liberation Serif"/>
          <w:b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6345"/>
      </w:tblGrid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1. Алексеев </w:t>
            </w:r>
          </w:p>
          <w:p w:rsidR="00833FD9" w:rsidRDefault="00534E92">
            <w:pPr>
              <w:pStyle w:val="a8"/>
              <w:ind w:left="0"/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Никита Петрович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учитель физической культуры МАОУ ГО Заречный «СОШ № 3», руководитель ГМО учителей физической культуры, Главный судья соревнований</w:t>
            </w:r>
          </w:p>
          <w:p w:rsidR="00833FD9" w:rsidRDefault="00833FD9" w:rsidP="00FB5674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Гроханова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33FD9" w:rsidRDefault="00534E92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Юлия Викторовна</w:t>
            </w:r>
          </w:p>
          <w:p w:rsidR="00833FD9" w:rsidRDefault="00833FD9">
            <w:pPr>
              <w:pStyle w:val="a8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учитель физической культуры МБОУ ГО Заречный «СОШ № 6», секретарь соревнований</w:t>
            </w:r>
          </w:p>
        </w:tc>
      </w:tr>
      <w:tr w:rsidR="00833FD9"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pStyle w:val="a8"/>
              <w:autoSpaceDE w:val="0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3. Бадьин </w:t>
            </w:r>
          </w:p>
          <w:p w:rsidR="00833FD9" w:rsidRDefault="00534E92">
            <w:pPr>
              <w:pStyle w:val="a8"/>
              <w:autoSpaceDE w:val="0"/>
              <w:ind w:left="0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Андрей Иванович</w:t>
            </w:r>
          </w:p>
        </w:tc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- учитель физической культуры МБОУ ГО Заречный «СОШ № 4», судья соревнований</w:t>
            </w:r>
          </w:p>
        </w:tc>
      </w:tr>
    </w:tbl>
    <w:p w:rsidR="00833FD9" w:rsidRDefault="00833FD9">
      <w:pPr>
        <w:pStyle w:val="a3"/>
        <w:widowControl/>
        <w:tabs>
          <w:tab w:val="left" w:pos="4410"/>
        </w:tabs>
        <w:ind w:firstLine="709"/>
        <w:rPr>
          <w:rFonts w:ascii="Liberation Serif" w:hAnsi="Liberation Serif"/>
          <w:b/>
          <w:szCs w:val="28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right="2"/>
        <w:rPr>
          <w:rFonts w:ascii="Liberation Serif" w:hAnsi="Liberation Serif"/>
          <w:sz w:val="26"/>
          <w:szCs w:val="26"/>
        </w:rPr>
      </w:pPr>
    </w:p>
    <w:p w:rsidR="00833FD9" w:rsidRDefault="00833FD9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</w:p>
    <w:p w:rsidR="00833FD9" w:rsidRDefault="00534E92">
      <w:pPr>
        <w:pStyle w:val="a3"/>
        <w:widowControl/>
        <w:tabs>
          <w:tab w:val="left" w:pos="7281"/>
        </w:tabs>
        <w:ind w:left="5387" w:right="2"/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833FD9" w:rsidRDefault="00534E92">
      <w:pPr>
        <w:pStyle w:val="a3"/>
        <w:widowControl/>
        <w:tabs>
          <w:tab w:val="left" w:pos="7281"/>
        </w:tabs>
        <w:ind w:left="5387" w:right="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 городского округа Заречный</w:t>
      </w:r>
    </w:p>
    <w:p w:rsidR="00696DFD" w:rsidRPr="00FB5674" w:rsidRDefault="00696DFD" w:rsidP="00696DFD">
      <w:pPr>
        <w:widowControl/>
        <w:suppressAutoHyphens w:val="0"/>
        <w:autoSpaceDN/>
        <w:ind w:left="4963" w:firstLine="424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FB5674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11.02.2022</w:t>
      </w:r>
      <w:r w:rsidRPr="00FB5674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172-П</w:t>
      </w:r>
      <w:r w:rsidRPr="00FB5674">
        <w:rPr>
          <w:rFonts w:ascii="Liberation Serif" w:hAnsi="Liberation Serif"/>
          <w:sz w:val="24"/>
        </w:rPr>
        <w:t>___</w:t>
      </w:r>
    </w:p>
    <w:p w:rsidR="00833FD9" w:rsidRDefault="00534E92" w:rsidP="00696DFD">
      <w:pPr>
        <w:widowControl/>
        <w:ind w:left="5387" w:right="2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Турнира по волейболу среди обучающихся</w:t>
      </w:r>
    </w:p>
    <w:p w:rsidR="00833FD9" w:rsidRDefault="00534E92">
      <w:pPr>
        <w:widowControl/>
        <w:ind w:left="5387" w:right="2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общеобразовательных организаций городского округа Заречный»</w:t>
      </w:r>
    </w:p>
    <w:p w:rsidR="00833FD9" w:rsidRDefault="00833FD9">
      <w:pPr>
        <w:pStyle w:val="a3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B5674" w:rsidRDefault="00FB5674">
      <w:pPr>
        <w:pStyle w:val="a3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33FD9" w:rsidRDefault="00534E92">
      <w:pPr>
        <w:pStyle w:val="1"/>
        <w:widowControl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ПОЛОЖЕНИЕ</w:t>
      </w:r>
    </w:p>
    <w:p w:rsidR="00833FD9" w:rsidRDefault="00534E92">
      <w:pPr>
        <w:pStyle w:val="a8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муниципального этапа Турнира по волейболу среди обучающихся общеобразовательных организаций </w:t>
      </w:r>
    </w:p>
    <w:p w:rsidR="00833FD9" w:rsidRDefault="00534E92">
      <w:pPr>
        <w:pStyle w:val="a8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833FD9" w:rsidRDefault="00833FD9">
      <w:pPr>
        <w:pStyle w:val="a3"/>
        <w:widowControl/>
        <w:rPr>
          <w:rFonts w:ascii="Liberation Serif" w:hAnsi="Liberation Serif"/>
          <w:szCs w:val="28"/>
        </w:rPr>
      </w:pPr>
    </w:p>
    <w:p w:rsidR="00833FD9" w:rsidRDefault="00534E92">
      <w:pPr>
        <w:pStyle w:val="1"/>
        <w:widowControl/>
        <w:tabs>
          <w:tab w:val="left" w:pos="426"/>
        </w:tabs>
        <w:ind w:left="0" w:firstLine="0"/>
        <w:jc w:val="center"/>
      </w:pPr>
      <w:r>
        <w:rPr>
          <w:rFonts w:ascii="Symbol" w:eastAsia="Symbol" w:hAnsi="Symbol" w:cs="Symbol"/>
          <w:spacing w:val="-1"/>
        </w:rPr>
        <w:t></w:t>
      </w:r>
      <w:r>
        <w:rPr>
          <w:rFonts w:ascii="Liberation Serif" w:hAnsi="Liberation Serif"/>
          <w:spacing w:val="-1"/>
        </w:rPr>
        <w:t xml:space="preserve">. </w:t>
      </w:r>
      <w:r>
        <w:rPr>
          <w:rFonts w:ascii="Liberation Serif" w:hAnsi="Liberation Serif"/>
        </w:rPr>
        <w:t>Общие положения</w:t>
      </w:r>
    </w:p>
    <w:p w:rsidR="00833FD9" w:rsidRDefault="00833FD9">
      <w:pPr>
        <w:pStyle w:val="1"/>
        <w:widowControl/>
        <w:tabs>
          <w:tab w:val="left" w:pos="426"/>
        </w:tabs>
        <w:ind w:left="0" w:firstLine="709"/>
        <w:jc w:val="both"/>
      </w:pPr>
    </w:p>
    <w:p w:rsidR="00833FD9" w:rsidRPr="00FB5674" w:rsidRDefault="00534E92">
      <w:pPr>
        <w:pStyle w:val="Iauiue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Настоящее Положение о проведении муниципального этапа</w:t>
      </w:r>
      <w:r>
        <w:rPr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 xml:space="preserve">Турнира по волейболу среди обучающихся общеобразовательных организаций городского округа Заречный (далее – Положение) определяет порядок организации и участия в Турнире. </w:t>
      </w:r>
    </w:p>
    <w:p w:rsidR="00833FD9" w:rsidRDefault="00534E92">
      <w:pPr>
        <w:pStyle w:val="Iauiue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Учредителями муниципального этапа Турнира являются администрация городского округа Заречный совместно с Муниципальным казенным учреждением «Управление образования городского округа Заречный» и Муниципальным казенным учреждением «Управление культуры, спорта </w:t>
      </w:r>
      <w:r>
        <w:rPr>
          <w:rFonts w:ascii="Liberation Serif" w:hAnsi="Liberation Serif"/>
          <w:sz w:val="28"/>
          <w:szCs w:val="28"/>
          <w:lang w:val="ru-RU"/>
        </w:rPr>
        <w:br/>
        <w:t>и молодежной политики городского округа Заречный».</w:t>
      </w:r>
    </w:p>
    <w:p w:rsidR="00833FD9" w:rsidRDefault="00534E92">
      <w:pPr>
        <w:pStyle w:val="Iauiue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Цель Турнира – развитие волейбола в Свердловской области.</w:t>
      </w:r>
    </w:p>
    <w:p w:rsidR="00833FD9" w:rsidRDefault="00534E92">
      <w:pPr>
        <w:pStyle w:val="Iauiue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Задачи: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популяризация волейбола, привлечение школьников к регулярным занятиям спортом через проведение цикла любительских соревнований </w:t>
      </w:r>
      <w:r>
        <w:rPr>
          <w:rFonts w:ascii="Liberation Serif" w:hAnsi="Liberation Serif"/>
          <w:sz w:val="28"/>
          <w:szCs w:val="28"/>
        </w:rPr>
        <w:br/>
        <w:t>по волейболу;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воспитание здорового и социально-активного подрастающего поколения;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комплексное решение проблем двигательной активности </w:t>
      </w:r>
      <w:r>
        <w:rPr>
          <w:rFonts w:ascii="Liberation Serif" w:hAnsi="Liberation Serif"/>
          <w:sz w:val="28"/>
          <w:szCs w:val="28"/>
        </w:rPr>
        <w:br/>
        <w:t>и укрепление здоровья обучающихся, развитие личности;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уровня физической подготовленности;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лучших команд общеобразовательных организаций;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выявление лучших школ по организации внеклассной работы </w:t>
      </w:r>
      <w:r>
        <w:rPr>
          <w:rFonts w:ascii="Liberation Serif" w:hAnsi="Liberation Serif"/>
          <w:sz w:val="28"/>
          <w:szCs w:val="28"/>
        </w:rPr>
        <w:br/>
        <w:t>по физической культуре и спорту и распространению передового опыта работы со школьниками;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создание условий для развития волейбола в общеобразовательной организации;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создание условий для развития </w:t>
      </w:r>
      <w:proofErr w:type="spellStart"/>
      <w:r>
        <w:rPr>
          <w:rFonts w:ascii="Liberation Serif" w:hAnsi="Liberation Serif"/>
          <w:sz w:val="28"/>
          <w:szCs w:val="28"/>
        </w:rPr>
        <w:t>фан</w:t>
      </w:r>
      <w:proofErr w:type="spellEnd"/>
      <w:r>
        <w:rPr>
          <w:rFonts w:ascii="Liberation Serif" w:hAnsi="Liberation Serif"/>
          <w:sz w:val="28"/>
          <w:szCs w:val="28"/>
        </w:rPr>
        <w:t>-движения, увеличение численности болельщиков волейбола из числа обучающихся и их родителей;</w:t>
      </w:r>
    </w:p>
    <w:p w:rsidR="00833FD9" w:rsidRDefault="00534E92">
      <w:pPr>
        <w:pStyle w:val="a8"/>
        <w:numPr>
          <w:ilvl w:val="0"/>
          <w:numId w:val="6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взаимодействие с социальными, некоммерческими организациями </w:t>
      </w:r>
      <w:r>
        <w:rPr>
          <w:rFonts w:ascii="Liberation Serif" w:hAnsi="Liberation Serif"/>
          <w:sz w:val="28"/>
          <w:szCs w:val="28"/>
        </w:rPr>
        <w:br/>
        <w:t>и средствами массовой информации.</w:t>
      </w:r>
    </w:p>
    <w:p w:rsidR="00833FD9" w:rsidRDefault="00833FD9">
      <w:pPr>
        <w:widowControl/>
        <w:tabs>
          <w:tab w:val="left" w:pos="1300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3FD9" w:rsidRDefault="00534E92" w:rsidP="00FB5674">
      <w:pPr>
        <w:widowControl/>
        <w:tabs>
          <w:tab w:val="left" w:pos="1300"/>
        </w:tabs>
        <w:autoSpaceDE w:val="0"/>
        <w:jc w:val="center"/>
      </w:pP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/>
          <w:b/>
          <w:sz w:val="28"/>
          <w:szCs w:val="28"/>
        </w:rPr>
        <w:t>. Место и время проведения Турнира</w:t>
      </w:r>
    </w:p>
    <w:p w:rsidR="00833FD9" w:rsidRDefault="00833FD9">
      <w:pPr>
        <w:widowControl/>
        <w:tabs>
          <w:tab w:val="left" w:pos="1300"/>
        </w:tabs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33FD9" w:rsidRDefault="00534E92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Турнир проводится в городском округе Заречный с 7 февраля </w:t>
      </w:r>
      <w:r>
        <w:rPr>
          <w:rFonts w:ascii="Liberation Serif" w:hAnsi="Liberation Serif"/>
          <w:sz w:val="28"/>
          <w:szCs w:val="28"/>
        </w:rPr>
        <w:br/>
        <w:t>2022 года по 21 февраля 2022 года:</w:t>
      </w:r>
    </w:p>
    <w:p w:rsidR="00833FD9" w:rsidRDefault="00534E92">
      <w:pPr>
        <w:widowControl/>
        <w:tabs>
          <w:tab w:val="left" w:pos="1300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этап – школьный до 18 февраля 2022 года проводится общеобразовательными организациями самостоятельно;</w:t>
      </w:r>
    </w:p>
    <w:p w:rsidR="00833FD9" w:rsidRDefault="00534E92">
      <w:pPr>
        <w:widowControl/>
        <w:tabs>
          <w:tab w:val="left" w:pos="1300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этап – муниципальный пройдет 18 февраля и 21 февраля 2022 года </w:t>
      </w:r>
      <w:r>
        <w:rPr>
          <w:rFonts w:ascii="Liberation Serif" w:hAnsi="Liberation Serif"/>
          <w:sz w:val="28"/>
          <w:szCs w:val="28"/>
        </w:rPr>
        <w:br/>
        <w:t xml:space="preserve">в СК «Электрон» по адресу: город Заречный, ул. Клары Цеткин, д. 14. Начало игры </w:t>
      </w:r>
      <w:r>
        <w:rPr>
          <w:rFonts w:ascii="Liberation Serif" w:hAnsi="Liberation Serif"/>
          <w:sz w:val="28"/>
          <w:szCs w:val="28"/>
        </w:rPr>
        <w:br/>
        <w:t>в 14.30.</w:t>
      </w:r>
    </w:p>
    <w:p w:rsidR="00833FD9" w:rsidRDefault="00534E92">
      <w:pPr>
        <w:pStyle w:val="a8"/>
        <w:numPr>
          <w:ilvl w:val="0"/>
          <w:numId w:val="5"/>
        </w:numPr>
        <w:tabs>
          <w:tab w:val="left" w:pos="1300"/>
        </w:tabs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Победители муниципального этапа Турнира примут участие </w:t>
      </w:r>
      <w:r>
        <w:rPr>
          <w:rFonts w:ascii="Liberation Serif" w:hAnsi="Liberation Serif"/>
          <w:sz w:val="28"/>
          <w:szCs w:val="28"/>
        </w:rPr>
        <w:br/>
        <w:t xml:space="preserve">в региональном этапе, место и сроки которого будут определены до 15 мая </w:t>
      </w:r>
      <w:r>
        <w:rPr>
          <w:rFonts w:ascii="Liberation Serif" w:hAnsi="Liberation Serif"/>
          <w:sz w:val="28"/>
          <w:szCs w:val="28"/>
        </w:rPr>
        <w:br/>
        <w:t>2022 года.</w:t>
      </w:r>
    </w:p>
    <w:p w:rsidR="00833FD9" w:rsidRDefault="00534E92" w:rsidP="00FB5674">
      <w:pPr>
        <w:widowControl/>
        <w:tabs>
          <w:tab w:val="left" w:pos="1510"/>
        </w:tabs>
        <w:autoSpaceDE w:val="0"/>
        <w:jc w:val="center"/>
      </w:pPr>
      <w:r>
        <w:rPr>
          <w:rFonts w:ascii="Symbol" w:eastAsia="Symbol" w:hAnsi="Symbol" w:cs="Symbol"/>
          <w:b/>
          <w:sz w:val="28"/>
          <w:szCs w:val="28"/>
        </w:rPr>
        <w:t></w:t>
      </w: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Symbol" w:eastAsia="Symbol" w:hAnsi="Symbol" w:cs="Symbol"/>
          <w:b/>
          <w:sz w:val="28"/>
          <w:szCs w:val="28"/>
        </w:rPr>
        <w:t></w:t>
      </w:r>
      <w:r>
        <w:rPr>
          <w:rFonts w:ascii="Liberation Serif" w:hAnsi="Liberation Serif"/>
          <w:b/>
          <w:sz w:val="28"/>
          <w:szCs w:val="28"/>
        </w:rPr>
        <w:t>. Требования к участникам Турнира и условия их допуска</w:t>
      </w:r>
    </w:p>
    <w:p w:rsidR="00833FD9" w:rsidRDefault="00833FD9">
      <w:pPr>
        <w:widowControl/>
        <w:tabs>
          <w:tab w:val="left" w:pos="1510"/>
        </w:tabs>
        <w:autoSpaceDE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833FD9" w:rsidRDefault="00534E92">
      <w:pPr>
        <w:widowControl/>
        <w:tabs>
          <w:tab w:val="left" w:pos="1510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 участию в Турнире допускаются команды девушек и команды юношей, сформированные из обучающихся одной общеобразовательной организации с 8 по 11 классы (2003 – 2007 годов рождения). Состав команды: всего 14 человек, в том числе 12 участников, 1 тренер, 1 руководитель.</w:t>
      </w:r>
    </w:p>
    <w:p w:rsidR="00833FD9" w:rsidRDefault="00534E92">
      <w:pPr>
        <w:widowControl/>
        <w:tabs>
          <w:tab w:val="left" w:pos="1510"/>
        </w:tabs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К участию в Турнире не допускаются участники, которые ранее занимались или занимаются в отделениях спортивных школ, детско-юношеских спортивных школ, спортивных школ олимпийского резерва, училищ олимпийского резерва.</w:t>
      </w:r>
    </w:p>
    <w:p w:rsidR="00833FD9" w:rsidRDefault="00833FD9">
      <w:pPr>
        <w:widowControl/>
        <w:ind w:firstLine="709"/>
        <w:jc w:val="center"/>
        <w:textAlignment w:val="auto"/>
        <w:rPr>
          <w:rFonts w:ascii="Symbol" w:eastAsia="Symbol" w:hAnsi="Symbol" w:cs="Symbol"/>
          <w:b/>
          <w:sz w:val="28"/>
          <w:szCs w:val="28"/>
          <w:lang w:eastAsia="ar-SA"/>
        </w:rPr>
      </w:pPr>
    </w:p>
    <w:p w:rsidR="00833FD9" w:rsidRDefault="00534E92" w:rsidP="00FB5674">
      <w:pPr>
        <w:widowControl/>
        <w:jc w:val="center"/>
        <w:textAlignment w:val="auto"/>
      </w:pPr>
      <w:r>
        <w:rPr>
          <w:rFonts w:ascii="Symbol" w:eastAsia="Symbol" w:hAnsi="Symbol" w:cs="Symbol"/>
          <w:b/>
          <w:sz w:val="28"/>
          <w:szCs w:val="28"/>
          <w:lang w:eastAsia="ar-SA"/>
        </w:rPr>
        <w:t></w:t>
      </w:r>
      <w:r>
        <w:rPr>
          <w:rFonts w:ascii="Liberation Serif" w:eastAsia="Symbol" w:hAnsi="Liberation Serif" w:cs="Symbol"/>
          <w:b/>
          <w:sz w:val="28"/>
          <w:szCs w:val="28"/>
          <w:lang w:eastAsia="ar-SA"/>
        </w:rPr>
        <w:t>V</w:t>
      </w:r>
      <w:r>
        <w:rPr>
          <w:rFonts w:ascii="Liberation Serif" w:hAnsi="Liberation Serif"/>
          <w:b/>
          <w:sz w:val="28"/>
          <w:szCs w:val="28"/>
          <w:lang w:eastAsia="ar-SA"/>
        </w:rPr>
        <w:t>. Программа Турнира</w:t>
      </w:r>
    </w:p>
    <w:p w:rsidR="00833FD9" w:rsidRDefault="00833FD9">
      <w:pPr>
        <w:tabs>
          <w:tab w:val="left" w:pos="1134"/>
        </w:tabs>
        <w:jc w:val="both"/>
        <w:rPr>
          <w:rFonts w:ascii="Liberation Serif" w:hAnsi="Liberation Serif"/>
          <w:b/>
          <w:sz w:val="28"/>
          <w:szCs w:val="28"/>
          <w:lang w:eastAsia="ar-SA"/>
        </w:rPr>
      </w:pPr>
    </w:p>
    <w:p w:rsidR="00833FD9" w:rsidRDefault="00534E92">
      <w:pPr>
        <w:pStyle w:val="a8"/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ar-SA"/>
        </w:rPr>
        <w:t xml:space="preserve">9. Программа Турнира составлена с учетом требований Регламента </w:t>
      </w:r>
      <w:r>
        <w:rPr>
          <w:rFonts w:ascii="Liberation Serif" w:hAnsi="Liberation Serif"/>
          <w:sz w:val="28"/>
          <w:szCs w:val="28"/>
          <w:lang w:eastAsia="ar-SA"/>
        </w:rPr>
        <w:br/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</w:t>
      </w:r>
      <w:proofErr w:type="spellStart"/>
      <w:r>
        <w:rPr>
          <w:rFonts w:ascii="Liberation Serif" w:hAnsi="Liberation Serif"/>
          <w:sz w:val="28"/>
          <w:szCs w:val="28"/>
          <w:lang w:eastAsia="ar-SA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 xml:space="preserve"> инфекции </w:t>
      </w:r>
      <w:r>
        <w:rPr>
          <w:rFonts w:ascii="Liberation Serif" w:hAnsi="Liberation Serif"/>
          <w:sz w:val="28"/>
          <w:szCs w:val="28"/>
          <w:lang w:val="en-US" w:eastAsia="ar-SA"/>
        </w:rPr>
        <w:t>COVID</w:t>
      </w:r>
      <w:r>
        <w:rPr>
          <w:rFonts w:ascii="Liberation Serif" w:hAnsi="Liberation Serif"/>
          <w:sz w:val="28"/>
          <w:szCs w:val="28"/>
          <w:lang w:eastAsia="ar-SA"/>
        </w:rPr>
        <w:t xml:space="preserve"> – 19, утвержденного Министерством спорта Российской Федерации и Федеральной службой по надзору в сфере защиты прав потребителей и благополучия человека.</w:t>
      </w:r>
    </w:p>
    <w:p w:rsidR="00833FD9" w:rsidRDefault="00534E92">
      <w:pPr>
        <w:pStyle w:val="a8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10. Игра состоит из 3-х партий до 2-х побед, до 25 очков в каждой партии, с разницей в 2 очка: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1) победу со счетом 2:0 начисляется 3 очка, 2:1 начисляется 2 очка;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2) за поражение со счетом 1:2 начисляется 1 очко;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3) за поражение со счетом 0:2 начисляется 0 очков;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4) за неявку начисляется поражение 0:2 со счетом 0:25 в каждой партии.</w:t>
      </w:r>
    </w:p>
    <w:p w:rsidR="00833FD9" w:rsidRDefault="00534E92">
      <w:pPr>
        <w:widowControl/>
        <w:ind w:left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11. При равенстве очков у двух и более команд, места определяются по: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1) соотношении мячей во всех встречах;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2) соотношению партий во всех встречах;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3) количеству побед во встречах между ними;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lastRenderedPageBreak/>
        <w:t>4) соотношению партий во встречах между ними;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5) соотношению мячей во встречах между ними.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12. 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пунктам: а, б, в и т.д.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13. Команды, занявшие в группах 1-2 места, по системе плей-офф разыгрывают 1-4 места. Команда, не явившаяся на две игры, дисквалифицируется. Если игра была прекращена из-за недисциплинированного поведения волейболистов одной из команд, то данной команде засчитывается поражение со счетом 0:2 (0:25, 0:25). Если игра не была закончена по вине обеих команд, то поражение засчитывается каждой из этих команд, т.е. команды получают по 1 очку и счет в партиях обеим командам 0:2 (0:25, 0:25).</w:t>
      </w:r>
    </w:p>
    <w:p w:rsidR="00833FD9" w:rsidRDefault="00833FD9">
      <w:pPr>
        <w:widowControl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</w:p>
    <w:p w:rsidR="00833FD9" w:rsidRDefault="00534E92" w:rsidP="00FB5674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lang w:val="en-US" w:eastAsia="ar-SA"/>
        </w:rPr>
        <w:t>V</w:t>
      </w:r>
      <w:r>
        <w:rPr>
          <w:rFonts w:ascii="Liberation Serif" w:hAnsi="Liberation Serif"/>
          <w:b/>
          <w:sz w:val="28"/>
          <w:szCs w:val="28"/>
          <w:lang w:eastAsia="ar-SA"/>
        </w:rPr>
        <w:t>. Заявки на участие</w:t>
      </w:r>
    </w:p>
    <w:p w:rsidR="00833FD9" w:rsidRDefault="00833FD9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  <w:lang w:eastAsia="ar-SA"/>
        </w:rPr>
      </w:pPr>
    </w:p>
    <w:p w:rsidR="00833FD9" w:rsidRDefault="00534E9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eastAsia="ar-SA"/>
        </w:rPr>
        <w:t xml:space="preserve">14. Заявки на участие в Турнире направляются на адрес электронной почты: ozhegova_gv@zarobraz.ru 7 по 16 февраля 2022 года (Приложение № 1). </w:t>
      </w:r>
    </w:p>
    <w:p w:rsidR="00833FD9" w:rsidRDefault="00833FD9">
      <w:pPr>
        <w:widowControl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</w:p>
    <w:p w:rsidR="00833FD9" w:rsidRDefault="00534E92" w:rsidP="00FB5674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lang w:val="en-US" w:eastAsia="ar-SA"/>
        </w:rPr>
        <w:t>VI</w:t>
      </w:r>
      <w:r>
        <w:rPr>
          <w:rFonts w:ascii="Liberation Serif" w:hAnsi="Liberation Serif"/>
          <w:b/>
          <w:sz w:val="28"/>
          <w:szCs w:val="28"/>
          <w:lang w:eastAsia="ar-SA"/>
        </w:rPr>
        <w:t>. Условия подведения итогов</w:t>
      </w:r>
    </w:p>
    <w:p w:rsidR="00833FD9" w:rsidRDefault="00833FD9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  <w:lang w:eastAsia="ar-SA"/>
        </w:rPr>
      </w:pP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15. Турнир на всех этапах проводится раздельно среди команд юношей </w:t>
      </w:r>
      <w:r>
        <w:rPr>
          <w:rFonts w:ascii="Liberation Serif" w:hAnsi="Liberation Serif"/>
          <w:sz w:val="28"/>
          <w:szCs w:val="28"/>
          <w:lang w:eastAsia="ar-SA"/>
        </w:rPr>
        <w:br/>
        <w:t xml:space="preserve">и девушек в соответствии с правилами вида спорта «Волейбол». Система проведения мероприятий на 2 этапе определяется судейской коллегией. 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Итоговые результаты (протоколы) и отчеты на бумажном и электронном носителях предоставляются в МКУ «Управление образования ГО Заречный» </w:t>
      </w:r>
      <w:r>
        <w:rPr>
          <w:rFonts w:ascii="Liberation Serif" w:hAnsi="Liberation Serif"/>
          <w:sz w:val="28"/>
          <w:szCs w:val="28"/>
          <w:lang w:eastAsia="ar-SA"/>
        </w:rPr>
        <w:br/>
        <w:t>не позднее 5 дней со дня окончания Турнира.</w:t>
      </w:r>
    </w:p>
    <w:p w:rsidR="00833FD9" w:rsidRDefault="00833FD9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  <w:lang w:eastAsia="ar-SA"/>
        </w:rPr>
      </w:pPr>
    </w:p>
    <w:p w:rsidR="00833FD9" w:rsidRDefault="00534E92" w:rsidP="00FB5674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lang w:val="en-US" w:eastAsia="ar-SA"/>
        </w:rPr>
        <w:t>VII</w:t>
      </w:r>
      <w:r>
        <w:rPr>
          <w:rFonts w:ascii="Liberation Serif" w:hAnsi="Liberation Serif"/>
          <w:b/>
          <w:sz w:val="28"/>
          <w:szCs w:val="28"/>
          <w:lang w:eastAsia="ar-SA"/>
        </w:rPr>
        <w:t>. Награждение</w:t>
      </w:r>
    </w:p>
    <w:p w:rsidR="00833FD9" w:rsidRDefault="00833FD9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  <w:lang w:eastAsia="ar-SA"/>
        </w:rPr>
      </w:pPr>
    </w:p>
    <w:p w:rsidR="00833FD9" w:rsidRDefault="00534E9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lang w:eastAsia="ar-SA"/>
        </w:rPr>
        <w:t xml:space="preserve">16. Команда, занявшая 1 место в Турнире, награждается кубком </w:t>
      </w:r>
      <w:r>
        <w:rPr>
          <w:rFonts w:ascii="Liberation Serif" w:hAnsi="Liberation Serif"/>
          <w:sz w:val="28"/>
          <w:szCs w:val="28"/>
          <w:lang w:eastAsia="ar-SA"/>
        </w:rPr>
        <w:br/>
        <w:t>и дипломом</w:t>
      </w:r>
      <w:r>
        <w:rPr>
          <w:rFonts w:ascii="Liberation Serif" w:hAnsi="Liberation Serif"/>
          <w:sz w:val="28"/>
          <w:szCs w:val="28"/>
        </w:rPr>
        <w:t xml:space="preserve"> МКУ «Управление культуры, спорта и молодежной политики городского округа Заречный».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Команды, занявшие 2-3 места в Турнире, награждаются дипломами МКУ «Управление культуры, спорта и молодежной политики городского округа Заречный».</w:t>
      </w:r>
    </w:p>
    <w:p w:rsidR="00833FD9" w:rsidRDefault="00833FD9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33FD9" w:rsidRDefault="00534E92" w:rsidP="00FB5674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lang w:val="en-US"/>
        </w:rPr>
        <w:t>VIII</w:t>
      </w:r>
      <w:r>
        <w:rPr>
          <w:rFonts w:ascii="Liberation Serif" w:hAnsi="Liberation Serif"/>
          <w:b/>
          <w:sz w:val="28"/>
          <w:szCs w:val="28"/>
        </w:rPr>
        <w:t xml:space="preserve">. Меры, направленные на предупреждение распространения </w:t>
      </w:r>
      <w:r>
        <w:rPr>
          <w:rFonts w:ascii="Liberation Serif" w:hAnsi="Liberation Serif"/>
          <w:b/>
          <w:sz w:val="28"/>
          <w:szCs w:val="28"/>
          <w:lang w:val="en-US"/>
        </w:rPr>
        <w:t>COVID</w:t>
      </w:r>
      <w:r>
        <w:rPr>
          <w:rFonts w:ascii="Liberation Serif" w:hAnsi="Liberation Serif"/>
          <w:b/>
          <w:sz w:val="28"/>
          <w:szCs w:val="28"/>
        </w:rPr>
        <w:t>-19 при организации и проведении Турнира</w:t>
      </w:r>
    </w:p>
    <w:p w:rsidR="00833FD9" w:rsidRDefault="00833FD9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833FD9" w:rsidRDefault="00534E9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18. Турнир проводится с учетом требований Указа Губернатора Свердловской области от 18 марта 2020 года № 100-УГ «О введении </w:t>
      </w:r>
      <w:r>
        <w:rPr>
          <w:rFonts w:ascii="Liberation Serif" w:hAnsi="Liberation Serif"/>
          <w:sz w:val="28"/>
          <w:szCs w:val="28"/>
        </w:rPr>
        <w:br/>
        <w:t xml:space="preserve">на территории Свердловской области режима повышенной готовности </w:t>
      </w:r>
      <w:r>
        <w:rPr>
          <w:rFonts w:ascii="Liberation Serif" w:hAnsi="Liberation Serif"/>
          <w:sz w:val="28"/>
          <w:szCs w:val="28"/>
        </w:rPr>
        <w:br/>
        <w:t xml:space="preserve">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>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>)» с изменениями, внесенными Указом Губернатора Свердловской области, действующими на дату проведения Турнира.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Уделить особое внимание: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составлению графика прибытия участников (команд) в места проведения Турнира с временным интервалом между участниками (командами), необходимым для проведения последовательного входа, контроля термометрии и подготовки к Турниру;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ограничению входа на территорию объекта спорта лиц, не связанных </w:t>
      </w:r>
      <w:r>
        <w:rPr>
          <w:rFonts w:ascii="Liberation Serif" w:hAnsi="Liberation Serif"/>
          <w:sz w:val="28"/>
          <w:szCs w:val="28"/>
        </w:rPr>
        <w:br/>
        <w:t>с обеспечением соревновательного и тренировочного процессов, или являющихся зрителями;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организации среди участников и персонала, входящих на объект термометрии с использованием бесконтактных термометров;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осуществлению контроля за участниками по использованию средств индивидуальной защиты;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требованию соблюдения социальной дистанции 1,5 метра между участниками Турнира (участники, тренера, представители команд и пр.).</w:t>
      </w:r>
    </w:p>
    <w:p w:rsidR="00833FD9" w:rsidRDefault="00833FD9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33FD9" w:rsidRDefault="00534E92" w:rsidP="00FB5674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  <w:lang w:val="en-US"/>
        </w:rPr>
        <w:t>IX</w:t>
      </w:r>
      <w:r>
        <w:rPr>
          <w:rFonts w:ascii="Liberation Serif" w:hAnsi="Liberation Serif"/>
          <w:b/>
          <w:sz w:val="28"/>
          <w:szCs w:val="28"/>
        </w:rPr>
        <w:t>. Обеспечение безопасности участников, медицинское сопровождение</w:t>
      </w:r>
    </w:p>
    <w:p w:rsidR="00833FD9" w:rsidRDefault="00833FD9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33FD9" w:rsidRDefault="00534E9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20. Турнир проводится на объекте спорта, подготовленном для проведения спортивно-массовых мероприятий. Обеспечение безопасности участников осуществляется в соответствии с Постановлением Правительства Свердловской области № 333-ПП от 30.05.2003 года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а также требованиям правил соревнований по волейболу. </w:t>
      </w:r>
    </w:p>
    <w:p w:rsidR="00833FD9" w:rsidRDefault="00534E9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21. Ответственные лица за соблюдение норм и правил безопасности </w:t>
      </w:r>
      <w:r>
        <w:rPr>
          <w:rFonts w:ascii="Liberation Serif" w:hAnsi="Liberation Serif"/>
          <w:sz w:val="28"/>
          <w:szCs w:val="28"/>
        </w:rPr>
        <w:br/>
        <w:t>при проведении соревнований являются: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Главный судья соревнований;</w:t>
      </w:r>
    </w:p>
    <w:p w:rsidR="00833FD9" w:rsidRDefault="00534E9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руководители спортивных сооружений, на которых проводятся соревнования, в соответствии с постановлением Правительства Свердловской области от 30.05.2003 г. № 33-ПП «О мерах по обеспечению порядка и безопасности при проведении на территории Свердловской области мероприятий с массовым пребыванием людей».</w:t>
      </w:r>
    </w:p>
    <w:p w:rsidR="00833FD9" w:rsidRDefault="00534E9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22. Ответственность за здоровье и сохранность жизни участников во время Турнира возлагается на ответственное лицо их сопровождающее.</w:t>
      </w:r>
    </w:p>
    <w:p w:rsidR="00833FD9" w:rsidRDefault="00534E9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23. Проведение соревнований осуществляется только при присутствии медицинского работника.</w:t>
      </w:r>
    </w:p>
    <w:p w:rsidR="00833FD9" w:rsidRDefault="00833FD9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833FD9" w:rsidRDefault="00534E92">
      <w:pPr>
        <w:widowControl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833FD9" w:rsidRDefault="00534E92">
      <w:pPr>
        <w:widowControl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Положению «Об организации и проведении муниципального этапа Турнира по волейболу среди обучающихся общеобразовательных организаций городского округа Заречный»</w:t>
      </w:r>
    </w:p>
    <w:p w:rsidR="00833FD9" w:rsidRDefault="00833FD9">
      <w:pPr>
        <w:widowControl/>
        <w:rPr>
          <w:rFonts w:ascii="Liberation Serif" w:hAnsi="Liberation Serif"/>
          <w:sz w:val="24"/>
          <w:szCs w:val="22"/>
        </w:rPr>
      </w:pPr>
    </w:p>
    <w:p w:rsidR="00833FD9" w:rsidRDefault="00833FD9">
      <w:pPr>
        <w:widowControl/>
        <w:rPr>
          <w:rFonts w:ascii="Liberation Serif" w:hAnsi="Liberation Serif"/>
          <w:sz w:val="24"/>
          <w:szCs w:val="22"/>
        </w:rPr>
      </w:pPr>
    </w:p>
    <w:p w:rsidR="00833FD9" w:rsidRDefault="00534E92">
      <w:pPr>
        <w:widowControl/>
        <w:suppressAutoHyphens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ЗАЯВКА</w:t>
      </w:r>
    </w:p>
    <w:p w:rsidR="00833FD9" w:rsidRDefault="00534E92">
      <w:pPr>
        <w:widowControl/>
        <w:suppressAutoHyphens w:val="0"/>
        <w:jc w:val="center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на участие в</w:t>
      </w:r>
      <w:r>
        <w:rPr>
          <w:rFonts w:ascii="Liberation Serif" w:hAnsi="Liberation Serif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муниципальном этапе Турнира по волейболу среди обучающихся</w:t>
      </w:r>
    </w:p>
    <w:p w:rsidR="00833FD9" w:rsidRDefault="00534E92">
      <w:pPr>
        <w:widowControl/>
        <w:suppressAutoHyphens w:val="0"/>
        <w:jc w:val="center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общеобразовательных организаций городского округа Заречный </w:t>
      </w:r>
    </w:p>
    <w:p w:rsidR="00833FD9" w:rsidRDefault="00534E92">
      <w:pPr>
        <w:widowControl/>
        <w:suppressAutoHyphens w:val="0"/>
        <w:jc w:val="center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 (наименование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ОО)_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>_______________________________________________</w:t>
      </w:r>
    </w:p>
    <w:p w:rsidR="00833FD9" w:rsidRDefault="00833FD9">
      <w:pPr>
        <w:widowControl/>
        <w:suppressAutoHyphens w:val="0"/>
        <w:spacing w:after="120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33FD9" w:rsidRDefault="00833FD9">
      <w:pPr>
        <w:widowControl/>
        <w:suppressAutoHyphens w:val="0"/>
        <w:spacing w:after="120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287"/>
        <w:gridCol w:w="3633"/>
        <w:gridCol w:w="1559"/>
        <w:gridCol w:w="1558"/>
      </w:tblGrid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№ п/п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ФИО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 xml:space="preserve">Дата </w:t>
            </w:r>
          </w:p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рождения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Допуск врача</w:t>
            </w: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4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5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6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7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8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9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10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11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  <w:tr w:rsidR="00833F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 w:rsidP="00FB5674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534E92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8"/>
                <w:lang w:eastAsia="en-US"/>
              </w:rPr>
              <w:t>Участник 12</w:t>
            </w:r>
          </w:p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9" w:rsidRDefault="00833FD9">
            <w:pPr>
              <w:widowControl/>
              <w:suppressAutoHyphens w:val="0"/>
              <w:textAlignment w:val="auto"/>
              <w:rPr>
                <w:rFonts w:ascii="Liberation Serif" w:eastAsia="Calibri" w:hAnsi="Liberation Serif"/>
                <w:sz w:val="22"/>
                <w:szCs w:val="28"/>
                <w:lang w:eastAsia="en-US"/>
              </w:rPr>
            </w:pPr>
          </w:p>
        </w:tc>
      </w:tr>
    </w:tbl>
    <w:p w:rsidR="00833FD9" w:rsidRDefault="00534E92">
      <w:pPr>
        <w:widowControl/>
        <w:suppressAutoHyphens w:val="0"/>
        <w:spacing w:after="160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Ответственный за команду: ______________________________________</w:t>
      </w:r>
    </w:p>
    <w:p w:rsidR="00833FD9" w:rsidRDefault="00534E92">
      <w:pPr>
        <w:widowControl/>
        <w:suppressAutoHyphens w:val="0"/>
        <w:spacing w:after="160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Номер телефона ответственного: ______________________________________</w:t>
      </w:r>
    </w:p>
    <w:p w:rsidR="00833FD9" w:rsidRDefault="00534E92">
      <w:pPr>
        <w:widowControl/>
        <w:suppressAutoHyphens w:val="0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Заявку принял: ________________/       </w:t>
      </w:r>
    </w:p>
    <w:p w:rsidR="00833FD9" w:rsidRDefault="00833FD9">
      <w:pPr>
        <w:widowControl/>
        <w:suppressAutoHyphens w:val="0"/>
        <w:spacing w:after="160"/>
        <w:textAlignment w:val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833FD9" w:rsidRDefault="00833FD9">
      <w:pPr>
        <w:widowControl/>
        <w:ind w:right="45"/>
        <w:jc w:val="center"/>
        <w:rPr>
          <w:rFonts w:ascii="Liberation Serif" w:hAnsi="Liberation Serif"/>
          <w:b/>
          <w:sz w:val="28"/>
          <w:szCs w:val="28"/>
        </w:rPr>
      </w:pPr>
    </w:p>
    <w:sectPr w:rsidR="00833FD9">
      <w:headerReference w:type="default" r:id="rId9"/>
      <w:pgSz w:w="11910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1B" w:rsidRDefault="0065181B">
      <w:r>
        <w:separator/>
      </w:r>
    </w:p>
  </w:endnote>
  <w:endnote w:type="continuationSeparator" w:id="0">
    <w:p w:rsidR="0065181B" w:rsidRDefault="0065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180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1B" w:rsidRDefault="0065181B">
      <w:r>
        <w:rPr>
          <w:color w:val="000000"/>
        </w:rPr>
        <w:separator/>
      </w:r>
    </w:p>
  </w:footnote>
  <w:footnote w:type="continuationSeparator" w:id="0">
    <w:p w:rsidR="0065181B" w:rsidRDefault="0065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FF" w:rsidRDefault="00534E92">
    <w:pPr>
      <w:pStyle w:val="aa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96DFD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E28FF" w:rsidRDefault="0065181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F8C"/>
    <w:multiLevelType w:val="multilevel"/>
    <w:tmpl w:val="813A12C2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DE2934"/>
    <w:multiLevelType w:val="multilevel"/>
    <w:tmpl w:val="BE2AF0F2"/>
    <w:lvl w:ilvl="0">
      <w:start w:val="5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/>
        <w:spacing w:val="-27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163" w:hanging="280"/>
      </w:pPr>
      <w:rPr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791" w:hanging="280"/>
      </w:pPr>
    </w:lvl>
    <w:lvl w:ilvl="3">
      <w:numFmt w:val="bullet"/>
      <w:lvlText w:val="•"/>
      <w:lvlJc w:val="left"/>
      <w:pPr>
        <w:ind w:left="5423" w:hanging="280"/>
      </w:pPr>
    </w:lvl>
    <w:lvl w:ilvl="4">
      <w:numFmt w:val="bullet"/>
      <w:lvlText w:val="•"/>
      <w:lvlJc w:val="left"/>
      <w:pPr>
        <w:ind w:left="6055" w:hanging="280"/>
      </w:pPr>
    </w:lvl>
    <w:lvl w:ilvl="5">
      <w:numFmt w:val="bullet"/>
      <w:lvlText w:val="•"/>
      <w:lvlJc w:val="left"/>
      <w:pPr>
        <w:ind w:left="6687" w:hanging="280"/>
      </w:pPr>
    </w:lvl>
    <w:lvl w:ilvl="6">
      <w:numFmt w:val="bullet"/>
      <w:lvlText w:val="•"/>
      <w:lvlJc w:val="left"/>
      <w:pPr>
        <w:ind w:left="7318" w:hanging="280"/>
      </w:pPr>
    </w:lvl>
    <w:lvl w:ilvl="7">
      <w:numFmt w:val="bullet"/>
      <w:lvlText w:val="•"/>
      <w:lvlJc w:val="left"/>
      <w:pPr>
        <w:ind w:left="7950" w:hanging="280"/>
      </w:pPr>
    </w:lvl>
    <w:lvl w:ilvl="8">
      <w:numFmt w:val="bullet"/>
      <w:lvlText w:val="•"/>
      <w:lvlJc w:val="left"/>
      <w:pPr>
        <w:ind w:left="8582" w:hanging="280"/>
      </w:pPr>
    </w:lvl>
  </w:abstractNum>
  <w:abstractNum w:abstractNumId="2" w15:restartNumberingAfterBreak="0">
    <w:nsid w:val="138F0BB1"/>
    <w:multiLevelType w:val="multilevel"/>
    <w:tmpl w:val="5DC6EE6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7FE"/>
    <w:multiLevelType w:val="multilevel"/>
    <w:tmpl w:val="AB2A1902"/>
    <w:styleLink w:val="LFO49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2AB4A09"/>
    <w:multiLevelType w:val="multilevel"/>
    <w:tmpl w:val="F708A818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32FBB"/>
    <w:multiLevelType w:val="multilevel"/>
    <w:tmpl w:val="A798FD46"/>
    <w:lvl w:ilvl="0">
      <w:start w:val="1"/>
      <w:numFmt w:val="decimal"/>
      <w:lvlText w:val="%1."/>
      <w:lvlJc w:val="left"/>
      <w:pPr>
        <w:ind w:left="848" w:hanging="280"/>
      </w:pPr>
      <w:rPr>
        <w:rFonts w:ascii="Liberation Serif" w:eastAsia="Times New Roman" w:hAnsi="Liberation Serif" w:cs="Times New Roman"/>
        <w:spacing w:val="-27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63" w:hanging="280"/>
      </w:pPr>
      <w:rPr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791" w:hanging="2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423" w:hanging="2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055" w:hanging="2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687" w:hanging="2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318" w:hanging="2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50" w:hanging="2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82" w:hanging="280"/>
      </w:pPr>
      <w:rPr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D9"/>
    <w:rsid w:val="00534E92"/>
    <w:rsid w:val="0065181B"/>
    <w:rsid w:val="00696DFD"/>
    <w:rsid w:val="00833FD9"/>
    <w:rsid w:val="00F9287B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B531"/>
  <w15:docId w15:val="{88023F41-F23B-48CB-A8FE-FF5AE44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pPr>
      <w:autoSpaceDE w:val="0"/>
      <w:ind w:left="518" w:hanging="280"/>
      <w:textAlignment w:val="auto"/>
      <w:outlineLvl w:val="0"/>
    </w:pPr>
    <w:rPr>
      <w:b/>
      <w:bCs/>
      <w:sz w:val="28"/>
      <w:szCs w:val="28"/>
      <w:lang w:bidi="ru-RU"/>
    </w:rPr>
  </w:style>
  <w:style w:type="paragraph" w:styleId="20">
    <w:name w:val="heading 2"/>
    <w:basedOn w:val="a"/>
    <w:next w:val="a"/>
    <w:pPr>
      <w:keepNext/>
      <w:keepLines/>
      <w:autoSpaceDE w:val="0"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  <w:lang w:bidi="ru-RU"/>
    </w:rPr>
  </w:style>
  <w:style w:type="paragraph" w:styleId="3">
    <w:name w:val="heading 3"/>
    <w:basedOn w:val="a"/>
    <w:next w:val="a"/>
    <w:pPr>
      <w:keepNext/>
      <w:keepLines/>
      <w:autoSpaceDE w:val="0"/>
      <w:spacing w:before="40"/>
      <w:textAlignment w:val="auto"/>
      <w:outlineLvl w:val="2"/>
    </w:pPr>
    <w:rPr>
      <w:rFonts w:ascii="Calibri Light" w:hAnsi="Calibri Light"/>
      <w:color w:val="1F4D78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</w:style>
  <w:style w:type="paragraph" w:styleId="a8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</w:style>
  <w:style w:type="character" w:customStyle="1" w:styleId="ac">
    <w:name w:val="Без интервала Знак"/>
  </w:style>
  <w:style w:type="paragraph" w:styleId="ad">
    <w:name w:val="No Spacing"/>
    <w:pPr>
      <w:suppressAutoHyphens/>
      <w:textAlignment w:val="auto"/>
    </w:pPr>
  </w:style>
  <w:style w:type="paragraph" w:styleId="ae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  <w:textAlignment w:val="auto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">
    <w:name w:val="Emphasis"/>
    <w:rPr>
      <w:i/>
      <w:iCs/>
    </w:rPr>
  </w:style>
  <w:style w:type="character" w:customStyle="1" w:styleId="af0">
    <w:name w:val="Абзац списка Знак"/>
    <w:rPr>
      <w:sz w:val="24"/>
      <w:szCs w:val="24"/>
    </w:rPr>
  </w:style>
  <w:style w:type="paragraph" w:customStyle="1" w:styleId="10">
    <w:name w:val="Абзац списка1"/>
    <w:basedOn w:val="a"/>
    <w:pPr>
      <w:widowControl/>
      <w:ind w:firstLine="709"/>
      <w:textAlignment w:val="auto"/>
    </w:pPr>
    <w:rPr>
      <w:rFonts w:ascii="Calibri" w:eastAsia="DejaVu Sans" w:hAnsi="Calibri" w:cs="font180"/>
      <w:kern w:val="3"/>
      <w:sz w:val="22"/>
      <w:szCs w:val="22"/>
      <w:lang w:eastAsia="ar-SA"/>
    </w:rPr>
  </w:style>
  <w:style w:type="character" w:customStyle="1" w:styleId="af1">
    <w:name w:val="Основной текст_"/>
    <w:basedOn w:val="a0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Pr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rPr>
      <w:sz w:val="38"/>
      <w:szCs w:val="38"/>
      <w:shd w:val="clear" w:color="auto" w:fill="FFFFFF"/>
    </w:rPr>
  </w:style>
  <w:style w:type="paragraph" w:customStyle="1" w:styleId="25">
    <w:name w:val="Основной текст2"/>
    <w:basedOn w:val="a"/>
    <w:pPr>
      <w:shd w:val="clear" w:color="auto" w:fill="FFFFFF"/>
      <w:spacing w:before="600" w:line="324" w:lineRule="exact"/>
      <w:ind w:hanging="580"/>
      <w:jc w:val="both"/>
      <w:textAlignment w:val="auto"/>
    </w:pPr>
    <w:rPr>
      <w:sz w:val="26"/>
      <w:szCs w:val="26"/>
    </w:rPr>
  </w:style>
  <w:style w:type="paragraph" w:customStyle="1" w:styleId="60">
    <w:name w:val="Основной текст (6)"/>
    <w:basedOn w:val="a"/>
    <w:pPr>
      <w:shd w:val="clear" w:color="auto" w:fill="FFFFFF"/>
      <w:spacing w:before="600" w:line="320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pPr>
      <w:shd w:val="clear" w:color="auto" w:fill="FFFFFF"/>
      <w:spacing w:before="1980" w:after="60" w:line="0" w:lineRule="atLeast"/>
      <w:jc w:val="center"/>
      <w:textAlignment w:val="auto"/>
    </w:pPr>
    <w:rPr>
      <w:sz w:val="19"/>
      <w:szCs w:val="19"/>
    </w:rPr>
  </w:style>
  <w:style w:type="paragraph" w:customStyle="1" w:styleId="12">
    <w:name w:val="Заголовок №1"/>
    <w:basedOn w:val="a"/>
    <w:pPr>
      <w:shd w:val="clear" w:color="auto" w:fill="FFFFFF"/>
      <w:spacing w:before="60" w:line="0" w:lineRule="atLeast"/>
      <w:textAlignment w:val="auto"/>
      <w:outlineLvl w:val="0"/>
    </w:pPr>
    <w:rPr>
      <w:sz w:val="38"/>
      <w:szCs w:val="38"/>
    </w:rPr>
  </w:style>
  <w:style w:type="paragraph" w:customStyle="1" w:styleId="210">
    <w:name w:val="Список 21"/>
    <w:basedOn w:val="a"/>
    <w:pPr>
      <w:widowControl/>
      <w:autoSpaceDE w:val="0"/>
      <w:ind w:left="566" w:hanging="283"/>
      <w:textAlignment w:val="auto"/>
    </w:pPr>
    <w:rPr>
      <w:lang w:eastAsia="ar-SA"/>
    </w:rPr>
  </w:style>
  <w:style w:type="character" w:customStyle="1" w:styleId="13">
    <w:name w:val="Заголовок 1 Знак"/>
    <w:basedOn w:val="a0"/>
    <w:rPr>
      <w:b/>
      <w:bCs/>
      <w:sz w:val="28"/>
      <w:szCs w:val="28"/>
      <w:lang w:bidi="ru-RU"/>
    </w:rPr>
  </w:style>
  <w:style w:type="character" w:customStyle="1" w:styleId="26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bidi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  <w:lang w:bidi="ru-RU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  <w:autoSpaceDE w:val="0"/>
      <w:textAlignment w:val="auto"/>
    </w:pPr>
    <w:rPr>
      <w:sz w:val="22"/>
      <w:szCs w:val="22"/>
      <w:lang w:bidi="ru-RU"/>
    </w:rPr>
  </w:style>
  <w:style w:type="character" w:customStyle="1" w:styleId="af3">
    <w:name w:val="Нижний колонтитул Знак"/>
    <w:basedOn w:val="a0"/>
    <w:rPr>
      <w:sz w:val="22"/>
      <w:szCs w:val="22"/>
      <w:lang w:bidi="ru-RU"/>
    </w:rPr>
  </w:style>
  <w:style w:type="character" w:customStyle="1" w:styleId="af4">
    <w:name w:val="Основной текст Знак"/>
    <w:basedOn w:val="a0"/>
    <w:rPr>
      <w:sz w:val="28"/>
    </w:rPr>
  </w:style>
  <w:style w:type="character" w:customStyle="1" w:styleId="af5">
    <w:name w:val="Основной текст с отступом Знак"/>
    <w:basedOn w:val="a0"/>
    <w:rPr>
      <w:sz w:val="28"/>
    </w:rPr>
  </w:style>
  <w:style w:type="paragraph" w:styleId="32">
    <w:name w:val="Body Text Indent 3"/>
    <w:basedOn w:val="a"/>
    <w:pPr>
      <w:autoSpaceDE w:val="0"/>
      <w:spacing w:after="120"/>
      <w:ind w:left="283"/>
      <w:textAlignment w:val="auto"/>
    </w:pPr>
    <w:rPr>
      <w:sz w:val="16"/>
      <w:szCs w:val="16"/>
      <w:lang w:bidi="ru-RU"/>
    </w:rPr>
  </w:style>
  <w:style w:type="character" w:customStyle="1" w:styleId="33">
    <w:name w:val="Основной текст с отступом 3 Знак"/>
    <w:basedOn w:val="a0"/>
    <w:rPr>
      <w:sz w:val="16"/>
      <w:szCs w:val="16"/>
      <w:lang w:bidi="ru-RU"/>
    </w:rPr>
  </w:style>
  <w:style w:type="character" w:customStyle="1" w:styleId="af6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pPr>
      <w:autoSpaceDE w:val="0"/>
      <w:textAlignment w:val="auto"/>
    </w:pPr>
    <w:rPr>
      <w:sz w:val="22"/>
      <w:szCs w:val="22"/>
      <w:lang w:bidi="ru-RU"/>
    </w:rPr>
  </w:style>
  <w:style w:type="paragraph" w:styleId="af7">
    <w:name w:val="List"/>
    <w:basedOn w:val="a"/>
    <w:pPr>
      <w:widowControl/>
      <w:autoSpaceDE w:val="0"/>
      <w:ind w:left="283" w:hanging="283"/>
      <w:textAlignment w:val="auto"/>
    </w:pPr>
  </w:style>
  <w:style w:type="paragraph" w:styleId="27">
    <w:name w:val="List 2"/>
    <w:basedOn w:val="a"/>
    <w:pPr>
      <w:widowControl/>
      <w:autoSpaceDE w:val="0"/>
      <w:ind w:left="566" w:hanging="283"/>
      <w:textAlignment w:val="auto"/>
    </w:pPr>
  </w:style>
  <w:style w:type="paragraph" w:styleId="af8">
    <w:name w:val="List Bullet"/>
    <w:basedOn w:val="a"/>
    <w:autoRedefine/>
    <w:pPr>
      <w:widowControl/>
      <w:tabs>
        <w:tab w:val="left" w:pos="360"/>
      </w:tabs>
      <w:autoSpaceDE w:val="0"/>
      <w:textAlignment w:val="auto"/>
    </w:pPr>
    <w:rPr>
      <w:b/>
      <w:sz w:val="24"/>
    </w:rPr>
  </w:style>
  <w:style w:type="paragraph" w:customStyle="1" w:styleId="21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styleId="2">
    <w:name w:val="List Bullet 2"/>
    <w:basedOn w:val="a"/>
    <w:pPr>
      <w:widowControl/>
      <w:numPr>
        <w:numId w:val="1"/>
      </w:numPr>
      <w:autoSpaceDE w:val="0"/>
      <w:textAlignment w:val="auto"/>
    </w:pPr>
  </w:style>
  <w:style w:type="paragraph" w:styleId="af9">
    <w:name w:val="List Continue"/>
    <w:basedOn w:val="a"/>
    <w:pPr>
      <w:spacing w:after="120"/>
      <w:ind w:left="283"/>
    </w:pPr>
  </w:style>
  <w:style w:type="paragraph" w:customStyle="1" w:styleId="Iauiue1">
    <w:name w:val="Iau?iue1"/>
    <w:pPr>
      <w:suppressAutoHyphens/>
      <w:overflowPunct w:val="0"/>
      <w:autoSpaceDE w:val="0"/>
    </w:pPr>
    <w:rPr>
      <w:lang w:val="en-US"/>
    </w:rPr>
  </w:style>
  <w:style w:type="numbering" w:customStyle="1" w:styleId="LFO49">
    <w:name w:val="LFO4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9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2022-02-10T08:37:00Z</cp:lastPrinted>
  <dcterms:created xsi:type="dcterms:W3CDTF">2022-02-10T08:37:00Z</dcterms:created>
  <dcterms:modified xsi:type="dcterms:W3CDTF">2022-02-14T04:49:00Z</dcterms:modified>
</cp:coreProperties>
</file>