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E5" w:rsidRDefault="008E1BED" w:rsidP="008E1BED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4107AB">
        <w:rPr>
          <w:rFonts w:ascii="Times New Roman" w:hAnsi="Times New Roman"/>
          <w:b/>
          <w:sz w:val="26"/>
          <w:szCs w:val="26"/>
        </w:rPr>
        <w:t xml:space="preserve">      </w:t>
      </w:r>
      <w:r w:rsidR="004107AB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4107AB" w:rsidRDefault="006D7DE5" w:rsidP="008E1BED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4107AB">
        <w:rPr>
          <w:rFonts w:ascii="Times New Roman" w:hAnsi="Times New Roman"/>
          <w:b/>
          <w:sz w:val="26"/>
          <w:szCs w:val="26"/>
        </w:rPr>
        <w:t xml:space="preserve">  </w:t>
      </w:r>
      <w:r w:rsidR="008E1BED" w:rsidRPr="004107AB">
        <w:rPr>
          <w:rFonts w:ascii="Times New Roman" w:hAnsi="Times New Roman"/>
          <w:b/>
          <w:sz w:val="26"/>
          <w:szCs w:val="26"/>
        </w:rPr>
        <w:t xml:space="preserve"> </w:t>
      </w:r>
      <w:r w:rsidR="008E1BED" w:rsidRPr="00A76DE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D7DE5" w:rsidRPr="00A76DEF" w:rsidRDefault="006D7DE5" w:rsidP="008E1BED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E15CC" w:rsidRDefault="008E1BED" w:rsidP="007E15C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E15CC">
        <w:rPr>
          <w:rFonts w:ascii="Times New Roman" w:hAnsi="Times New Roman"/>
          <w:b/>
          <w:sz w:val="24"/>
          <w:szCs w:val="24"/>
        </w:rPr>
        <w:t xml:space="preserve">о </w:t>
      </w:r>
      <w:r w:rsidR="00796B13" w:rsidRPr="007E15CC">
        <w:rPr>
          <w:rFonts w:ascii="Times New Roman" w:hAnsi="Times New Roman"/>
          <w:b/>
          <w:sz w:val="24"/>
          <w:szCs w:val="24"/>
        </w:rPr>
        <w:t>результатах проверки использования бюджетных средств, выделенных на реализацию муниципальной целевой программы «Жилье» (жилищное строительство) на 2006 - 2010 годы</w:t>
      </w:r>
      <w:r w:rsidR="007E15CC" w:rsidRPr="007E15CC">
        <w:rPr>
          <w:rFonts w:ascii="Times New Roman" w:hAnsi="Times New Roman"/>
          <w:b/>
          <w:sz w:val="24"/>
          <w:szCs w:val="24"/>
        </w:rPr>
        <w:t>, муниципальной целевой программы «Переселение граждан муниципального образования из аварийного жилищного фонда в 2002 - 2010 годы»,</w:t>
      </w:r>
      <w:r w:rsidR="007E15CC" w:rsidRPr="007E15C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E15CC" w:rsidRPr="007E15CC">
        <w:rPr>
          <w:rFonts w:ascii="Times New Roman" w:hAnsi="Times New Roman"/>
          <w:b/>
          <w:sz w:val="24"/>
          <w:szCs w:val="24"/>
        </w:rPr>
        <w:t>региональной адресной программы Свердловской области</w:t>
      </w:r>
      <w:r w:rsidR="007E15CC" w:rsidRPr="007E15CC">
        <w:rPr>
          <w:rFonts w:ascii="Times New Roman" w:hAnsi="Times New Roman"/>
          <w:b/>
          <w:iCs/>
          <w:sz w:val="24"/>
          <w:szCs w:val="24"/>
        </w:rPr>
        <w:t xml:space="preserve"> по переселению граждан из аварийного жилищного фонда с учетом необходимости стимулирования развития рынка жилья на 2009 год</w:t>
      </w:r>
      <w:proofErr w:type="gramStart"/>
      <w:r w:rsidR="00796B13" w:rsidRPr="007E15CC">
        <w:rPr>
          <w:rFonts w:ascii="Times New Roman" w:hAnsi="Times New Roman"/>
          <w:b/>
          <w:sz w:val="24"/>
          <w:szCs w:val="24"/>
        </w:rPr>
        <w:t xml:space="preserve"> </w:t>
      </w:r>
      <w:r w:rsidR="007E15CC" w:rsidRPr="007E15CC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D7DE5" w:rsidRDefault="007E15CC" w:rsidP="007E15C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96B13" w:rsidRPr="007E15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96B13" w:rsidRPr="006D7DE5">
        <w:rPr>
          <w:rFonts w:ascii="Times New Roman" w:hAnsi="Times New Roman"/>
          <w:sz w:val="24"/>
          <w:szCs w:val="24"/>
        </w:rPr>
        <w:t xml:space="preserve">    </w:t>
      </w:r>
    </w:p>
    <w:p w:rsidR="008E1BED" w:rsidRPr="006D7DE5" w:rsidRDefault="006D7DE5" w:rsidP="007E15C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96B13" w:rsidRPr="006D7DE5">
        <w:rPr>
          <w:rFonts w:ascii="Times New Roman" w:hAnsi="Times New Roman"/>
          <w:sz w:val="24"/>
          <w:szCs w:val="24"/>
        </w:rPr>
        <w:t xml:space="preserve">   г. Заречный</w:t>
      </w:r>
    </w:p>
    <w:p w:rsidR="006D7DE5" w:rsidRDefault="006D7DE5" w:rsidP="007E15C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C2F81" w:rsidRDefault="004C2F81" w:rsidP="007E15C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1188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Основание проверки:</w:t>
      </w:r>
    </w:p>
    <w:p w:rsidR="006D7DE5" w:rsidRDefault="006D7DE5" w:rsidP="007E15C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C2F81" w:rsidRPr="00F1188F" w:rsidRDefault="008E1BED" w:rsidP="00732323">
      <w:pPr>
        <w:pStyle w:val="ConsPlusNonformat"/>
        <w:widowControl/>
        <w:tabs>
          <w:tab w:val="left" w:pos="1440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26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F81" w:rsidRPr="00F1188F">
        <w:rPr>
          <w:rFonts w:ascii="Times New Roman" w:hAnsi="Times New Roman" w:cs="Times New Roman"/>
          <w:sz w:val="24"/>
          <w:szCs w:val="24"/>
        </w:rPr>
        <w:t>План работы Контрольно-счетной палаты городского округа Заречный</w:t>
      </w:r>
      <w:r w:rsidR="00F1188F" w:rsidRPr="00F1188F">
        <w:rPr>
          <w:rFonts w:ascii="Times New Roman" w:hAnsi="Times New Roman" w:cs="Times New Roman"/>
          <w:sz w:val="24"/>
          <w:szCs w:val="24"/>
        </w:rPr>
        <w:t xml:space="preserve"> на 2012 г.</w:t>
      </w:r>
      <w:r w:rsidR="004C2F81" w:rsidRPr="00F1188F">
        <w:rPr>
          <w:rFonts w:ascii="Times New Roman" w:hAnsi="Times New Roman" w:cs="Times New Roman"/>
          <w:sz w:val="24"/>
          <w:szCs w:val="24"/>
        </w:rPr>
        <w:t>,</w:t>
      </w:r>
      <w:r w:rsidRPr="00F1188F">
        <w:rPr>
          <w:rFonts w:ascii="Times New Roman" w:hAnsi="Times New Roman" w:cs="Times New Roman"/>
          <w:sz w:val="24"/>
          <w:szCs w:val="24"/>
        </w:rPr>
        <w:t xml:space="preserve"> направление председателя Контрольно-счётной палаты городского округа Заречный на право проведения проверки  от "</w:t>
      </w:r>
      <w:r w:rsidR="0053158B" w:rsidRPr="00F1188F">
        <w:rPr>
          <w:rFonts w:ascii="Times New Roman" w:hAnsi="Times New Roman" w:cs="Times New Roman"/>
          <w:sz w:val="24"/>
          <w:szCs w:val="24"/>
        </w:rPr>
        <w:t>12</w:t>
      </w:r>
      <w:r w:rsidRPr="00F1188F">
        <w:rPr>
          <w:rFonts w:ascii="Times New Roman" w:hAnsi="Times New Roman" w:cs="Times New Roman"/>
          <w:sz w:val="24"/>
          <w:szCs w:val="24"/>
        </w:rPr>
        <w:t xml:space="preserve">" </w:t>
      </w:r>
      <w:r w:rsidR="0053158B" w:rsidRPr="00F1188F">
        <w:rPr>
          <w:rFonts w:ascii="Times New Roman" w:hAnsi="Times New Roman" w:cs="Times New Roman"/>
          <w:sz w:val="24"/>
          <w:szCs w:val="24"/>
        </w:rPr>
        <w:t>декабря</w:t>
      </w:r>
      <w:r w:rsidRPr="00F1188F">
        <w:rPr>
          <w:rFonts w:ascii="Times New Roman" w:hAnsi="Times New Roman" w:cs="Times New Roman"/>
          <w:sz w:val="24"/>
          <w:szCs w:val="24"/>
        </w:rPr>
        <w:t xml:space="preserve"> 2012г. </w:t>
      </w:r>
      <w:r w:rsidR="0053158B" w:rsidRPr="00F1188F">
        <w:rPr>
          <w:rFonts w:ascii="Times New Roman" w:hAnsi="Times New Roman" w:cs="Times New Roman"/>
          <w:sz w:val="24"/>
          <w:szCs w:val="24"/>
        </w:rPr>
        <w:t>N 3</w:t>
      </w:r>
      <w:r w:rsidRPr="00F1188F">
        <w:rPr>
          <w:rFonts w:ascii="Times New Roman" w:hAnsi="Times New Roman" w:cs="Times New Roman"/>
          <w:sz w:val="24"/>
          <w:szCs w:val="24"/>
        </w:rPr>
        <w:t xml:space="preserve">, предложение Главы городского округа Заречный </w:t>
      </w:r>
      <w:r w:rsidR="001B3CE2" w:rsidRPr="00F1188F">
        <w:rPr>
          <w:rFonts w:ascii="Times New Roman" w:hAnsi="Times New Roman" w:cs="Times New Roman"/>
          <w:sz w:val="24"/>
          <w:szCs w:val="24"/>
        </w:rPr>
        <w:t xml:space="preserve"> </w:t>
      </w:r>
      <w:r w:rsidR="0053158B" w:rsidRPr="00F1188F">
        <w:rPr>
          <w:rFonts w:ascii="Times New Roman" w:hAnsi="Times New Roman" w:cs="Times New Roman"/>
          <w:sz w:val="24"/>
          <w:szCs w:val="24"/>
        </w:rPr>
        <w:t xml:space="preserve">№ 01-10/488 от 26.07.2012  г. </w:t>
      </w:r>
    </w:p>
    <w:p w:rsidR="00D318C6" w:rsidRDefault="0066051F" w:rsidP="0066051F">
      <w:pPr>
        <w:pStyle w:val="ConsPlusNonformat"/>
        <w:widowControl/>
        <w:tabs>
          <w:tab w:val="left" w:pos="37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8C6" w:rsidRPr="00D318C6">
        <w:rPr>
          <w:rFonts w:ascii="Times New Roman" w:hAnsi="Times New Roman" w:cs="Times New Roman"/>
          <w:b/>
          <w:sz w:val="24"/>
          <w:szCs w:val="24"/>
        </w:rPr>
        <w:t>Цель проверки</w:t>
      </w:r>
      <w:r w:rsidR="00D318C6">
        <w:rPr>
          <w:rFonts w:ascii="Times New Roman" w:hAnsi="Times New Roman" w:cs="Times New Roman"/>
          <w:b/>
          <w:sz w:val="24"/>
          <w:szCs w:val="24"/>
        </w:rPr>
        <w:t>:</w:t>
      </w:r>
    </w:p>
    <w:p w:rsidR="006D7DE5" w:rsidRDefault="006D7DE5" w:rsidP="0066051F">
      <w:pPr>
        <w:pStyle w:val="ConsPlusNonformat"/>
        <w:widowControl/>
        <w:tabs>
          <w:tab w:val="left" w:pos="37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58B" w:rsidRDefault="00D318C6" w:rsidP="00732323">
      <w:pPr>
        <w:pStyle w:val="ConsPlusNonformat"/>
        <w:widowControl/>
        <w:tabs>
          <w:tab w:val="left" w:pos="1440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</w:t>
      </w:r>
      <w:r w:rsidR="0053158B" w:rsidRPr="008C125C">
        <w:rPr>
          <w:rFonts w:ascii="Times New Roman" w:hAnsi="Times New Roman" w:cs="Times New Roman"/>
          <w:sz w:val="24"/>
          <w:szCs w:val="24"/>
        </w:rPr>
        <w:t>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158B" w:rsidRPr="008C125C">
        <w:rPr>
          <w:rFonts w:ascii="Times New Roman" w:hAnsi="Times New Roman" w:cs="Times New Roman"/>
          <w:sz w:val="24"/>
          <w:szCs w:val="24"/>
        </w:rPr>
        <w:t xml:space="preserve"> ст. 179 Бюджетного Кодекса Российской Федерации</w:t>
      </w:r>
      <w:proofErr w:type="gramStart"/>
      <w:r w:rsidR="0053158B" w:rsidRPr="008C12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3158B" w:rsidRPr="008C1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58B" w:rsidRPr="008C125C">
        <w:rPr>
          <w:rFonts w:ascii="Times New Roman" w:hAnsi="Times New Roman" w:cs="Times New Roman"/>
          <w:sz w:val="24"/>
          <w:szCs w:val="24"/>
        </w:rPr>
        <w:t>контроль за законностью, результативностью (эффективностью и экономностью) использования средств бюджета городского округа Заречный по реализации муниципальной целевой программы «Жилье» (жилищное строительство) на 2006 - 2010 годы, муниципальной целевой программы «Переселение граждан муниципального образования из аварийного жилищного фонда в 2002 - 2010 годы», а также средств (субсидий), получаемых бюджетом городского округа из иных источников, предусмотренных законодательством Российской Федерации;</w:t>
      </w:r>
      <w:proofErr w:type="gramEnd"/>
      <w:r w:rsidR="0053158B" w:rsidRPr="008C125C">
        <w:rPr>
          <w:rFonts w:ascii="Times New Roman" w:hAnsi="Times New Roman" w:cs="Times New Roman"/>
          <w:sz w:val="24"/>
          <w:szCs w:val="24"/>
        </w:rPr>
        <w:t xml:space="preserve"> проверка законности и эффективности расходования средств, направленных на снос аварийного жилищного фонда в рамках утвержденной программы; оценка достоверности отчетности об исполнении Муниципальной целевой программы «Переселение граждан муниципального образования из аварийного жилищного фонда в 2002 - 2010 годы». </w:t>
      </w:r>
    </w:p>
    <w:p w:rsidR="006D7DE5" w:rsidRDefault="0066051F" w:rsidP="0066051F">
      <w:pPr>
        <w:pStyle w:val="ConsPlusNonformat"/>
        <w:widowControl/>
        <w:tabs>
          <w:tab w:val="left" w:pos="37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D7DE5" w:rsidRDefault="006D7DE5" w:rsidP="0066051F">
      <w:pPr>
        <w:pStyle w:val="ConsPlusNonformat"/>
        <w:widowControl/>
        <w:tabs>
          <w:tab w:val="left" w:pos="37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6051F">
        <w:rPr>
          <w:rFonts w:ascii="Times New Roman" w:hAnsi="Times New Roman" w:cs="Times New Roman"/>
          <w:sz w:val="24"/>
          <w:szCs w:val="24"/>
        </w:rPr>
        <w:t xml:space="preserve">  </w:t>
      </w:r>
      <w:r w:rsidR="008326E6" w:rsidRPr="008326E6">
        <w:rPr>
          <w:rFonts w:ascii="Times New Roman" w:hAnsi="Times New Roman" w:cs="Times New Roman"/>
          <w:b/>
          <w:sz w:val="24"/>
          <w:szCs w:val="24"/>
        </w:rPr>
        <w:t>Объект проверки</w:t>
      </w:r>
      <w:r w:rsidR="008326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DE5" w:rsidRDefault="006D7DE5" w:rsidP="0066051F">
      <w:pPr>
        <w:pStyle w:val="ConsPlusNonformat"/>
        <w:widowControl/>
        <w:tabs>
          <w:tab w:val="left" w:pos="370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DE5" w:rsidRDefault="008326E6" w:rsidP="00732323">
      <w:pPr>
        <w:pStyle w:val="ConsPlusNonformat"/>
        <w:widowControl/>
        <w:tabs>
          <w:tab w:val="left" w:pos="1440"/>
          <w:tab w:val="center" w:pos="48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326E6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</w:t>
      </w:r>
      <w:proofErr w:type="gramStart"/>
      <w:r w:rsidRPr="008326E6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8326E6">
        <w:rPr>
          <w:rFonts w:ascii="Times New Roman" w:hAnsi="Times New Roman"/>
          <w:sz w:val="24"/>
          <w:szCs w:val="24"/>
        </w:rPr>
        <w:t xml:space="preserve"> «Дирекция Единого Заказчика» (МКУ ГО Заречный «ДЕЗ»)</w:t>
      </w:r>
      <w:r>
        <w:rPr>
          <w:rFonts w:ascii="Times New Roman" w:hAnsi="Times New Roman"/>
          <w:sz w:val="24"/>
          <w:szCs w:val="24"/>
        </w:rPr>
        <w:t>.</w:t>
      </w:r>
      <w:r w:rsidRPr="008326E6">
        <w:rPr>
          <w:rFonts w:ascii="Times New Roman" w:hAnsi="Times New Roman"/>
          <w:sz w:val="24"/>
          <w:szCs w:val="24"/>
        </w:rPr>
        <w:t xml:space="preserve">  </w:t>
      </w:r>
      <w:r w:rsidRPr="008326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26E6" w:rsidRDefault="008326E6" w:rsidP="00732323">
      <w:pPr>
        <w:pStyle w:val="ConsPlusNonformat"/>
        <w:widowControl/>
        <w:tabs>
          <w:tab w:val="left" w:pos="1440"/>
          <w:tab w:val="center" w:pos="48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E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326E6" w:rsidRDefault="0066051F" w:rsidP="0066051F">
      <w:pPr>
        <w:pStyle w:val="ConsPlusNonformat"/>
        <w:widowControl/>
        <w:tabs>
          <w:tab w:val="left" w:pos="35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326E6">
        <w:rPr>
          <w:rFonts w:ascii="Times New Roman" w:hAnsi="Times New Roman" w:cs="Times New Roman"/>
          <w:b/>
          <w:sz w:val="24"/>
          <w:szCs w:val="24"/>
        </w:rPr>
        <w:t>Предмет проверки:</w:t>
      </w:r>
    </w:p>
    <w:p w:rsidR="006D7DE5" w:rsidRDefault="006D7DE5" w:rsidP="0066051F">
      <w:pPr>
        <w:pStyle w:val="ConsPlusNonformat"/>
        <w:widowControl/>
        <w:tabs>
          <w:tab w:val="left" w:pos="353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E6" w:rsidRDefault="008326E6" w:rsidP="00732323">
      <w:pPr>
        <w:pStyle w:val="ConsPlusNonformat"/>
        <w:widowControl/>
        <w:tabs>
          <w:tab w:val="left" w:pos="1440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74E44">
        <w:rPr>
          <w:rFonts w:ascii="Times New Roman" w:hAnsi="Times New Roman" w:cs="Times New Roman"/>
          <w:sz w:val="24"/>
          <w:szCs w:val="24"/>
        </w:rPr>
        <w:t>Документы, подтверждающие участие</w:t>
      </w:r>
      <w:r w:rsidR="00574E44" w:rsidRPr="00574E44">
        <w:rPr>
          <w:rFonts w:ascii="Times New Roman" w:hAnsi="Times New Roman" w:cs="Times New Roman"/>
          <w:sz w:val="24"/>
          <w:szCs w:val="24"/>
        </w:rPr>
        <w:t xml:space="preserve"> МКУ ГО </w:t>
      </w:r>
      <w:proofErr w:type="gramStart"/>
      <w:r w:rsidR="00574E44" w:rsidRPr="00574E44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574E44" w:rsidRPr="00574E44">
        <w:rPr>
          <w:rFonts w:ascii="Times New Roman" w:hAnsi="Times New Roman" w:cs="Times New Roman"/>
          <w:sz w:val="24"/>
          <w:szCs w:val="24"/>
        </w:rPr>
        <w:t xml:space="preserve"> «ДЕЗ»</w:t>
      </w:r>
      <w:r w:rsidRPr="00574E44">
        <w:rPr>
          <w:rFonts w:ascii="Times New Roman" w:hAnsi="Times New Roman" w:cs="Times New Roman"/>
          <w:sz w:val="24"/>
          <w:szCs w:val="24"/>
        </w:rPr>
        <w:t xml:space="preserve"> в</w:t>
      </w:r>
      <w:r w:rsidR="00574E44" w:rsidRPr="00574E44">
        <w:rPr>
          <w:rFonts w:ascii="Times New Roman" w:hAnsi="Times New Roman" w:cs="Times New Roman"/>
          <w:sz w:val="24"/>
          <w:szCs w:val="24"/>
        </w:rPr>
        <w:t xml:space="preserve"> </w:t>
      </w:r>
      <w:r w:rsidRPr="00574E44">
        <w:rPr>
          <w:rFonts w:ascii="Times New Roman" w:hAnsi="Times New Roman" w:cs="Times New Roman"/>
          <w:sz w:val="24"/>
          <w:szCs w:val="24"/>
        </w:rPr>
        <w:t>региональн</w:t>
      </w:r>
      <w:r w:rsidR="00574E44" w:rsidRPr="00574E44">
        <w:rPr>
          <w:rFonts w:ascii="Times New Roman" w:hAnsi="Times New Roman" w:cs="Times New Roman"/>
          <w:sz w:val="24"/>
          <w:szCs w:val="24"/>
        </w:rPr>
        <w:t>ых</w:t>
      </w:r>
      <w:r w:rsidRPr="00574E44">
        <w:rPr>
          <w:rFonts w:ascii="Times New Roman" w:hAnsi="Times New Roman" w:cs="Times New Roman"/>
          <w:sz w:val="24"/>
          <w:szCs w:val="24"/>
        </w:rPr>
        <w:t xml:space="preserve"> адресн</w:t>
      </w:r>
      <w:r w:rsidR="00574E44" w:rsidRPr="00574E44">
        <w:rPr>
          <w:rFonts w:ascii="Times New Roman" w:hAnsi="Times New Roman" w:cs="Times New Roman"/>
          <w:sz w:val="24"/>
          <w:szCs w:val="24"/>
        </w:rPr>
        <w:t>ых</w:t>
      </w:r>
      <w:r w:rsidRPr="00574E4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74E44" w:rsidRPr="00574E44">
        <w:rPr>
          <w:rFonts w:ascii="Times New Roman" w:hAnsi="Times New Roman" w:cs="Times New Roman"/>
          <w:sz w:val="24"/>
          <w:szCs w:val="24"/>
        </w:rPr>
        <w:t>ах</w:t>
      </w:r>
      <w:r w:rsidRPr="00574E44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Pr="00574E44">
        <w:rPr>
          <w:rFonts w:ascii="Times New Roman" w:hAnsi="Times New Roman" w:cs="Times New Roman"/>
          <w:iCs/>
          <w:sz w:val="24"/>
          <w:szCs w:val="24"/>
        </w:rPr>
        <w:t xml:space="preserve"> по переселению граждан из аварийного жилищного фонда</w:t>
      </w:r>
      <w:r w:rsidR="00574E44" w:rsidRPr="00574E44">
        <w:rPr>
          <w:rFonts w:ascii="Times New Roman" w:hAnsi="Times New Roman" w:cs="Times New Roman"/>
          <w:iCs/>
          <w:sz w:val="24"/>
          <w:szCs w:val="24"/>
        </w:rPr>
        <w:t>, м</w:t>
      </w:r>
      <w:r w:rsidR="00574E44" w:rsidRPr="00574E44">
        <w:rPr>
          <w:rFonts w:ascii="Times New Roman" w:hAnsi="Times New Roman" w:cs="Times New Roman"/>
          <w:sz w:val="24"/>
          <w:szCs w:val="24"/>
        </w:rPr>
        <w:t>униципальных целевых программах, документы, подтверждающие использование средств, выделенных на реализацию  указанных программ.</w:t>
      </w:r>
    </w:p>
    <w:p w:rsidR="006D7DE5" w:rsidRPr="00574E44" w:rsidRDefault="006D7DE5" w:rsidP="00732323">
      <w:pPr>
        <w:pStyle w:val="ConsPlusNonformat"/>
        <w:widowControl/>
        <w:tabs>
          <w:tab w:val="left" w:pos="1440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E44" w:rsidRDefault="00574E44" w:rsidP="0066051F">
      <w:pPr>
        <w:pStyle w:val="ConsPlusNonformat"/>
        <w:widowControl/>
        <w:tabs>
          <w:tab w:val="left" w:pos="3418"/>
          <w:tab w:val="left" w:pos="3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Проверяемый период:</w:t>
      </w:r>
    </w:p>
    <w:p w:rsidR="00574E44" w:rsidRDefault="00574E44" w:rsidP="00574E44">
      <w:pPr>
        <w:pStyle w:val="ConsPlusNonformat"/>
        <w:widowControl/>
        <w:tabs>
          <w:tab w:val="left" w:pos="3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4E44">
        <w:rPr>
          <w:rFonts w:ascii="Times New Roman" w:hAnsi="Times New Roman" w:cs="Times New Roman"/>
          <w:sz w:val="24"/>
          <w:szCs w:val="24"/>
        </w:rPr>
        <w:t>2009-2012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DE5" w:rsidRDefault="006D7DE5" w:rsidP="00574E44">
      <w:pPr>
        <w:pStyle w:val="ConsPlusNonformat"/>
        <w:widowControl/>
        <w:tabs>
          <w:tab w:val="left" w:pos="3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E44" w:rsidRDefault="0066051F" w:rsidP="00574E44">
      <w:pPr>
        <w:pStyle w:val="ConsPlusNonformat"/>
        <w:widowControl/>
        <w:tabs>
          <w:tab w:val="left" w:pos="3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E44" w:rsidRPr="00574E44">
        <w:rPr>
          <w:rFonts w:ascii="Times New Roman" w:hAnsi="Times New Roman" w:cs="Times New Roman"/>
          <w:b/>
          <w:sz w:val="24"/>
          <w:szCs w:val="24"/>
        </w:rPr>
        <w:t>Срок проверки</w:t>
      </w:r>
      <w:r w:rsidR="00574E44">
        <w:rPr>
          <w:rFonts w:ascii="Times New Roman" w:hAnsi="Times New Roman" w:cs="Times New Roman"/>
          <w:b/>
          <w:sz w:val="24"/>
          <w:szCs w:val="24"/>
        </w:rPr>
        <w:t>:</w:t>
      </w:r>
    </w:p>
    <w:p w:rsidR="006D7DE5" w:rsidRPr="00574E44" w:rsidRDefault="006D7DE5" w:rsidP="00574E44">
      <w:pPr>
        <w:pStyle w:val="ConsPlusNonformat"/>
        <w:widowControl/>
        <w:tabs>
          <w:tab w:val="left" w:pos="3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BED" w:rsidRDefault="008E1BED" w:rsidP="008E1BED">
      <w:pPr>
        <w:ind w:firstLine="540"/>
        <w:jc w:val="both"/>
      </w:pPr>
      <w:r w:rsidRPr="008C125C">
        <w:t xml:space="preserve">Контрольное мероприятие проведено с </w:t>
      </w:r>
      <w:r w:rsidR="0053158B" w:rsidRPr="008C125C">
        <w:t>12.</w:t>
      </w:r>
      <w:r w:rsidRPr="008C125C">
        <w:t>1</w:t>
      </w:r>
      <w:r w:rsidR="0053158B" w:rsidRPr="008C125C">
        <w:t>2</w:t>
      </w:r>
      <w:r w:rsidRPr="008C125C">
        <w:t xml:space="preserve">.2012 </w:t>
      </w:r>
      <w:r w:rsidR="00592368">
        <w:t xml:space="preserve">(с перерывом с 29.12.2012 г. по 08.01.2013 г.) </w:t>
      </w:r>
      <w:r w:rsidRPr="008C125C">
        <w:t xml:space="preserve">по </w:t>
      </w:r>
      <w:r w:rsidR="0053158B" w:rsidRPr="008C125C">
        <w:t>30</w:t>
      </w:r>
      <w:r w:rsidRPr="008C125C">
        <w:t>.</w:t>
      </w:r>
      <w:r w:rsidR="0053158B" w:rsidRPr="008C125C">
        <w:t>01.2013</w:t>
      </w:r>
      <w:r w:rsidRPr="008C125C">
        <w:t xml:space="preserve"> года.</w:t>
      </w:r>
    </w:p>
    <w:p w:rsidR="006D7DE5" w:rsidRDefault="006D7DE5" w:rsidP="008E1BED">
      <w:pPr>
        <w:ind w:firstLine="540"/>
        <w:jc w:val="both"/>
      </w:pPr>
    </w:p>
    <w:p w:rsidR="00574E44" w:rsidRPr="0066051F" w:rsidRDefault="0066051F" w:rsidP="008E1BED">
      <w:pPr>
        <w:ind w:firstLine="540"/>
        <w:jc w:val="both"/>
      </w:pPr>
      <w:r>
        <w:t xml:space="preserve">          Проверка проведена и</w:t>
      </w:r>
      <w:r w:rsidRPr="0066051F">
        <w:t>нспектором Контрольно-счетной палаты Городского округа Заречный  Е.А.Скобкаревой</w:t>
      </w:r>
      <w:r>
        <w:t xml:space="preserve">. По результатам проверки </w:t>
      </w:r>
      <w:r w:rsidR="00A76DEF">
        <w:t>составлен акт, с содержанием ко</w:t>
      </w:r>
      <w:r>
        <w:t>торо</w:t>
      </w:r>
      <w:r w:rsidR="00A76DEF">
        <w:t>г</w:t>
      </w:r>
      <w:r>
        <w:t xml:space="preserve">о ознакомлен </w:t>
      </w:r>
      <w:r w:rsidR="00A76DEF">
        <w:t>руководитель</w:t>
      </w:r>
      <w:r>
        <w:t xml:space="preserve"> </w:t>
      </w:r>
      <w:r w:rsidRPr="00574E44">
        <w:t>МКУ ГО Заречный «ДЕЗ»</w:t>
      </w:r>
      <w:r>
        <w:t>.</w:t>
      </w:r>
      <w:r w:rsidR="00F940D9">
        <w:t xml:space="preserve"> Общая сумма проверенных средств – 5161,5 тыс</w:t>
      </w:r>
      <w:proofErr w:type="gramStart"/>
      <w:r w:rsidR="00F940D9">
        <w:t>.р</w:t>
      </w:r>
      <w:proofErr w:type="gramEnd"/>
      <w:r w:rsidR="00F940D9">
        <w:t>ублей.</w:t>
      </w:r>
    </w:p>
    <w:p w:rsidR="001B3CE2" w:rsidRDefault="001B3CE2" w:rsidP="008E1BED">
      <w:pPr>
        <w:ind w:firstLine="540"/>
        <w:jc w:val="both"/>
      </w:pPr>
      <w:r>
        <w:t>В ходе конт</w:t>
      </w:r>
      <w:r w:rsidR="007617F5">
        <w:t xml:space="preserve">рольного мероприятия </w:t>
      </w:r>
      <w:r w:rsidR="00640C50">
        <w:t xml:space="preserve">были запрошены </w:t>
      </w:r>
      <w:r w:rsidR="00117FDF">
        <w:t xml:space="preserve">и представлены </w:t>
      </w:r>
      <w:r w:rsidR="00640C50">
        <w:t>следующие материалы:</w:t>
      </w:r>
    </w:p>
    <w:p w:rsidR="00640C50" w:rsidRPr="00F57B9C" w:rsidRDefault="00640C50" w:rsidP="00132D82">
      <w:pPr>
        <w:tabs>
          <w:tab w:val="left" w:pos="567"/>
        </w:tabs>
        <w:ind w:firstLine="540"/>
        <w:jc w:val="both"/>
        <w:rPr>
          <w:u w:val="single"/>
        </w:rPr>
      </w:pPr>
      <w:r w:rsidRPr="00F57B9C">
        <w:rPr>
          <w:u w:val="single"/>
        </w:rPr>
        <w:t xml:space="preserve">МКУ ГО </w:t>
      </w:r>
      <w:proofErr w:type="gramStart"/>
      <w:r w:rsidRPr="00F57B9C">
        <w:rPr>
          <w:u w:val="single"/>
        </w:rPr>
        <w:t>Заречный</w:t>
      </w:r>
      <w:proofErr w:type="gramEnd"/>
      <w:r w:rsidRPr="00F57B9C">
        <w:rPr>
          <w:u w:val="single"/>
        </w:rPr>
        <w:t xml:space="preserve"> «ДЕЗ»:</w:t>
      </w:r>
    </w:p>
    <w:p w:rsidR="00640C50" w:rsidRDefault="00640C50" w:rsidP="00132D82">
      <w:pPr>
        <w:tabs>
          <w:tab w:val="left" w:pos="567"/>
        </w:tabs>
        <w:ind w:firstLine="540"/>
        <w:jc w:val="both"/>
      </w:pPr>
      <w:r>
        <w:lastRenderedPageBreak/>
        <w:t>-</w:t>
      </w:r>
      <w:r w:rsidR="00825319" w:rsidRPr="00825319">
        <w:t xml:space="preserve"> </w:t>
      </w:r>
      <w:r w:rsidR="00825319">
        <w:t>Информаци</w:t>
      </w:r>
      <w:r w:rsidR="00117FDF">
        <w:t>я</w:t>
      </w:r>
      <w:r w:rsidR="00825319">
        <w:t xml:space="preserve"> по проведенным разработчиком мероприятиям в рамках реализации</w:t>
      </w:r>
      <w:r w:rsidR="00825319" w:rsidRPr="002B4B61">
        <w:t xml:space="preserve"> Подпрограммы</w:t>
      </w:r>
      <w:r w:rsidR="00825319">
        <w:t xml:space="preserve"> «Жилье» </w:t>
      </w:r>
      <w:r w:rsidR="00DC3D9C" w:rsidRPr="008C125C">
        <w:t>(жилищное строительство) на 2006 - 2010 годы, муниципальной целевой программы «Переселение граждан муниципального образования из аварийного жилищного фонда в 2002 - 2010 годы»</w:t>
      </w:r>
      <w:r w:rsidR="00DC3D9C">
        <w:t xml:space="preserve"> </w:t>
      </w:r>
      <w:r w:rsidR="00825319">
        <w:t>(Предписание № 3 от 24.12.2012 № 92, Предписание № 3а от 21.01.2013 г.)</w:t>
      </w:r>
    </w:p>
    <w:p w:rsidR="00825319" w:rsidRDefault="00825319" w:rsidP="008E1BED">
      <w:pPr>
        <w:ind w:firstLine="540"/>
        <w:jc w:val="both"/>
      </w:pPr>
      <w:r>
        <w:t>- Информаци</w:t>
      </w:r>
      <w:r w:rsidR="00117FDF">
        <w:t>я</w:t>
      </w:r>
      <w:r w:rsidR="005D02F6">
        <w:t xml:space="preserve">  о </w:t>
      </w:r>
      <w:r w:rsidR="005D02F6" w:rsidRPr="005D02F6">
        <w:t>мероприятия</w:t>
      </w:r>
      <w:r w:rsidR="005D02F6">
        <w:t xml:space="preserve">х по </w:t>
      </w:r>
      <w:r w:rsidR="00AD45FF">
        <w:t>использованию финансовых средств,</w:t>
      </w:r>
      <w:r w:rsidR="005D02F6">
        <w:t xml:space="preserve"> планированию</w:t>
      </w:r>
      <w:r w:rsidR="00AD45FF">
        <w:t xml:space="preserve"> и </w:t>
      </w:r>
      <w:r w:rsidR="005D02F6" w:rsidRPr="005D02F6">
        <w:t>пров</w:t>
      </w:r>
      <w:r w:rsidR="005D02F6">
        <w:t xml:space="preserve">едению </w:t>
      </w:r>
      <w:r w:rsidR="005D02F6" w:rsidRPr="005D02F6">
        <w:t xml:space="preserve"> МКУ ГО Заречный «ДЕЗ» в рамках </w:t>
      </w:r>
      <w:r w:rsidR="005D02F6">
        <w:t>проверяемых</w:t>
      </w:r>
      <w:r w:rsidR="005D02F6" w:rsidRPr="005D02F6">
        <w:t xml:space="preserve"> программ</w:t>
      </w:r>
      <w:proofErr w:type="gramStart"/>
      <w:r w:rsidR="005D02F6" w:rsidRPr="005D02F6">
        <w:t xml:space="preserve"> ,</w:t>
      </w:r>
      <w:proofErr w:type="gramEnd"/>
      <w:r w:rsidR="005D02F6" w:rsidRPr="005D02F6">
        <w:t xml:space="preserve"> </w:t>
      </w:r>
      <w:r w:rsidR="005D02F6">
        <w:t xml:space="preserve">работ </w:t>
      </w:r>
      <w:r w:rsidR="005D02F6" w:rsidRPr="005D02F6">
        <w:t xml:space="preserve">по сносу </w:t>
      </w:r>
      <w:r w:rsidR="005D02F6">
        <w:t xml:space="preserve">аварийного </w:t>
      </w:r>
      <w:r w:rsidR="005D02F6" w:rsidRPr="005D02F6">
        <w:t xml:space="preserve"> жилья</w:t>
      </w:r>
      <w:r w:rsidR="005D02F6">
        <w:t xml:space="preserve"> по ул. Коммунаров.</w:t>
      </w:r>
    </w:p>
    <w:p w:rsidR="00A76DEF" w:rsidRDefault="005D02F6" w:rsidP="00A76DEF">
      <w:pPr>
        <w:ind w:firstLine="540"/>
        <w:jc w:val="both"/>
      </w:pPr>
      <w:r>
        <w:t xml:space="preserve">- </w:t>
      </w:r>
      <w:r w:rsidR="00AD45FF">
        <w:t>Объ</w:t>
      </w:r>
      <w:r>
        <w:t xml:space="preserve">яснения по вопросам </w:t>
      </w:r>
      <w:r w:rsidR="00F57B9C">
        <w:t xml:space="preserve">участия </w:t>
      </w:r>
      <w:r w:rsidR="00F57B9C" w:rsidRPr="005D02F6">
        <w:t xml:space="preserve">МКУ ГО </w:t>
      </w:r>
      <w:proofErr w:type="gramStart"/>
      <w:r w:rsidR="00F57B9C" w:rsidRPr="005D02F6">
        <w:t>Заречный</w:t>
      </w:r>
      <w:proofErr w:type="gramEnd"/>
      <w:r w:rsidR="00F57B9C" w:rsidRPr="005D02F6">
        <w:t xml:space="preserve"> «ДЕЗ»</w:t>
      </w:r>
      <w:r w:rsidR="00F57B9C">
        <w:t xml:space="preserve"> в разработке и реализации Муниципальных целевых программ</w:t>
      </w:r>
      <w:r w:rsidR="00AB0044">
        <w:t xml:space="preserve"> и</w:t>
      </w:r>
      <w:r w:rsidR="00F57B9C">
        <w:t xml:space="preserve"> проведению работ по </w:t>
      </w:r>
      <w:r w:rsidR="00F57B9C" w:rsidRPr="005D02F6">
        <w:t xml:space="preserve">сносу </w:t>
      </w:r>
      <w:r w:rsidR="00F57B9C">
        <w:t xml:space="preserve">аварийного </w:t>
      </w:r>
      <w:r w:rsidR="00F57B9C" w:rsidRPr="005D02F6">
        <w:t xml:space="preserve"> жилья</w:t>
      </w:r>
      <w:r w:rsidR="00F57B9C">
        <w:t xml:space="preserve"> по ул. Коммунаров.</w:t>
      </w:r>
    </w:p>
    <w:p w:rsidR="00AB0044" w:rsidRDefault="00A76DEF" w:rsidP="00A76DEF">
      <w:pPr>
        <w:ind w:firstLine="540"/>
        <w:jc w:val="both"/>
      </w:pPr>
      <w:r>
        <w:t xml:space="preserve"> </w:t>
      </w:r>
      <w:r w:rsidR="00F57B9C">
        <w:t xml:space="preserve">       На</w:t>
      </w:r>
      <w:r w:rsidR="00825319">
        <w:t xml:space="preserve"> предписания Контрольно-счетной палаты Городского округа Заречный </w:t>
      </w:r>
      <w:r w:rsidR="00825319" w:rsidRPr="002B4B61">
        <w:t>МКУ</w:t>
      </w:r>
      <w:r w:rsidR="00825319" w:rsidRPr="00A13B1A">
        <w:t xml:space="preserve"> ГО Заречный «ДЕЗ»</w:t>
      </w:r>
      <w:r w:rsidR="00AD45FF">
        <w:t xml:space="preserve"> </w:t>
      </w:r>
      <w:r w:rsidR="00825319" w:rsidRPr="00A13B1A">
        <w:t xml:space="preserve"> </w:t>
      </w:r>
      <w:r w:rsidR="00F57B9C">
        <w:t xml:space="preserve">полных и качественных </w:t>
      </w:r>
      <w:r w:rsidR="00AD45FF">
        <w:t>объяснений не представ</w:t>
      </w:r>
      <w:r w:rsidR="007617F5">
        <w:t>лено</w:t>
      </w:r>
      <w:r w:rsidR="00AD45FF">
        <w:t xml:space="preserve">, </w:t>
      </w:r>
      <w:r w:rsidR="00825319">
        <w:t>материалы</w:t>
      </w:r>
      <w:r w:rsidR="00AD45FF">
        <w:t xml:space="preserve"> по проверяемым вопросам представлены не в полном объеме</w:t>
      </w:r>
      <w:r w:rsidR="00825319">
        <w:t>.</w:t>
      </w:r>
    </w:p>
    <w:p w:rsidR="00AB0044" w:rsidRDefault="00AB0044" w:rsidP="00132D82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Финансово-экономическое управление 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03A3" w:rsidRDefault="00AB0044" w:rsidP="008253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0044">
        <w:rPr>
          <w:rFonts w:ascii="Times New Roman" w:hAnsi="Times New Roman" w:cs="Times New Roman"/>
          <w:sz w:val="24"/>
          <w:szCs w:val="24"/>
        </w:rPr>
        <w:t xml:space="preserve">       </w:t>
      </w:r>
      <w:r w:rsidR="00132D82">
        <w:rPr>
          <w:rFonts w:ascii="Times New Roman" w:hAnsi="Times New Roman" w:cs="Times New Roman"/>
          <w:sz w:val="24"/>
          <w:szCs w:val="24"/>
        </w:rPr>
        <w:t xml:space="preserve"> </w:t>
      </w:r>
      <w:r w:rsidRPr="00AB0044">
        <w:rPr>
          <w:rFonts w:ascii="Times New Roman" w:hAnsi="Times New Roman" w:cs="Times New Roman"/>
          <w:sz w:val="24"/>
          <w:szCs w:val="24"/>
        </w:rPr>
        <w:t xml:space="preserve">- </w:t>
      </w:r>
      <w:r w:rsidR="00825319" w:rsidRPr="00DC3D9C">
        <w:rPr>
          <w:rFonts w:ascii="Times New Roman" w:hAnsi="Times New Roman" w:cs="Times New Roman"/>
          <w:sz w:val="24"/>
          <w:szCs w:val="24"/>
        </w:rPr>
        <w:t xml:space="preserve"> </w:t>
      </w:r>
      <w:r w:rsidR="009603A3" w:rsidRPr="00DC3D9C">
        <w:rPr>
          <w:rFonts w:ascii="Times New Roman" w:hAnsi="Times New Roman" w:cs="Times New Roman"/>
          <w:sz w:val="24"/>
          <w:szCs w:val="24"/>
        </w:rPr>
        <w:t>Мате</w:t>
      </w:r>
      <w:r w:rsidR="00132D82" w:rsidRPr="00DC3D9C">
        <w:rPr>
          <w:rFonts w:ascii="Times New Roman" w:hAnsi="Times New Roman" w:cs="Times New Roman"/>
          <w:sz w:val="24"/>
          <w:szCs w:val="24"/>
        </w:rPr>
        <w:t>риалы по разработке, реализации,</w:t>
      </w:r>
      <w:r w:rsidR="009603A3" w:rsidRPr="00DC3D9C">
        <w:rPr>
          <w:rFonts w:ascii="Times New Roman" w:hAnsi="Times New Roman" w:cs="Times New Roman"/>
          <w:sz w:val="24"/>
          <w:szCs w:val="24"/>
        </w:rPr>
        <w:t xml:space="preserve"> контролю </w:t>
      </w:r>
      <w:r w:rsidR="00132D82" w:rsidRPr="00DC3D9C">
        <w:rPr>
          <w:rFonts w:ascii="Times New Roman" w:hAnsi="Times New Roman" w:cs="Times New Roman"/>
          <w:sz w:val="24"/>
          <w:szCs w:val="24"/>
        </w:rPr>
        <w:t>и расходовани</w:t>
      </w:r>
      <w:r w:rsidR="00DC3D9C" w:rsidRPr="00DC3D9C">
        <w:rPr>
          <w:rFonts w:ascii="Times New Roman" w:hAnsi="Times New Roman" w:cs="Times New Roman"/>
          <w:sz w:val="24"/>
          <w:szCs w:val="24"/>
        </w:rPr>
        <w:t>ю</w:t>
      </w:r>
      <w:r w:rsidR="00132D82" w:rsidRPr="00DC3D9C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DC3D9C" w:rsidRPr="00DC3D9C">
        <w:rPr>
          <w:rFonts w:ascii="Times New Roman" w:hAnsi="Times New Roman" w:cs="Times New Roman"/>
          <w:sz w:val="24"/>
          <w:szCs w:val="24"/>
        </w:rPr>
        <w:t xml:space="preserve">в рамках Региональной адресной программы Свердловской области по переселению граждан из аварийного жилищного фонда с учетом </w:t>
      </w:r>
      <w:proofErr w:type="gramStart"/>
      <w:r w:rsidR="00DC3D9C" w:rsidRPr="00DC3D9C">
        <w:rPr>
          <w:rFonts w:ascii="Times New Roman" w:hAnsi="Times New Roman" w:cs="Times New Roman"/>
          <w:sz w:val="24"/>
          <w:szCs w:val="24"/>
        </w:rPr>
        <w:t>необходимости стимулирования развития рынка жилья</w:t>
      </w:r>
      <w:proofErr w:type="gramEnd"/>
      <w:r w:rsidR="00DC3D9C" w:rsidRPr="00DC3D9C">
        <w:rPr>
          <w:rFonts w:ascii="Times New Roman" w:hAnsi="Times New Roman" w:cs="Times New Roman"/>
          <w:sz w:val="24"/>
          <w:szCs w:val="24"/>
        </w:rPr>
        <w:t xml:space="preserve"> на 2009 год, утвержденной Постановлением Правительства Свердловской области № 51-ПП от 28.01.2009 года </w:t>
      </w:r>
      <w:r w:rsidR="009603A3" w:rsidRPr="00DC3D9C">
        <w:rPr>
          <w:rFonts w:ascii="Times New Roman" w:hAnsi="Times New Roman" w:cs="Times New Roman"/>
          <w:sz w:val="24"/>
          <w:szCs w:val="24"/>
        </w:rPr>
        <w:t>(Предписание № 1 от 0</w:t>
      </w:r>
      <w:r w:rsidR="009603A3">
        <w:rPr>
          <w:rFonts w:ascii="Times New Roman" w:hAnsi="Times New Roman" w:cs="Times New Roman"/>
          <w:sz w:val="24"/>
          <w:szCs w:val="24"/>
        </w:rPr>
        <w:t>8.02.2013 г.).</w:t>
      </w:r>
    </w:p>
    <w:p w:rsidR="009603A3" w:rsidRDefault="009603A3" w:rsidP="008253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Информация не предоставлена, ответ на предписание не дан.</w:t>
      </w:r>
    </w:p>
    <w:p w:rsidR="009603A3" w:rsidRDefault="009603A3" w:rsidP="008253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ООО Фонд развития Заречного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Технополис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9603A3" w:rsidRDefault="009603A3" w:rsidP="008253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3A3">
        <w:rPr>
          <w:rFonts w:ascii="Times New Roman" w:hAnsi="Times New Roman" w:cs="Times New Roman"/>
          <w:sz w:val="24"/>
          <w:szCs w:val="24"/>
        </w:rPr>
        <w:t xml:space="preserve">       </w:t>
      </w:r>
      <w:r w:rsidR="00132D82">
        <w:rPr>
          <w:rFonts w:ascii="Times New Roman" w:hAnsi="Times New Roman" w:cs="Times New Roman"/>
          <w:sz w:val="24"/>
          <w:szCs w:val="24"/>
        </w:rPr>
        <w:t xml:space="preserve"> </w:t>
      </w:r>
      <w:r w:rsidRPr="00960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A3">
        <w:rPr>
          <w:rFonts w:ascii="Times New Roman" w:hAnsi="Times New Roman" w:cs="Times New Roman"/>
          <w:sz w:val="24"/>
          <w:szCs w:val="24"/>
        </w:rPr>
        <w:t>Информаци</w:t>
      </w:r>
      <w:r w:rsidR="00117FDF">
        <w:rPr>
          <w:rFonts w:ascii="Times New Roman" w:hAnsi="Times New Roman" w:cs="Times New Roman"/>
          <w:sz w:val="24"/>
          <w:szCs w:val="24"/>
        </w:rPr>
        <w:t>я</w:t>
      </w:r>
      <w:r w:rsidRPr="009603A3">
        <w:rPr>
          <w:rFonts w:ascii="Times New Roman" w:hAnsi="Times New Roman" w:cs="Times New Roman"/>
          <w:sz w:val="24"/>
          <w:szCs w:val="24"/>
        </w:rPr>
        <w:t xml:space="preserve"> по проведенным разработчиком мероприятиям в рамках реализации </w:t>
      </w:r>
      <w:r w:rsidRPr="00DC3D9C">
        <w:rPr>
          <w:rFonts w:ascii="Times New Roman" w:hAnsi="Times New Roman" w:cs="Times New Roman"/>
          <w:sz w:val="24"/>
          <w:szCs w:val="24"/>
        </w:rPr>
        <w:t>Подпрограммы</w:t>
      </w:r>
      <w:r w:rsidRPr="009603A3">
        <w:rPr>
          <w:rFonts w:ascii="Times New Roman" w:hAnsi="Times New Roman" w:cs="Times New Roman"/>
          <w:sz w:val="24"/>
          <w:szCs w:val="24"/>
        </w:rPr>
        <w:t xml:space="preserve"> «Жилье»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9C" w:rsidRPr="008C125C">
        <w:rPr>
          <w:rFonts w:ascii="Times New Roman" w:hAnsi="Times New Roman" w:cs="Times New Roman"/>
          <w:sz w:val="24"/>
          <w:szCs w:val="24"/>
        </w:rPr>
        <w:t>(жилищное строительство) на 2006 - 2010 годы, муниципальной целевой программы «Переселение граждан муниципального образования из аварийного жилищного фонда в 2002 - 2010 годы»</w:t>
      </w:r>
      <w:r w:rsidR="00DC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(Запрос </w:t>
      </w:r>
      <w:r w:rsidR="00132D82">
        <w:rPr>
          <w:rFonts w:ascii="Times New Roman" w:hAnsi="Times New Roman" w:cs="Times New Roman"/>
          <w:sz w:val="24"/>
          <w:szCs w:val="24"/>
        </w:rPr>
        <w:t xml:space="preserve">№ 114 </w:t>
      </w:r>
      <w:r>
        <w:rPr>
          <w:rFonts w:ascii="Times New Roman" w:hAnsi="Times New Roman" w:cs="Times New Roman"/>
          <w:sz w:val="24"/>
          <w:szCs w:val="24"/>
        </w:rPr>
        <w:t>от 28.01.2013 г.).</w:t>
      </w:r>
    </w:p>
    <w:p w:rsidR="009603A3" w:rsidRDefault="009603A3" w:rsidP="008253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Информация не предоставлена, ответ на запрос не дан.</w:t>
      </w:r>
    </w:p>
    <w:p w:rsidR="00132D82" w:rsidRPr="00A76DEF" w:rsidRDefault="00132D82" w:rsidP="00D225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6DEF">
        <w:rPr>
          <w:rFonts w:ascii="Times New Roman" w:hAnsi="Times New Roman" w:cs="Times New Roman"/>
          <w:sz w:val="24"/>
          <w:szCs w:val="24"/>
        </w:rPr>
        <w:t xml:space="preserve">       </w:t>
      </w:r>
      <w:r w:rsidR="00A76DEF" w:rsidRPr="00A76DE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76DEF">
        <w:rPr>
          <w:rFonts w:ascii="Times New Roman" w:hAnsi="Times New Roman" w:cs="Times New Roman"/>
          <w:sz w:val="24"/>
          <w:szCs w:val="24"/>
          <w:u w:val="single"/>
        </w:rPr>
        <w:t>дминистраци</w:t>
      </w:r>
      <w:r w:rsidR="00A76DEF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A76DE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</w:t>
      </w:r>
      <w:proofErr w:type="gramStart"/>
      <w:r w:rsidRPr="00A76DEF">
        <w:rPr>
          <w:rFonts w:ascii="Times New Roman" w:hAnsi="Times New Roman" w:cs="Times New Roman"/>
          <w:sz w:val="24"/>
          <w:szCs w:val="24"/>
          <w:u w:val="single"/>
        </w:rPr>
        <w:t>Заречный</w:t>
      </w:r>
      <w:proofErr w:type="gramEnd"/>
      <w:r w:rsidRPr="00A76D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2D82" w:rsidRPr="007617F5" w:rsidRDefault="00132D82" w:rsidP="008253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3D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C3D9C">
        <w:rPr>
          <w:rFonts w:ascii="Times New Roman" w:hAnsi="Times New Roman" w:cs="Times New Roman"/>
          <w:sz w:val="24"/>
          <w:szCs w:val="24"/>
        </w:rPr>
        <w:t xml:space="preserve">- </w:t>
      </w:r>
      <w:r w:rsidRPr="007617F5">
        <w:rPr>
          <w:rFonts w:ascii="Times New Roman" w:hAnsi="Times New Roman" w:cs="Times New Roman"/>
          <w:sz w:val="24"/>
          <w:szCs w:val="24"/>
        </w:rPr>
        <w:t xml:space="preserve">Материалы по разработке, реализации и контролю за Муниципальной целевой программой «Жилье» </w:t>
      </w:r>
      <w:r w:rsidR="00DC3D9C" w:rsidRPr="007617F5">
        <w:rPr>
          <w:rFonts w:ascii="Times New Roman" w:hAnsi="Times New Roman" w:cs="Times New Roman"/>
          <w:sz w:val="24"/>
          <w:szCs w:val="24"/>
        </w:rPr>
        <w:t>(жилищное строительство) на 2006 - 2010 годы, муниципальной целевой программой «Переселение граждан муниципального образования из аварийного жилищного фонда в 2002 - 2010 годы», Региональной адресной программой Свердловской области по переселению граждан из аварийного жилищного фонда с учетом необходимости стимулирования развития рынка жилья на 2009 год, утвержденной Постановлением Правительства Свердловской области № 51-ПП</w:t>
      </w:r>
      <w:proofErr w:type="gramEnd"/>
      <w:r w:rsidR="00DC3D9C" w:rsidRPr="007617F5">
        <w:rPr>
          <w:rFonts w:ascii="Times New Roman" w:hAnsi="Times New Roman" w:cs="Times New Roman"/>
          <w:sz w:val="24"/>
          <w:szCs w:val="24"/>
        </w:rPr>
        <w:t xml:space="preserve"> от 28.01.2009 года</w:t>
      </w:r>
      <w:r w:rsidRPr="007617F5">
        <w:rPr>
          <w:rFonts w:ascii="Times New Roman" w:hAnsi="Times New Roman" w:cs="Times New Roman"/>
          <w:sz w:val="24"/>
          <w:szCs w:val="24"/>
        </w:rPr>
        <w:t>.</w:t>
      </w:r>
      <w:r w:rsidR="00DC3D9C" w:rsidRPr="007617F5">
        <w:rPr>
          <w:rFonts w:ascii="Times New Roman" w:hAnsi="Times New Roman" w:cs="Times New Roman"/>
          <w:sz w:val="24"/>
          <w:szCs w:val="24"/>
        </w:rPr>
        <w:t xml:space="preserve"> (Запрос № 92 от 24.12.2012 г., Запрос № 113 от 28.01.2013 г.)</w:t>
      </w:r>
    </w:p>
    <w:p w:rsidR="00132D82" w:rsidRDefault="00132D82" w:rsidP="00132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17F5">
        <w:rPr>
          <w:rFonts w:ascii="Times New Roman" w:hAnsi="Times New Roman" w:cs="Times New Roman"/>
          <w:sz w:val="24"/>
          <w:szCs w:val="24"/>
        </w:rPr>
        <w:t xml:space="preserve">       Информация не предоставлена, ответ на запросы не дан</w:t>
      </w:r>
      <w:r w:rsidR="007617F5">
        <w:rPr>
          <w:rFonts w:ascii="Times New Roman" w:hAnsi="Times New Roman" w:cs="Times New Roman"/>
          <w:sz w:val="24"/>
          <w:szCs w:val="24"/>
        </w:rPr>
        <w:t>ы</w:t>
      </w:r>
      <w:r w:rsidRPr="007617F5">
        <w:rPr>
          <w:rFonts w:ascii="Times New Roman" w:hAnsi="Times New Roman" w:cs="Times New Roman"/>
          <w:sz w:val="24"/>
          <w:szCs w:val="24"/>
        </w:rPr>
        <w:t>.</w:t>
      </w:r>
    </w:p>
    <w:p w:rsidR="00132D82" w:rsidRDefault="00132D82" w:rsidP="00132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УФК по Свердловской области</w:t>
      </w:r>
      <w:r w:rsidR="003342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342BA" w:rsidRDefault="003342BA" w:rsidP="0073143D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2BA">
        <w:rPr>
          <w:rFonts w:ascii="Times New Roman" w:hAnsi="Times New Roman" w:cs="Times New Roman"/>
          <w:sz w:val="24"/>
          <w:szCs w:val="24"/>
        </w:rPr>
        <w:t xml:space="preserve">       - </w:t>
      </w:r>
      <w:r w:rsidR="0039372D">
        <w:rPr>
          <w:rFonts w:ascii="Times New Roman" w:hAnsi="Times New Roman" w:cs="Times New Roman"/>
          <w:sz w:val="24"/>
          <w:szCs w:val="24"/>
        </w:rPr>
        <w:t>Данные о</w:t>
      </w:r>
      <w:r w:rsidR="007617F5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7617F5" w:rsidRPr="002B4B61">
        <w:rPr>
          <w:rFonts w:ascii="Times New Roman" w:hAnsi="Times New Roman" w:cs="Times New Roman"/>
          <w:sz w:val="24"/>
          <w:szCs w:val="24"/>
        </w:rPr>
        <w:t>МКУ</w:t>
      </w:r>
      <w:r w:rsidR="007617F5" w:rsidRPr="00A13B1A">
        <w:rPr>
          <w:rFonts w:ascii="Times New Roman" w:hAnsi="Times New Roman" w:cs="Times New Roman"/>
          <w:sz w:val="24"/>
          <w:szCs w:val="24"/>
        </w:rPr>
        <w:t xml:space="preserve"> ГО </w:t>
      </w:r>
      <w:proofErr w:type="gramStart"/>
      <w:r w:rsidR="007617F5" w:rsidRPr="00A13B1A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7617F5" w:rsidRPr="00A13B1A">
        <w:rPr>
          <w:rFonts w:ascii="Times New Roman" w:hAnsi="Times New Roman" w:cs="Times New Roman"/>
          <w:sz w:val="24"/>
          <w:szCs w:val="24"/>
        </w:rPr>
        <w:t xml:space="preserve"> «ДЕЗ»</w:t>
      </w:r>
      <w:r w:rsidR="002749D0">
        <w:rPr>
          <w:rFonts w:ascii="Times New Roman" w:hAnsi="Times New Roman" w:cs="Times New Roman"/>
          <w:sz w:val="24"/>
          <w:szCs w:val="24"/>
        </w:rPr>
        <w:t xml:space="preserve"> в 2009-2012 годах операциях</w:t>
      </w:r>
      <w:r w:rsidR="007617F5">
        <w:rPr>
          <w:rFonts w:ascii="Times New Roman" w:hAnsi="Times New Roman" w:cs="Times New Roman"/>
          <w:sz w:val="24"/>
          <w:szCs w:val="24"/>
        </w:rPr>
        <w:t xml:space="preserve"> по счетам в рамках реализации Муниципальных целевых программ. </w:t>
      </w:r>
    </w:p>
    <w:p w:rsidR="007617F5" w:rsidRDefault="007617F5" w:rsidP="00132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Информация пред</w:t>
      </w:r>
      <w:r w:rsidR="002749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ставлена в полном объеме.</w:t>
      </w:r>
    </w:p>
    <w:p w:rsidR="0039372D" w:rsidRDefault="0039372D" w:rsidP="00132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Белоярская межрайонная прокуратура:</w:t>
      </w:r>
    </w:p>
    <w:p w:rsidR="0039372D" w:rsidRDefault="0039372D" w:rsidP="0039372D">
      <w:pPr>
        <w:jc w:val="both"/>
      </w:pPr>
      <w:r>
        <w:t xml:space="preserve">       - Обращение </w:t>
      </w:r>
      <w:proofErr w:type="gramStart"/>
      <w:r w:rsidR="002749D0">
        <w:t>о</w:t>
      </w:r>
      <w:r>
        <w:t xml:space="preserve"> пред</w:t>
      </w:r>
      <w:r w:rsidR="002749D0">
        <w:t>о</w:t>
      </w:r>
      <w:r>
        <w:t>став</w:t>
      </w:r>
      <w:r w:rsidR="002749D0">
        <w:t>лении</w:t>
      </w:r>
      <w:r>
        <w:t xml:space="preserve"> для ознакомления материал</w:t>
      </w:r>
      <w:r w:rsidR="002749D0">
        <w:t>ов проверки по вопросу о</w:t>
      </w:r>
      <w:r>
        <w:t xml:space="preserve"> проведенных работ</w:t>
      </w:r>
      <w:r w:rsidR="002749D0">
        <w:t>ах</w:t>
      </w:r>
      <w:r>
        <w:t xml:space="preserve"> </w:t>
      </w:r>
      <w:r w:rsidRPr="005D02F6">
        <w:t>по сносу</w:t>
      </w:r>
      <w:proofErr w:type="gramEnd"/>
      <w:r w:rsidRPr="005D02F6">
        <w:t xml:space="preserve"> </w:t>
      </w:r>
      <w:r>
        <w:t xml:space="preserve">аварийного </w:t>
      </w:r>
      <w:r w:rsidRPr="005D02F6">
        <w:t xml:space="preserve"> жилья</w:t>
      </w:r>
      <w:r>
        <w:t xml:space="preserve"> по ул. Коммунаров.</w:t>
      </w:r>
    </w:p>
    <w:p w:rsidR="0039372D" w:rsidRDefault="0039372D" w:rsidP="0039372D">
      <w:pPr>
        <w:jc w:val="both"/>
      </w:pPr>
      <w:r>
        <w:t xml:space="preserve">       Ответ предоставлен  в полном объеме.</w:t>
      </w:r>
    </w:p>
    <w:p w:rsidR="0000191E" w:rsidRDefault="0000191E" w:rsidP="0039372D">
      <w:pPr>
        <w:jc w:val="both"/>
        <w:rPr>
          <w:u w:val="single"/>
        </w:rPr>
      </w:pPr>
      <w:r>
        <w:t xml:space="preserve">       </w:t>
      </w:r>
      <w:r>
        <w:rPr>
          <w:u w:val="single"/>
        </w:rPr>
        <w:t xml:space="preserve">Отделение надзорной деятельности городского округа </w:t>
      </w:r>
      <w:proofErr w:type="gramStart"/>
      <w:r>
        <w:rPr>
          <w:u w:val="single"/>
        </w:rPr>
        <w:t>Заречный</w:t>
      </w:r>
      <w:proofErr w:type="gramEnd"/>
      <w:r>
        <w:rPr>
          <w:u w:val="single"/>
        </w:rPr>
        <w:t>:</w:t>
      </w:r>
    </w:p>
    <w:p w:rsidR="0000191E" w:rsidRPr="00411E90" w:rsidRDefault="0000191E" w:rsidP="0039372D">
      <w:pPr>
        <w:jc w:val="both"/>
      </w:pPr>
      <w:r w:rsidRPr="00411E90">
        <w:t xml:space="preserve">      - </w:t>
      </w:r>
      <w:r w:rsidR="00411E90" w:rsidRPr="00411E90">
        <w:t>Материалы по работе проведенной МКУ ГО Заречный «ДЕЗ» по разбору сооружений, входящих в состав домовладений, подлежащих сносу в связи с ветхостью и аварийностью по ул. Коммунаров  в г. Заречном, очистке террито</w:t>
      </w:r>
      <w:r w:rsidR="00411E90">
        <w:t>рии, вывозу и утилизации мусора (Запрос № 128 от 20.02.2013 г.).</w:t>
      </w:r>
    </w:p>
    <w:p w:rsidR="00B7550B" w:rsidRDefault="006E433E" w:rsidP="0039372D">
      <w:pPr>
        <w:jc w:val="both"/>
      </w:pPr>
      <w:r>
        <w:t xml:space="preserve">       Ответ не предоставлен.</w:t>
      </w:r>
    </w:p>
    <w:p w:rsidR="00A76DEF" w:rsidRDefault="00345433" w:rsidP="00345433">
      <w:pPr>
        <w:tabs>
          <w:tab w:val="left" w:pos="6874"/>
        </w:tabs>
        <w:jc w:val="both"/>
      </w:pPr>
      <w:r>
        <w:tab/>
      </w:r>
    </w:p>
    <w:p w:rsidR="00644844" w:rsidRDefault="00644844" w:rsidP="006040CF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1E301B">
        <w:t xml:space="preserve">Решением Городской Думы от 29.10.04 N 151-Р (в ред. Решений Думы городского округа Заречный от 27.03.2008 </w:t>
      </w:r>
      <w:hyperlink r:id="rId8" w:history="1">
        <w:r w:rsidRPr="001E301B">
          <w:t>N 27-Р</w:t>
        </w:r>
      </w:hyperlink>
      <w:r w:rsidRPr="001E301B">
        <w:t xml:space="preserve">, от 24.04.2008 </w:t>
      </w:r>
      <w:hyperlink r:id="rId9" w:history="1">
        <w:r w:rsidRPr="001E301B">
          <w:t>N 39-Р</w:t>
        </w:r>
      </w:hyperlink>
      <w:r w:rsidRPr="001E301B">
        <w:t xml:space="preserve">, от 06.02.2009 </w:t>
      </w:r>
      <w:hyperlink r:id="rId10" w:history="1">
        <w:r w:rsidRPr="001E301B">
          <w:t>N 15</w:t>
        </w:r>
        <w:r>
          <w:t>6</w:t>
        </w:r>
        <w:r w:rsidRPr="001E301B">
          <w:t>-Р</w:t>
        </w:r>
      </w:hyperlink>
      <w:r w:rsidRPr="001E301B">
        <w:t xml:space="preserve">, от 16.04.2009 </w:t>
      </w:r>
      <w:hyperlink r:id="rId11" w:history="1">
        <w:r w:rsidRPr="001E301B">
          <w:t>N 61-Р</w:t>
        </w:r>
      </w:hyperlink>
      <w:r w:rsidRPr="001E301B">
        <w:t>)</w:t>
      </w:r>
      <w:proofErr w:type="gramStart"/>
      <w:r w:rsidR="006040CF">
        <w:t xml:space="preserve"> </w:t>
      </w:r>
      <w:r w:rsidRPr="00662EA3">
        <w:t>,</w:t>
      </w:r>
      <w:proofErr w:type="gramEnd"/>
      <w:r w:rsidRPr="00662EA3">
        <w:t xml:space="preserve"> </w:t>
      </w:r>
      <w:r>
        <w:t>утверждена муниципальн</w:t>
      </w:r>
      <w:r w:rsidR="00A8733F">
        <w:t>ая</w:t>
      </w:r>
      <w:r>
        <w:t xml:space="preserve"> целев</w:t>
      </w:r>
      <w:r w:rsidR="00A8733F">
        <w:t xml:space="preserve">ая </w:t>
      </w:r>
      <w:r>
        <w:t>программ</w:t>
      </w:r>
      <w:r w:rsidR="00A8733F">
        <w:t>а</w:t>
      </w:r>
      <w:r>
        <w:t xml:space="preserve"> «Жилье» (жилищное строительство)» на 2006-2010 годы (далее Программа)</w:t>
      </w:r>
      <w:r w:rsidR="00A8733F">
        <w:t>, с</w:t>
      </w:r>
      <w:r>
        <w:t xml:space="preserve">огласно приложению № 8 к Программе утверждена Подпрограмма МО «Город Заречный» «Переселение граждан муниципального образования из аварийного жилищного фонда  в 2002-2010 годы» (далее Подпрограмма).  </w:t>
      </w:r>
    </w:p>
    <w:p w:rsidR="00644844" w:rsidRDefault="00A8733F" w:rsidP="0073143D">
      <w:pPr>
        <w:tabs>
          <w:tab w:val="left" w:pos="567"/>
          <w:tab w:val="left" w:pos="1390"/>
        </w:tabs>
        <w:jc w:val="both"/>
      </w:pPr>
      <w:r>
        <w:lastRenderedPageBreak/>
        <w:t xml:space="preserve">      </w:t>
      </w:r>
      <w:r w:rsidR="0073143D">
        <w:t xml:space="preserve"> </w:t>
      </w:r>
      <w:r>
        <w:t xml:space="preserve"> </w:t>
      </w:r>
      <w:r w:rsidRPr="00405093">
        <w:t>Программа является составной частью областной государственной целевой программы "Переселение граждан Свердловской области из аварийного жилищного фонда в 2002 - 2010 годы".</w:t>
      </w:r>
    </w:p>
    <w:p w:rsidR="004A5BE7" w:rsidRDefault="00366EFF" w:rsidP="00565C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7550B" w:rsidRPr="00565C27">
        <w:rPr>
          <w:rFonts w:ascii="Times New Roman" w:hAnsi="Times New Roman" w:cs="Times New Roman"/>
          <w:sz w:val="24"/>
          <w:szCs w:val="24"/>
        </w:rPr>
        <w:t>Основными разработчиками Подпрограммы, согласно приложению № 8 к муниципальной целевой программе «Жилье», являются: Администрация МО «Город Заречный», ЗМУ «Дирекция Единого Заказчика».</w:t>
      </w:r>
      <w:r w:rsidR="00565C27" w:rsidRPr="00565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C27" w:rsidRPr="006040CF" w:rsidRDefault="004A5BE7" w:rsidP="00565C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5C27">
        <w:rPr>
          <w:rFonts w:ascii="Times New Roman" w:hAnsi="Times New Roman" w:cs="Times New Roman"/>
          <w:sz w:val="24"/>
          <w:szCs w:val="24"/>
        </w:rPr>
        <w:t>И</w:t>
      </w:r>
      <w:r w:rsidR="00565C27" w:rsidRPr="00565C27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565C27">
        <w:rPr>
          <w:rFonts w:ascii="Times New Roman" w:hAnsi="Times New Roman" w:cs="Times New Roman"/>
          <w:sz w:val="24"/>
          <w:szCs w:val="24"/>
        </w:rPr>
        <w:t xml:space="preserve">(материалы) </w:t>
      </w:r>
      <w:r w:rsidR="00565C27" w:rsidRPr="00565C27">
        <w:rPr>
          <w:rFonts w:ascii="Times New Roman" w:hAnsi="Times New Roman" w:cs="Times New Roman"/>
          <w:sz w:val="24"/>
          <w:szCs w:val="24"/>
        </w:rPr>
        <w:t xml:space="preserve">по проведенным разработчиком </w:t>
      </w:r>
      <w:r w:rsidR="00565C27">
        <w:rPr>
          <w:rFonts w:ascii="Times New Roman" w:hAnsi="Times New Roman" w:cs="Times New Roman"/>
          <w:sz w:val="24"/>
          <w:szCs w:val="24"/>
        </w:rPr>
        <w:t>(</w:t>
      </w:r>
      <w:r w:rsidR="00565C27" w:rsidRPr="00565C27">
        <w:rPr>
          <w:rFonts w:ascii="Times New Roman" w:hAnsi="Times New Roman" w:cs="Times New Roman"/>
          <w:sz w:val="24"/>
          <w:szCs w:val="24"/>
        </w:rPr>
        <w:t>МКУ ГО Заречный «ДЕЗ»</w:t>
      </w:r>
      <w:r w:rsidR="00565C27">
        <w:rPr>
          <w:rFonts w:ascii="Times New Roman" w:hAnsi="Times New Roman" w:cs="Times New Roman"/>
          <w:sz w:val="24"/>
          <w:szCs w:val="24"/>
        </w:rPr>
        <w:t>)</w:t>
      </w:r>
      <w:r w:rsidR="00565C27" w:rsidRPr="00411E90">
        <w:t xml:space="preserve"> </w:t>
      </w:r>
      <w:r w:rsidR="00565C27" w:rsidRPr="00565C27">
        <w:rPr>
          <w:rFonts w:ascii="Times New Roman" w:hAnsi="Times New Roman" w:cs="Times New Roman"/>
          <w:sz w:val="24"/>
          <w:szCs w:val="24"/>
        </w:rPr>
        <w:t xml:space="preserve">мероприятиям в рамках реализации Подпрограммы, МКУ ГО Заречный «ДЕЗ» не представлены. </w:t>
      </w:r>
      <w:r w:rsidR="00411038">
        <w:rPr>
          <w:rFonts w:ascii="Times New Roman" w:hAnsi="Times New Roman" w:cs="Times New Roman"/>
          <w:sz w:val="24"/>
          <w:szCs w:val="24"/>
        </w:rPr>
        <w:t xml:space="preserve">Данный факт свидетельствует о неудовлетворительном подходе к разработке целевых муниципальных программ и </w:t>
      </w:r>
      <w:r w:rsidR="00411038" w:rsidRPr="006040CF">
        <w:rPr>
          <w:rFonts w:ascii="Times New Roman" w:hAnsi="Times New Roman" w:cs="Times New Roman"/>
          <w:sz w:val="24"/>
          <w:szCs w:val="24"/>
        </w:rPr>
        <w:t>формальном характере программно-целевого планирования в части разработки</w:t>
      </w:r>
      <w:r w:rsidR="00B57CA3" w:rsidRPr="006040CF">
        <w:rPr>
          <w:rFonts w:ascii="Times New Roman" w:hAnsi="Times New Roman" w:cs="Times New Roman"/>
          <w:sz w:val="24"/>
          <w:szCs w:val="24"/>
        </w:rPr>
        <w:t xml:space="preserve"> </w:t>
      </w:r>
      <w:r w:rsidR="006040CF" w:rsidRPr="006040CF">
        <w:rPr>
          <w:rFonts w:ascii="Times New Roman" w:hAnsi="Times New Roman" w:cs="Times New Roman"/>
          <w:sz w:val="24"/>
          <w:szCs w:val="24"/>
        </w:rPr>
        <w:t>и реализации</w:t>
      </w:r>
      <w:r w:rsidR="00B57CA3" w:rsidRPr="006040CF">
        <w:rPr>
          <w:rFonts w:ascii="Times New Roman" w:hAnsi="Times New Roman" w:cs="Times New Roman"/>
          <w:sz w:val="24"/>
          <w:szCs w:val="24"/>
        </w:rPr>
        <w:t xml:space="preserve"> </w:t>
      </w:r>
      <w:r w:rsidR="006040CF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57CA3" w:rsidRPr="006040CF">
        <w:rPr>
          <w:rFonts w:ascii="Times New Roman" w:hAnsi="Times New Roman" w:cs="Times New Roman"/>
          <w:sz w:val="24"/>
          <w:szCs w:val="24"/>
        </w:rPr>
        <w:t>муниципальн</w:t>
      </w:r>
      <w:r w:rsidR="006040CF">
        <w:rPr>
          <w:rFonts w:ascii="Times New Roman" w:hAnsi="Times New Roman" w:cs="Times New Roman"/>
          <w:sz w:val="24"/>
          <w:szCs w:val="24"/>
        </w:rPr>
        <w:t>ых</w:t>
      </w:r>
      <w:r w:rsidR="00B57CA3" w:rsidRPr="006040CF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6040CF">
        <w:rPr>
          <w:rFonts w:ascii="Times New Roman" w:hAnsi="Times New Roman" w:cs="Times New Roman"/>
          <w:sz w:val="24"/>
          <w:szCs w:val="24"/>
        </w:rPr>
        <w:t>ых</w:t>
      </w:r>
      <w:r w:rsidR="00B57CA3" w:rsidRPr="006040CF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565C27" w:rsidRDefault="00F970F8" w:rsidP="00850FFF">
      <w:pPr>
        <w:autoSpaceDE w:val="0"/>
        <w:autoSpaceDN w:val="0"/>
        <w:adjustRightInd w:val="0"/>
        <w:jc w:val="both"/>
        <w:outlineLvl w:val="3"/>
      </w:pPr>
      <w:r>
        <w:t xml:space="preserve">        </w:t>
      </w:r>
      <w:r w:rsidR="006040CF">
        <w:t>А</w:t>
      </w:r>
      <w:r w:rsidR="006040CF" w:rsidRPr="006040CF">
        <w:t>дминистраци</w:t>
      </w:r>
      <w:r w:rsidR="006040CF">
        <w:t>ей</w:t>
      </w:r>
      <w:r w:rsidR="006040CF" w:rsidRPr="006040CF">
        <w:t xml:space="preserve"> городского округа </w:t>
      </w:r>
      <w:proofErr w:type="gramStart"/>
      <w:r w:rsidR="006040CF" w:rsidRPr="006040CF">
        <w:t>Заречный</w:t>
      </w:r>
      <w:proofErr w:type="gramEnd"/>
      <w:r>
        <w:t xml:space="preserve"> </w:t>
      </w:r>
      <w:r w:rsidR="006040CF">
        <w:t>н</w:t>
      </w:r>
      <w:r w:rsidR="00411038">
        <w:t>е представлены материалы</w:t>
      </w:r>
      <w:r w:rsidR="006040CF">
        <w:t xml:space="preserve"> по разработке, утверждению, реализации</w:t>
      </w:r>
      <w:r w:rsidR="00654213">
        <w:t xml:space="preserve"> </w:t>
      </w:r>
      <w:r w:rsidR="00411038">
        <w:t xml:space="preserve"> </w:t>
      </w:r>
      <w:r w:rsidR="0073143D" w:rsidRPr="0073143D">
        <w:t>муниципальн</w:t>
      </w:r>
      <w:r w:rsidR="0073143D">
        <w:t>ой</w:t>
      </w:r>
      <w:r w:rsidR="0073143D" w:rsidRPr="0073143D">
        <w:t xml:space="preserve"> целев</w:t>
      </w:r>
      <w:r w:rsidR="0073143D">
        <w:t>ой</w:t>
      </w:r>
      <w:r w:rsidR="0073143D" w:rsidRPr="0073143D">
        <w:t xml:space="preserve"> программ</w:t>
      </w:r>
      <w:r w:rsidR="00406EF3">
        <w:t>ы</w:t>
      </w:r>
      <w:r w:rsidR="0073143D" w:rsidRPr="0073143D">
        <w:t xml:space="preserve"> «Жилье» (жилищное строительство)» на </w:t>
      </w:r>
      <w:r w:rsidR="0073143D">
        <w:t>2006-2010 годы</w:t>
      </w:r>
      <w:r w:rsidR="00654213">
        <w:t>,</w:t>
      </w:r>
      <w:r w:rsidR="0073143D">
        <w:t xml:space="preserve"> </w:t>
      </w:r>
      <w:r w:rsidR="0073143D" w:rsidRPr="0073143D">
        <w:t>Подпрограмм</w:t>
      </w:r>
      <w:r w:rsidR="00406EF3">
        <w:t>ы</w:t>
      </w:r>
      <w:r w:rsidR="00654213">
        <w:t xml:space="preserve"> </w:t>
      </w:r>
      <w:r w:rsidR="0073143D" w:rsidRPr="0073143D">
        <w:t>«Переселение граждан муниципального образования из аварийного жилищного фонда  в 2002-2010 годы»</w:t>
      </w:r>
      <w:r w:rsidR="00654213">
        <w:t>.</w:t>
      </w:r>
      <w:r w:rsidR="00565C27" w:rsidRPr="0073143D">
        <w:t xml:space="preserve"> </w:t>
      </w:r>
      <w:r w:rsidR="006040CF" w:rsidRPr="0073143D">
        <w:t xml:space="preserve">Таким </w:t>
      </w:r>
      <w:r w:rsidR="00F24ACF" w:rsidRPr="0073143D">
        <w:t>образом,</w:t>
      </w:r>
      <w:r w:rsidR="00565C27" w:rsidRPr="0073143D">
        <w:t xml:space="preserve"> </w:t>
      </w:r>
      <w:r w:rsidR="006040CF" w:rsidRPr="0073143D">
        <w:t>н</w:t>
      </w:r>
      <w:r w:rsidR="00565C27" w:rsidRPr="0073143D">
        <w:t xml:space="preserve">ет возможности </w:t>
      </w:r>
      <w:r w:rsidR="00565C27" w:rsidRPr="00152B21">
        <w:t>определить</w:t>
      </w:r>
      <w:r w:rsidR="00654213" w:rsidRPr="00152B21">
        <w:t xml:space="preserve">, </w:t>
      </w:r>
      <w:r w:rsidR="00565C27" w:rsidRPr="00152B21">
        <w:t>достигнуты</w:t>
      </w:r>
      <w:r w:rsidR="00565C27" w:rsidRPr="0073143D">
        <w:t xml:space="preserve"> ли установленные Подпрограммой целевые показатели, дать оценку качества и эффективности выполнения м</w:t>
      </w:r>
      <w:r w:rsidR="00565C27" w:rsidRPr="00565C27">
        <w:t xml:space="preserve">ероприятий по реализации </w:t>
      </w:r>
      <w:r w:rsidR="00565C27">
        <w:t xml:space="preserve">данных </w:t>
      </w:r>
      <w:r w:rsidR="00565C27" w:rsidRPr="00565C27">
        <w:t xml:space="preserve">Подпрограмм, дать оценку </w:t>
      </w:r>
      <w:r w:rsidR="00565C27">
        <w:t xml:space="preserve">целевой направленности и эффективности использования выделенных на реализацию </w:t>
      </w:r>
      <w:r w:rsidR="00565C27" w:rsidRPr="00565C27">
        <w:t>Подпрограмм</w:t>
      </w:r>
      <w:r w:rsidR="00565C27">
        <w:t xml:space="preserve"> средств</w:t>
      </w:r>
      <w:r w:rsidR="00565C27" w:rsidRPr="00565C27">
        <w:t>.</w:t>
      </w:r>
    </w:p>
    <w:p w:rsidR="00293648" w:rsidRPr="00565C27" w:rsidRDefault="00293648" w:rsidP="00850FFF">
      <w:pPr>
        <w:autoSpaceDE w:val="0"/>
        <w:autoSpaceDN w:val="0"/>
        <w:adjustRightInd w:val="0"/>
        <w:jc w:val="both"/>
        <w:outlineLvl w:val="3"/>
      </w:pPr>
    </w:p>
    <w:p w:rsidR="00DA2F25" w:rsidRPr="00E83F36" w:rsidRDefault="00ED7F60" w:rsidP="00DA2F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DA2F25">
        <w:rPr>
          <w:rFonts w:ascii="Times New Roman" w:hAnsi="Times New Roman" w:cs="Times New Roman"/>
          <w:sz w:val="24"/>
          <w:szCs w:val="24"/>
        </w:rPr>
        <w:t>а основании</w:t>
      </w:r>
      <w:r w:rsidR="00DA2F25" w:rsidRPr="00884A55">
        <w:rPr>
          <w:rFonts w:ascii="Times New Roman" w:hAnsi="Times New Roman" w:cs="Times New Roman"/>
          <w:sz w:val="24"/>
          <w:szCs w:val="24"/>
        </w:rPr>
        <w:t xml:space="preserve"> </w:t>
      </w:r>
      <w:r w:rsidR="00DA2F25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Заречный № 1088-П от 17.08.2010 г. «О порядке представления использования субсидий из областного бюджета городскому округу Заречный на софинансирование инвестиционных проектов строительства и реконструкции жилого дома в целях переселения граждан из жилых помещений, признанных непригодными для проживания»,</w:t>
      </w:r>
      <w:r w:rsidR="00DA2F25">
        <w:t xml:space="preserve"> </w:t>
      </w:r>
      <w:r w:rsidR="00DA2F25">
        <w:rPr>
          <w:rFonts w:ascii="Times New Roman" w:hAnsi="Times New Roman" w:cs="Times New Roman"/>
          <w:sz w:val="24"/>
          <w:szCs w:val="24"/>
        </w:rPr>
        <w:t xml:space="preserve">ЗМУ «ДЕЗ» принимало участие в </w:t>
      </w:r>
      <w:r w:rsidR="001B7AF3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DA2F25">
        <w:rPr>
          <w:rFonts w:ascii="Times New Roman" w:hAnsi="Times New Roman" w:cs="Times New Roman"/>
          <w:sz w:val="24"/>
          <w:szCs w:val="24"/>
        </w:rPr>
        <w:t>инвестиционном проекте и являлось главным распорядителем бюджетных средств, предусмотренных на софинансирование инвестиционного</w:t>
      </w:r>
      <w:proofErr w:type="gramEnd"/>
      <w:r w:rsidR="00DA2F25">
        <w:rPr>
          <w:rFonts w:ascii="Times New Roman" w:hAnsi="Times New Roman" w:cs="Times New Roman"/>
          <w:sz w:val="24"/>
          <w:szCs w:val="24"/>
        </w:rPr>
        <w:t xml:space="preserve"> проекта строительства и реконструкции жилого дома в целях переселения </w:t>
      </w:r>
      <w:r w:rsidR="00DA2F25" w:rsidRPr="00E83F36">
        <w:rPr>
          <w:rFonts w:ascii="Times New Roman" w:hAnsi="Times New Roman" w:cs="Times New Roman"/>
          <w:sz w:val="24"/>
          <w:szCs w:val="24"/>
        </w:rPr>
        <w:t>граждан из жилых помещений, признанных непригодными для проживания.</w:t>
      </w:r>
    </w:p>
    <w:p w:rsidR="00E83F36" w:rsidRDefault="00E83F36" w:rsidP="00E83F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C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3F36">
        <w:rPr>
          <w:rFonts w:ascii="Times New Roman" w:hAnsi="Times New Roman" w:cs="Times New Roman"/>
          <w:sz w:val="24"/>
          <w:szCs w:val="24"/>
        </w:rPr>
        <w:t>Проектная документация, акты выполненных работ, отчеты о выполнен</w:t>
      </w:r>
      <w:r w:rsidR="00DE6CB3">
        <w:rPr>
          <w:rFonts w:ascii="Times New Roman" w:hAnsi="Times New Roman" w:cs="Times New Roman"/>
          <w:sz w:val="24"/>
          <w:szCs w:val="24"/>
        </w:rPr>
        <w:t>ных работах и проведенных мероприятиях</w:t>
      </w:r>
      <w:r w:rsidRPr="00E83F36">
        <w:rPr>
          <w:rFonts w:ascii="Times New Roman" w:hAnsi="Times New Roman" w:cs="Times New Roman"/>
          <w:sz w:val="24"/>
          <w:szCs w:val="24"/>
        </w:rPr>
        <w:t>, о достигнутых целях и выполненных задачах  во время проведения контрольного мероприятия не предоставлены. Соответственно, дать оценку законности использования бюджетных средств и соблюдение целевого характера их использования в рамках настоящей проверки по данному инвестиционному проекту не представляется возможности. Дать оценку качества и эффективности выполнения мероприятий по реализации инвестиционного проекта, достигнуты ли установленные целевые показатели так же не представляется возможным.</w:t>
      </w:r>
    </w:p>
    <w:p w:rsidR="00A76DEF" w:rsidRPr="00E83F36" w:rsidRDefault="00A76DEF" w:rsidP="00E83F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7AF3" w:rsidRPr="006C19A2" w:rsidRDefault="001B7AF3" w:rsidP="001B7AF3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>
        <w:rPr>
          <w:iCs/>
        </w:rPr>
        <w:t>П</w:t>
      </w:r>
      <w:r w:rsidRPr="00A854AA">
        <w:rPr>
          <w:iCs/>
        </w:rPr>
        <w:t>остановлением Правительства Свердловской области 28.01.2009 г. №</w:t>
      </w:r>
      <w:r>
        <w:rPr>
          <w:iCs/>
        </w:rPr>
        <w:t xml:space="preserve"> </w:t>
      </w:r>
      <w:r w:rsidRPr="00A854AA">
        <w:rPr>
          <w:iCs/>
        </w:rPr>
        <w:t xml:space="preserve">51-ПП </w:t>
      </w:r>
      <w:r w:rsidRPr="006C19A2">
        <w:rPr>
          <w:iCs/>
        </w:rPr>
        <w:t xml:space="preserve">утверждена региональная адресная программа по переселению граждан </w:t>
      </w:r>
      <w:r>
        <w:rPr>
          <w:iCs/>
        </w:rPr>
        <w:t>из аварийного жилищного фонда</w:t>
      </w:r>
      <w:r w:rsidRPr="001B7AF3">
        <w:t xml:space="preserve"> </w:t>
      </w:r>
      <w:r>
        <w:t>(</w:t>
      </w:r>
      <w:r w:rsidRPr="006C19A2">
        <w:t>с изменениями, внесенными Постановлениями Правительства Свердловской области от 04.06.2009 N 630-ПП</w:t>
      </w:r>
      <w:r>
        <w:t>,</w:t>
      </w:r>
      <w:r w:rsidR="00406EF3">
        <w:t xml:space="preserve"> </w:t>
      </w:r>
      <w:r>
        <w:t>Постановлением</w:t>
      </w:r>
      <w:r w:rsidRPr="006C19A2">
        <w:t xml:space="preserve"> Правительства Свердловской области от 30.03.2010 N 528-ПП «О внесении изменений в региональную адресную программу Свердловской области</w:t>
      </w:r>
      <w:r w:rsidRPr="006C19A2">
        <w:rPr>
          <w:iCs/>
        </w:rPr>
        <w:t xml:space="preserve"> по переселению граждан из аварийного жилищного фонда с учетом необходимости стимулирования развития рынка жилья</w:t>
      </w:r>
      <w:proofErr w:type="gramEnd"/>
      <w:r w:rsidRPr="006C19A2">
        <w:rPr>
          <w:iCs/>
        </w:rPr>
        <w:t xml:space="preserve"> на 2009 год, </w:t>
      </w:r>
      <w:proofErr w:type="gramStart"/>
      <w:r w:rsidRPr="006C19A2">
        <w:rPr>
          <w:iCs/>
        </w:rPr>
        <w:t>утвержденную</w:t>
      </w:r>
      <w:proofErr w:type="gramEnd"/>
      <w:r w:rsidRPr="006C19A2">
        <w:rPr>
          <w:iCs/>
        </w:rPr>
        <w:t xml:space="preserve"> </w:t>
      </w:r>
      <w:r w:rsidRPr="006C19A2">
        <w:t>Постановлением Правительства Свердловской области от 30.03.2010 N 528-ПП</w:t>
      </w:r>
      <w:r>
        <w:t>)</w:t>
      </w:r>
      <w:r w:rsidRPr="006C19A2">
        <w:rPr>
          <w:iCs/>
        </w:rPr>
        <w:t xml:space="preserve">. Программа рассчитана на 2009 год. </w:t>
      </w:r>
    </w:p>
    <w:p w:rsidR="00F952EC" w:rsidRDefault="001B7AF3" w:rsidP="00F952EC">
      <w:pPr>
        <w:widowControl w:val="0"/>
        <w:autoSpaceDE w:val="0"/>
        <w:autoSpaceDN w:val="0"/>
        <w:adjustRightInd w:val="0"/>
        <w:ind w:firstLine="540"/>
        <w:jc w:val="both"/>
      </w:pPr>
      <w:r w:rsidRPr="005A00CD">
        <w:t>Финансирование Программы осуществлялось за счет средств Фонда</w:t>
      </w:r>
      <w:r w:rsidRPr="001B7AF3">
        <w:t xml:space="preserve"> </w:t>
      </w:r>
      <w:r w:rsidRPr="007148D7">
        <w:t>содействия реформированию жилищно-коммунального хозяйства</w:t>
      </w:r>
      <w:r w:rsidRPr="005A00CD">
        <w:t xml:space="preserve"> и средств бюджета Свердловской области, выделенных в 2009 году на решение вопросов по переселению граждан из аварийного жилищного фонда.</w:t>
      </w:r>
      <w:r w:rsidRPr="001B7AF3">
        <w:t xml:space="preserve"> </w:t>
      </w:r>
      <w:r w:rsidRPr="007148D7">
        <w:t xml:space="preserve">В Программу </w:t>
      </w:r>
      <w:r>
        <w:t xml:space="preserve">были </w:t>
      </w:r>
      <w:r w:rsidRPr="007148D7">
        <w:t xml:space="preserve">включены мероприятия по отселению граждан из аварийного жилищного фонда, расположенного, </w:t>
      </w:r>
      <w:r>
        <w:t xml:space="preserve">в том числе </w:t>
      </w:r>
      <w:r w:rsidRPr="007148D7">
        <w:t>на территори</w:t>
      </w:r>
      <w:r>
        <w:t>и</w:t>
      </w:r>
      <w:r w:rsidRPr="007148D7">
        <w:t xml:space="preserve"> городской округ Заречный</w:t>
      </w:r>
      <w:r w:rsidR="0089272F">
        <w:t xml:space="preserve"> (</w:t>
      </w:r>
      <w:r w:rsidR="00F952EC" w:rsidRPr="00A854AA">
        <w:rPr>
          <w:iCs/>
        </w:rPr>
        <w:t>подлеж</w:t>
      </w:r>
      <w:r w:rsidR="00F952EC">
        <w:rPr>
          <w:iCs/>
        </w:rPr>
        <w:t>али</w:t>
      </w:r>
      <w:r w:rsidR="00F952EC" w:rsidRPr="00A854AA">
        <w:rPr>
          <w:iCs/>
        </w:rPr>
        <w:t xml:space="preserve"> сносу </w:t>
      </w:r>
      <w:r w:rsidR="00F952EC">
        <w:rPr>
          <w:iCs/>
        </w:rPr>
        <w:t>60</w:t>
      </w:r>
      <w:r w:rsidR="00F952EC" w:rsidRPr="00A854AA">
        <w:rPr>
          <w:iCs/>
        </w:rPr>
        <w:t xml:space="preserve"> многоквартирных жилых домов</w:t>
      </w:r>
      <w:r w:rsidR="00F952EC">
        <w:rPr>
          <w:iCs/>
        </w:rPr>
        <w:t>, находящихся по адресу г</w:t>
      </w:r>
      <w:proofErr w:type="gramStart"/>
      <w:r w:rsidR="00F952EC">
        <w:rPr>
          <w:iCs/>
        </w:rPr>
        <w:t>.З</w:t>
      </w:r>
      <w:proofErr w:type="gramEnd"/>
      <w:r w:rsidR="00F952EC">
        <w:rPr>
          <w:iCs/>
        </w:rPr>
        <w:t>аречный, ул. Коммунаров,</w:t>
      </w:r>
      <w:r w:rsidR="00F952EC" w:rsidRPr="00AD1AEB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F952EC" w:rsidRPr="00AD1AEB">
        <w:t>ул. Дзержинского, д. 7А, корпус 5</w:t>
      </w:r>
      <w:r w:rsidR="00F952EC">
        <w:t>).</w:t>
      </w:r>
    </w:p>
    <w:p w:rsidR="00C8197B" w:rsidRDefault="00694D0B" w:rsidP="00C8197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Распоряжениями Федерального агентства по управлению федеральным имуществом № 292 от 03.0.2007 г. «О безвозмездной передаче имущества, составляющего казну Российской Федерации, в собственность городского округа Заречный», от 09.10.2007 г. № 337 «Об утверждении акта приема-передачи федерального казенного имущества в собственность городского округа Заречный</w:t>
      </w:r>
      <w:r w:rsidRPr="009A7AA1">
        <w:rPr>
          <w:b/>
        </w:rPr>
        <w:t xml:space="preserve">», </w:t>
      </w:r>
      <w:r>
        <w:t>решением Думы Городского округа Заречный № 92-Р от 28.08.2008 г. принято в собственность городского округа Заречный федеральное казенное имущество - 87 объектов</w:t>
      </w:r>
      <w:proofErr w:type="gramEnd"/>
      <w:r>
        <w:t xml:space="preserve"> (в том </w:t>
      </w:r>
      <w:proofErr w:type="gramStart"/>
      <w:r>
        <w:t>числе</w:t>
      </w:r>
      <w:proofErr w:type="gramEnd"/>
      <w:r>
        <w:t xml:space="preserve"> 59 жилых домов, находящихся по адресу </w:t>
      </w:r>
      <w:r>
        <w:rPr>
          <w:iCs/>
        </w:rPr>
        <w:t>г. Заречный, ул. Коммунаров)</w:t>
      </w:r>
      <w:r>
        <w:t xml:space="preserve">. </w:t>
      </w:r>
    </w:p>
    <w:p w:rsidR="00C8197B" w:rsidRDefault="00C8197B" w:rsidP="00406EF3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lastRenderedPageBreak/>
        <w:t>Распоряжением администрации городского округа Заречный № 360-од «О сносе жилых домов (ветхого и аварийного жилья) по улице Коммунаров города Заречный» установлен срок осуществления демонтажа жилых домов</w:t>
      </w:r>
      <w:r w:rsidRPr="008A461F">
        <w:rPr>
          <w:iCs/>
        </w:rPr>
        <w:t xml:space="preserve"> </w:t>
      </w:r>
      <w:r>
        <w:rPr>
          <w:iCs/>
        </w:rPr>
        <w:t>по ул. Коммунаров до 06.04.2011 года, приложением №2 к распоряжению утвержден график разбора (сноса) жилых домов (аварийного жилья).</w:t>
      </w:r>
    </w:p>
    <w:p w:rsidR="00F67DCD" w:rsidRDefault="007F1A03" w:rsidP="00406EF3">
      <w:pPr>
        <w:jc w:val="both"/>
        <w:rPr>
          <w:iCs/>
        </w:rPr>
      </w:pPr>
      <w:r>
        <w:rPr>
          <w:iCs/>
        </w:rPr>
        <w:t xml:space="preserve">        </w:t>
      </w:r>
      <w:proofErr w:type="gramStart"/>
      <w:r>
        <w:rPr>
          <w:iCs/>
        </w:rPr>
        <w:t xml:space="preserve">Для выполнения </w:t>
      </w:r>
      <w:r w:rsidR="00293648">
        <w:rPr>
          <w:iCs/>
        </w:rPr>
        <w:t>мероприятий</w:t>
      </w:r>
      <w:r w:rsidRPr="007F1A03">
        <w:rPr>
          <w:iCs/>
        </w:rPr>
        <w:t xml:space="preserve"> </w:t>
      </w:r>
      <w:r>
        <w:rPr>
          <w:iCs/>
        </w:rPr>
        <w:t>по разбору аварийных жилых домов</w:t>
      </w:r>
      <w:r w:rsidR="00F02E16">
        <w:rPr>
          <w:iCs/>
        </w:rPr>
        <w:t xml:space="preserve"> ЗМУ «ДЕЗ</w:t>
      </w:r>
      <w:r w:rsidR="00F02E16" w:rsidRPr="00F02E16">
        <w:rPr>
          <w:iCs/>
        </w:rPr>
        <w:t>», действовавшим</w:t>
      </w:r>
      <w:r w:rsidR="00F02E16" w:rsidRPr="00F02E16">
        <w:rPr>
          <w:iCs/>
          <w:color w:val="FF0000"/>
        </w:rPr>
        <w:t xml:space="preserve"> </w:t>
      </w:r>
      <w:r w:rsidR="00293648">
        <w:rPr>
          <w:iCs/>
        </w:rPr>
        <w:t>на основании Распоряжения администрации городского округа Заречный от 30.12.2009 г. № 375-к, заключен</w:t>
      </w:r>
      <w:r w:rsidR="00967F73">
        <w:rPr>
          <w:iCs/>
        </w:rPr>
        <w:t>ы</w:t>
      </w:r>
      <w:r w:rsidR="00293648">
        <w:rPr>
          <w:iCs/>
        </w:rPr>
        <w:t xml:space="preserve"> </w:t>
      </w:r>
      <w:r w:rsidR="00C04537">
        <w:rPr>
          <w:iCs/>
        </w:rPr>
        <w:t>с</w:t>
      </w:r>
      <w:r w:rsidR="00293648">
        <w:rPr>
          <w:iCs/>
        </w:rPr>
        <w:t>оглашени</w:t>
      </w:r>
      <w:r w:rsidR="00967F73">
        <w:rPr>
          <w:iCs/>
        </w:rPr>
        <w:t>я</w:t>
      </w:r>
      <w:r w:rsidR="00293648">
        <w:rPr>
          <w:iCs/>
        </w:rPr>
        <w:t xml:space="preserve"> б/</w:t>
      </w:r>
      <w:proofErr w:type="spellStart"/>
      <w:r w:rsidR="00293648">
        <w:rPr>
          <w:iCs/>
        </w:rPr>
        <w:t>н</w:t>
      </w:r>
      <w:proofErr w:type="spellEnd"/>
      <w:r w:rsidR="00293648">
        <w:rPr>
          <w:iCs/>
        </w:rPr>
        <w:t xml:space="preserve"> от 01.11.2010 г. с ООО ТПК «Уралтехнорессурс</w:t>
      </w:r>
      <w:r w:rsidR="00293648" w:rsidRPr="00C04537">
        <w:rPr>
          <w:b/>
          <w:iCs/>
        </w:rPr>
        <w:t>»</w:t>
      </w:r>
      <w:r w:rsidR="00C04537">
        <w:rPr>
          <w:b/>
          <w:iCs/>
        </w:rPr>
        <w:t>,</w:t>
      </w:r>
      <w:r w:rsidR="00967F73" w:rsidRPr="00967F73">
        <w:rPr>
          <w:iCs/>
        </w:rPr>
        <w:t xml:space="preserve"> </w:t>
      </w:r>
      <w:r w:rsidR="00967F73">
        <w:rPr>
          <w:iCs/>
        </w:rPr>
        <w:t>№ 75 от 05.04.2011 г. с ООО «Промснабрессурс» о</w:t>
      </w:r>
      <w:r w:rsidR="00C04537">
        <w:rPr>
          <w:iCs/>
        </w:rPr>
        <w:t xml:space="preserve"> </w:t>
      </w:r>
      <w:r w:rsidR="00293648">
        <w:rPr>
          <w:iCs/>
        </w:rPr>
        <w:t>сотрудничестве в целях осуществления работ по разбору ветхих и аварийных жилых домов.</w:t>
      </w:r>
      <w:proofErr w:type="gramEnd"/>
      <w:r w:rsidR="00052C4A">
        <w:rPr>
          <w:iCs/>
        </w:rPr>
        <w:t xml:space="preserve"> По актам передачи домов под снос (№1, №2 от 01.11.2010 г. под снос ООО ТПК «Уралтехнорессурс»</w:t>
      </w:r>
      <w:r w:rsidR="00052C4A" w:rsidRPr="00FE7FC0">
        <w:rPr>
          <w:iCs/>
        </w:rPr>
        <w:t xml:space="preserve"> </w:t>
      </w:r>
      <w:r w:rsidR="00052C4A">
        <w:rPr>
          <w:iCs/>
        </w:rPr>
        <w:t xml:space="preserve">передано 32 дома, </w:t>
      </w:r>
      <w:proofErr w:type="gramStart"/>
      <w:r w:rsidR="00F02E16">
        <w:rPr>
          <w:iCs/>
        </w:rPr>
        <w:t>б</w:t>
      </w:r>
      <w:proofErr w:type="gramEnd"/>
      <w:r w:rsidR="00F02E16">
        <w:rPr>
          <w:iCs/>
        </w:rPr>
        <w:t>/</w:t>
      </w:r>
      <w:proofErr w:type="spellStart"/>
      <w:r w:rsidR="00F02E16">
        <w:rPr>
          <w:iCs/>
        </w:rPr>
        <w:t>н</w:t>
      </w:r>
      <w:proofErr w:type="spellEnd"/>
      <w:r w:rsidR="00F02E16">
        <w:rPr>
          <w:iCs/>
        </w:rPr>
        <w:t xml:space="preserve"> </w:t>
      </w:r>
      <w:r w:rsidR="00052C4A">
        <w:rPr>
          <w:iCs/>
        </w:rPr>
        <w:t>от 05.04.2011 г. ООО «Промснабрессурс» передано 44 дома).</w:t>
      </w:r>
      <w:r w:rsidR="00293648" w:rsidRPr="00E43D11">
        <w:rPr>
          <w:iCs/>
        </w:rPr>
        <w:t xml:space="preserve"> </w:t>
      </w:r>
      <w:r w:rsidR="00C04537">
        <w:rPr>
          <w:iCs/>
        </w:rPr>
        <w:t>Обязательства по соглашению подрядчиками не выполнены.</w:t>
      </w:r>
      <w:r w:rsidR="00052C4A" w:rsidRPr="00052C4A">
        <w:rPr>
          <w:iCs/>
        </w:rPr>
        <w:t xml:space="preserve"> </w:t>
      </w:r>
      <w:r w:rsidR="00052C4A">
        <w:rPr>
          <w:iCs/>
        </w:rPr>
        <w:t>ООО ТПК «Уралтехнорессурс» (</w:t>
      </w:r>
      <w:proofErr w:type="gramStart"/>
      <w:r w:rsidR="00052C4A">
        <w:rPr>
          <w:iCs/>
        </w:rPr>
        <w:t>согласно актов</w:t>
      </w:r>
      <w:proofErr w:type="gramEnd"/>
      <w:r w:rsidR="00052C4A">
        <w:rPr>
          <w:iCs/>
        </w:rPr>
        <w:t xml:space="preserve"> выполненных работ) работа проведена по разборке 7 домов. </w:t>
      </w:r>
      <w:r w:rsidR="00052C4A" w:rsidRPr="00052C4A">
        <w:rPr>
          <w:iCs/>
        </w:rPr>
        <w:t xml:space="preserve"> </w:t>
      </w:r>
      <w:r w:rsidR="00052C4A">
        <w:rPr>
          <w:iCs/>
        </w:rPr>
        <w:t>ООО «Промснабрессурс»  (</w:t>
      </w:r>
      <w:proofErr w:type="gramStart"/>
      <w:r w:rsidR="00052C4A">
        <w:rPr>
          <w:iCs/>
        </w:rPr>
        <w:t>согласно актов</w:t>
      </w:r>
      <w:proofErr w:type="gramEnd"/>
      <w:r w:rsidR="00052C4A">
        <w:rPr>
          <w:iCs/>
        </w:rPr>
        <w:t xml:space="preserve"> выполненных работ) работа произведена по разборке 2 домов.</w:t>
      </w:r>
      <w:r w:rsidR="00401E27" w:rsidRPr="00401E27">
        <w:rPr>
          <w:iCs/>
        </w:rPr>
        <w:t xml:space="preserve"> </w:t>
      </w:r>
      <w:r w:rsidR="00401E27">
        <w:rPr>
          <w:iCs/>
        </w:rPr>
        <w:t>Срок проведения работ</w:t>
      </w:r>
      <w:r w:rsidR="00F67DCD">
        <w:rPr>
          <w:iCs/>
        </w:rPr>
        <w:t xml:space="preserve"> подрядчиками</w:t>
      </w:r>
      <w:r w:rsidR="00401E27">
        <w:rPr>
          <w:iCs/>
        </w:rPr>
        <w:t xml:space="preserve"> нарушен.</w:t>
      </w:r>
      <w:r w:rsidR="00401E27" w:rsidRPr="00E770CC">
        <w:rPr>
          <w:iCs/>
        </w:rPr>
        <w:t xml:space="preserve"> </w:t>
      </w:r>
      <w:r w:rsidR="00401E27">
        <w:rPr>
          <w:iCs/>
        </w:rPr>
        <w:t xml:space="preserve">Контроль со </w:t>
      </w:r>
      <w:r w:rsidR="00401E27">
        <w:t xml:space="preserve">стороны МКУ ГО Заречный «ДЕЗ» </w:t>
      </w:r>
      <w:r w:rsidR="00401E27">
        <w:rPr>
          <w:iCs/>
        </w:rPr>
        <w:t xml:space="preserve">за соблюдением сроков и объемов выполнения обязательств </w:t>
      </w:r>
      <w:r w:rsidR="00401E27">
        <w:t xml:space="preserve">не осуществлялся. МКУ ГО </w:t>
      </w:r>
      <w:proofErr w:type="gramStart"/>
      <w:r w:rsidR="00401E27">
        <w:t>Заречный</w:t>
      </w:r>
      <w:proofErr w:type="gramEnd"/>
      <w:r w:rsidR="00401E27">
        <w:t xml:space="preserve"> «ДЕЗ» не проводилась работа</w:t>
      </w:r>
      <w:r w:rsidR="00401E27" w:rsidRPr="002E6D08">
        <w:rPr>
          <w:iCs/>
        </w:rPr>
        <w:t xml:space="preserve"> </w:t>
      </w:r>
      <w:r w:rsidR="00401E27">
        <w:rPr>
          <w:iCs/>
        </w:rPr>
        <w:t xml:space="preserve">(в соответствии с п.5 Соглашений)  </w:t>
      </w:r>
      <w:r w:rsidR="00401E27">
        <w:t>по привлечению</w:t>
      </w:r>
      <w:r w:rsidR="00401E27" w:rsidRPr="0064629F">
        <w:t xml:space="preserve"> </w:t>
      </w:r>
      <w:r w:rsidR="00401E27">
        <w:t xml:space="preserve">подрядчиков к ответственности, </w:t>
      </w:r>
      <w:r w:rsidR="00401E27">
        <w:rPr>
          <w:iCs/>
        </w:rPr>
        <w:t>в соответствии с действующим законодательством, за неисполнение обязатель</w:t>
      </w:r>
      <w:r w:rsidR="00F02E16">
        <w:rPr>
          <w:iCs/>
        </w:rPr>
        <w:t>ств</w:t>
      </w:r>
      <w:r w:rsidR="00401E27">
        <w:rPr>
          <w:iCs/>
        </w:rPr>
        <w:t>.</w:t>
      </w:r>
      <w:r w:rsidR="00401E27" w:rsidRPr="00401E27">
        <w:rPr>
          <w:iCs/>
        </w:rPr>
        <w:t xml:space="preserve"> </w:t>
      </w:r>
      <w:r w:rsidR="00F02E16">
        <w:rPr>
          <w:iCs/>
        </w:rPr>
        <w:t>С</w:t>
      </w:r>
      <w:r w:rsidR="00401E27">
        <w:rPr>
          <w:iCs/>
        </w:rPr>
        <w:t>огласно п. 2.11. Соглашений строительный материал после разбора домов переходит в собственность подрядчиков. Фактически оплата за проведенные работы, между сторонами заключивши Соглашение, осуществля</w:t>
      </w:r>
      <w:r w:rsidR="00F02E16">
        <w:rPr>
          <w:iCs/>
        </w:rPr>
        <w:t>ла</w:t>
      </w:r>
      <w:r w:rsidR="00401E27">
        <w:rPr>
          <w:iCs/>
        </w:rPr>
        <w:t xml:space="preserve">сь строительными материалами после разбора домов, являющихся муниципальной собственностью и имеющих стоимость по промежуточному балансу </w:t>
      </w:r>
      <w:proofErr w:type="gramStart"/>
      <w:r w:rsidR="00401E27">
        <w:rPr>
          <w:iCs/>
        </w:rPr>
        <w:t xml:space="preserve">( </w:t>
      </w:r>
      <w:proofErr w:type="gramEnd"/>
      <w:r w:rsidR="00401E27">
        <w:rPr>
          <w:iCs/>
        </w:rPr>
        <w:t xml:space="preserve">Приложение № 1 к решению Думы городского округа Заречный от 28.08.2008.г. № 92-Р). </w:t>
      </w:r>
      <w:r w:rsidR="00401E27">
        <w:t>МКУ ГО Заречный «ДЕЗ» не проводилась работа</w:t>
      </w:r>
      <w:r w:rsidR="00401E27">
        <w:rPr>
          <w:iCs/>
        </w:rPr>
        <w:t xml:space="preserve"> по оценке материалов после разбора домов, </w:t>
      </w:r>
      <w:r w:rsidR="00401E27" w:rsidRPr="00AB153C">
        <w:rPr>
          <w:iCs/>
        </w:rPr>
        <w:t xml:space="preserve">не учитывалось, </w:t>
      </w:r>
      <w:r w:rsidR="00401E27">
        <w:rPr>
          <w:iCs/>
        </w:rPr>
        <w:t xml:space="preserve">на какую </w:t>
      </w:r>
      <w:proofErr w:type="gramStart"/>
      <w:r w:rsidR="00401E27">
        <w:rPr>
          <w:iCs/>
        </w:rPr>
        <w:t>сумму</w:t>
      </w:r>
      <w:proofErr w:type="gramEnd"/>
      <w:r w:rsidR="00401E27">
        <w:rPr>
          <w:iCs/>
        </w:rPr>
        <w:t xml:space="preserve"> вывезен материал и на </w:t>
      </w:r>
      <w:proofErr w:type="gramStart"/>
      <w:r w:rsidR="00401E27">
        <w:rPr>
          <w:iCs/>
        </w:rPr>
        <w:t>какую</w:t>
      </w:r>
      <w:proofErr w:type="gramEnd"/>
      <w:r w:rsidR="00401E27">
        <w:rPr>
          <w:iCs/>
        </w:rPr>
        <w:t xml:space="preserve"> сумму фактически произведены работы.</w:t>
      </w:r>
      <w:r w:rsidR="00F67DCD">
        <w:rPr>
          <w:iCs/>
        </w:rPr>
        <w:t xml:space="preserve"> Кроме того, </w:t>
      </w:r>
      <w:r w:rsidR="00401E27">
        <w:rPr>
          <w:iCs/>
        </w:rPr>
        <w:t xml:space="preserve">срок действия Соглашения </w:t>
      </w:r>
      <w:r w:rsidR="00F67DCD">
        <w:rPr>
          <w:iCs/>
        </w:rPr>
        <w:t xml:space="preserve">ООО ТПК «Уралтехнорессурс» до 31.12.2010 г., </w:t>
      </w:r>
      <w:r w:rsidR="00401E27">
        <w:rPr>
          <w:iCs/>
        </w:rPr>
        <w:t>фактич</w:t>
      </w:r>
      <w:r w:rsidR="00F67DCD">
        <w:rPr>
          <w:iCs/>
        </w:rPr>
        <w:t xml:space="preserve">ески Соглашение не продлевалось, </w:t>
      </w:r>
      <w:proofErr w:type="gramStart"/>
      <w:r w:rsidR="00F67DCD">
        <w:rPr>
          <w:iCs/>
        </w:rPr>
        <w:t>следовательно</w:t>
      </w:r>
      <w:proofErr w:type="gramEnd"/>
      <w:r w:rsidR="00401E27">
        <w:rPr>
          <w:iCs/>
        </w:rPr>
        <w:t xml:space="preserve"> работы в 2011-2012 годах проводились ООО ТПК «Уралтехнорессурс» не обоснованно.</w:t>
      </w:r>
      <w:r w:rsidR="00F67DCD" w:rsidRPr="00F67DCD">
        <w:rPr>
          <w:iCs/>
        </w:rPr>
        <w:t xml:space="preserve"> </w:t>
      </w:r>
    </w:p>
    <w:p w:rsidR="00401E27" w:rsidRDefault="00F67DCD" w:rsidP="00406EF3">
      <w:pPr>
        <w:jc w:val="both"/>
        <w:rPr>
          <w:iCs/>
        </w:rPr>
      </w:pPr>
      <w:r>
        <w:rPr>
          <w:iCs/>
        </w:rPr>
        <w:t xml:space="preserve">             </w:t>
      </w:r>
      <w:r w:rsidR="00406EF3">
        <w:rPr>
          <w:iCs/>
        </w:rPr>
        <w:t>Д</w:t>
      </w:r>
      <w:r>
        <w:rPr>
          <w:iCs/>
        </w:rPr>
        <w:t>ополнительно заключались Соглашения по разбору (сносу) жилых помещений,  освобождению земельных участков от захламления, вывозу мусора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между Администрацие</w:t>
      </w:r>
      <w:r w:rsidR="00406EF3">
        <w:rPr>
          <w:iCs/>
        </w:rPr>
        <w:t xml:space="preserve">й городского округа Заречный и </w:t>
      </w:r>
      <w:r>
        <w:rPr>
          <w:iCs/>
        </w:rPr>
        <w:t>гражданами, бывшими владельцами домов.</w:t>
      </w:r>
    </w:p>
    <w:p w:rsidR="0062029F" w:rsidRDefault="0062029F" w:rsidP="0062029F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Всего на момент проведения контрольного мероприятия </w:t>
      </w:r>
      <w:r>
        <w:t xml:space="preserve">МКУ ГО Заречный «ДЕЗ» предоставлено 16 заявлений (Соглашений) граждан на проведение работ, 2 Соглашения с предприятиями. </w:t>
      </w:r>
      <w:proofErr w:type="gramStart"/>
      <w:r>
        <w:t xml:space="preserve">Выполнено работ согласно актов, предоставленных МКУ ГО Заречный «ДЕЗ», по сносу 20 домов, в том числе 7 актов по сносу домов </w:t>
      </w:r>
      <w:r>
        <w:rPr>
          <w:iCs/>
        </w:rPr>
        <w:t xml:space="preserve">ООО ТПК «Уралтехнорессурс», 2 акта - ООО «Промснабрессурс», 11 актов </w:t>
      </w:r>
      <w:r>
        <w:t>по сносу домов</w:t>
      </w:r>
      <w:r>
        <w:rPr>
          <w:iCs/>
        </w:rPr>
        <w:t xml:space="preserve"> гражданами.</w:t>
      </w:r>
      <w:proofErr w:type="gramEnd"/>
    </w:p>
    <w:p w:rsidR="00406EF3" w:rsidRDefault="00406EF3" w:rsidP="00406EF3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E90572">
        <w:rPr>
          <w:iCs/>
        </w:rPr>
        <w:t>Выполненные работы произведены в рамках Муниципальной программы «Жилье», т.к. в соответствии с письмом Министерства энергетики и жилищно-коммунального хозяйства Свердловской области № 22-04-6182 от 16.08.2011 года муниципалитетам, участвующим в реализации региональных адресных программ по переселению граждан из аварийного жилищного фонда в 2008-2010 гг.</w:t>
      </w:r>
      <w:proofErr w:type="gramStart"/>
      <w:r w:rsidRPr="00E90572">
        <w:rPr>
          <w:iCs/>
        </w:rPr>
        <w:t xml:space="preserve"> ,</w:t>
      </w:r>
      <w:proofErr w:type="gramEnd"/>
      <w:r w:rsidRPr="00E90572">
        <w:rPr>
          <w:iCs/>
        </w:rPr>
        <w:t xml:space="preserve"> в обязательном порядке необходимо провести снос аварийных многоквартирных домов.</w:t>
      </w:r>
    </w:p>
    <w:p w:rsidR="00406EF3" w:rsidRDefault="00406EF3" w:rsidP="00406EF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В целом </w:t>
      </w:r>
      <w:r w:rsidRPr="008F344B">
        <w:rPr>
          <w:iCs/>
        </w:rPr>
        <w:t>з</w:t>
      </w:r>
      <w:r w:rsidRPr="008F344B">
        <w:t>адачи, для решения которых принимаются Региональные адресные программы Свердловской области</w:t>
      </w:r>
      <w:proofErr w:type="gramStart"/>
      <w:r w:rsidRPr="008F344B">
        <w:t xml:space="preserve"> ,</w:t>
      </w:r>
      <w:proofErr w:type="gramEnd"/>
      <w:r w:rsidRPr="008F344B">
        <w:t xml:space="preserve"> в том числе муниципальные целевые программы городского округа Заречный по переселению граждан из аварийного жилищного фонда с </w:t>
      </w:r>
      <w:r w:rsidRPr="00243A17">
        <w:t>учетом необходимости стимулирования развития рынка жилья, в части улучшения жилищных условий граждан и обеспечения переселения граждан из аварийных многоквартирных домов в предельно сжатые сроки , снижения издержек по содержанию аварийных</w:t>
      </w:r>
      <w:r>
        <w:t xml:space="preserve"> домов,  </w:t>
      </w:r>
      <w:r w:rsidRPr="00243A17">
        <w:t>выполняются</w:t>
      </w:r>
      <w:r>
        <w:t>.</w:t>
      </w:r>
    </w:p>
    <w:p w:rsidR="00406EF3" w:rsidRPr="00243A17" w:rsidRDefault="00406EF3" w:rsidP="00406EF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Однако, работ</w:t>
      </w:r>
      <w:r w:rsidR="0062029F">
        <w:t>а, проводимая</w:t>
      </w:r>
      <w:r>
        <w:t xml:space="preserve"> в рамках реализации </w:t>
      </w:r>
      <w:r w:rsidR="0062029F">
        <w:t xml:space="preserve">муниципальных целевых </w:t>
      </w:r>
      <w:r>
        <w:t xml:space="preserve">программ </w:t>
      </w:r>
      <w:r w:rsidR="0062029F" w:rsidRPr="008F344B">
        <w:t xml:space="preserve">по переселению граждан из аварийного жилищного фонда с </w:t>
      </w:r>
      <w:r w:rsidR="0062029F" w:rsidRPr="00243A17">
        <w:t>учетом необходимости стимулирования развития рынка жилья,</w:t>
      </w:r>
      <w:r>
        <w:t xml:space="preserve"> </w:t>
      </w:r>
      <w:r w:rsidRPr="00243A17">
        <w:t xml:space="preserve">по  обеспечению минимальных сроков включения в хозяйственный оборот земельных участков, освобождающихся после сноса </w:t>
      </w:r>
      <w:r>
        <w:t xml:space="preserve">аварийных многоквартирных домов, </w:t>
      </w:r>
      <w:r w:rsidRPr="00243A17">
        <w:t>обеспечение возможности жилищного строительства на земельных участках, освобождающихся после сноса аварийных многоквартирных домов</w:t>
      </w:r>
      <w:r>
        <w:t>,</w:t>
      </w:r>
      <w:r w:rsidRPr="00243A17">
        <w:t xml:space="preserve"> проводятся не на должном уровне.</w:t>
      </w:r>
      <w:proofErr w:type="gramEnd"/>
      <w:r w:rsidRPr="00243A17">
        <w:t xml:space="preserve"> До настоящего времени  </w:t>
      </w:r>
      <w:r w:rsidRPr="00243A17">
        <w:rPr>
          <w:iCs/>
        </w:rPr>
        <w:t>работы по разбору домов по ул. Коммунаров не завершены.</w:t>
      </w:r>
      <w:r>
        <w:rPr>
          <w:iCs/>
        </w:rPr>
        <w:t xml:space="preserve"> Таким образом, данный целевой показатель не достигнут.</w:t>
      </w:r>
    </w:p>
    <w:p w:rsidR="00E83660" w:rsidRDefault="0062029F" w:rsidP="00E83660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t>По договорам подряда</w:t>
      </w:r>
      <w:r w:rsidRPr="0062029F">
        <w:t xml:space="preserve"> </w:t>
      </w:r>
      <w:r>
        <w:t>с ЗАО «Белоярскагропромэнерго-1»,</w:t>
      </w:r>
      <w:r w:rsidR="00E83660">
        <w:t xml:space="preserve"> в 2011 году, </w:t>
      </w:r>
      <w:r>
        <w:t xml:space="preserve">в рамках реализации </w:t>
      </w:r>
      <w:r w:rsidR="00E83660">
        <w:rPr>
          <w:iCs/>
        </w:rPr>
        <w:t>Муниципальной целевой программы «Жилье» (</w:t>
      </w:r>
      <w:r w:rsidR="00E83660" w:rsidRPr="0013556D">
        <w:rPr>
          <w:iCs/>
        </w:rPr>
        <w:t>снос</w:t>
      </w:r>
      <w:r w:rsidR="00E83660" w:rsidRPr="0013556D">
        <w:rPr>
          <w:iCs/>
          <w:color w:val="FF0000"/>
        </w:rPr>
        <w:t xml:space="preserve"> </w:t>
      </w:r>
      <w:r w:rsidR="00E83660">
        <w:rPr>
          <w:iCs/>
        </w:rPr>
        <w:t>аварийных жилых домов по ул. Коммунаров),</w:t>
      </w:r>
      <w:r w:rsidR="00E83660" w:rsidRPr="00243A17">
        <w:t xml:space="preserve"> </w:t>
      </w:r>
      <w:r>
        <w:t>произ</w:t>
      </w:r>
      <w:r w:rsidR="00E83660">
        <w:t>ведена оплата выполненных работ (</w:t>
      </w:r>
      <w:r>
        <w:t>согласно актов выполненных работ</w:t>
      </w:r>
      <w:r w:rsidR="00E83660">
        <w:t>)</w:t>
      </w:r>
      <w:r>
        <w:t xml:space="preserve"> </w:t>
      </w:r>
      <w:r>
        <w:rPr>
          <w:iCs/>
        </w:rPr>
        <w:t xml:space="preserve">по </w:t>
      </w:r>
      <w:r w:rsidR="00E83660">
        <w:rPr>
          <w:iCs/>
        </w:rPr>
        <w:t xml:space="preserve">восстановлению и </w:t>
      </w:r>
      <w:r>
        <w:rPr>
          <w:iCs/>
        </w:rPr>
        <w:lastRenderedPageBreak/>
        <w:t>демонтажу КЛ-0,4 кВ</w:t>
      </w:r>
      <w:r w:rsidR="00E83660">
        <w:rPr>
          <w:iCs/>
        </w:rPr>
        <w:t xml:space="preserve">, </w:t>
      </w:r>
      <w:r>
        <w:rPr>
          <w:iCs/>
        </w:rPr>
        <w:t>переустройству ввода для производства работ по сносу ветхого жилья по ул</w:t>
      </w:r>
      <w:proofErr w:type="gramStart"/>
      <w:r>
        <w:rPr>
          <w:iCs/>
        </w:rPr>
        <w:t>.К</w:t>
      </w:r>
      <w:proofErr w:type="gramEnd"/>
      <w:r>
        <w:rPr>
          <w:iCs/>
        </w:rPr>
        <w:t xml:space="preserve">оммунаров, на сумму </w:t>
      </w:r>
      <w:r w:rsidR="00E83660">
        <w:rPr>
          <w:iCs/>
        </w:rPr>
        <w:t>100606,0 рублей.</w:t>
      </w:r>
      <w:r w:rsidR="00E83660" w:rsidRPr="00E83660">
        <w:rPr>
          <w:iCs/>
        </w:rPr>
        <w:t xml:space="preserve"> </w:t>
      </w:r>
      <w:r w:rsidR="00E83660">
        <w:rPr>
          <w:iCs/>
        </w:rPr>
        <w:t>Финансирование указанных работ необоснованно осуществлялось за счет средств, предусмотренных на реализацию Муниципальной целевой программы  «Повышение энергоэффективности и энергосбережения  в ГО Заречный» на 2010-2015 годы с перспективой до 2020 года.</w:t>
      </w:r>
    </w:p>
    <w:p w:rsidR="00D22520" w:rsidRPr="00457CF1" w:rsidRDefault="00D22520" w:rsidP="00D22520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>
        <w:rPr>
          <w:iCs/>
        </w:rPr>
        <w:t xml:space="preserve">Кроме того, </w:t>
      </w:r>
      <w:r>
        <w:t>МКУ ГО Заречный «ДЕЗ» оплачены расходы</w:t>
      </w:r>
      <w:r w:rsidRPr="00D22520">
        <w:t xml:space="preserve"> </w:t>
      </w:r>
      <w:r>
        <w:t>в сумме 146167,31 рублей, за работы по ремонту (перекрытия в душевой кабине по ул. Дзержинского , 7А, кв.3</w:t>
      </w:r>
      <w:r w:rsidRPr="00D22520">
        <w:t xml:space="preserve"> </w:t>
      </w:r>
      <w:r>
        <w:t>работы по замене электропроводки в квартире по ул. 50 лет ВЛКСМ, 8, кв.10) не предусмотренные  м</w:t>
      </w:r>
      <w:r w:rsidRPr="00430CFA">
        <w:t>униципальн</w:t>
      </w:r>
      <w:r>
        <w:t>ой</w:t>
      </w:r>
      <w:r w:rsidRPr="00430CFA">
        <w:t xml:space="preserve"> целев</w:t>
      </w:r>
      <w:r>
        <w:t>ой</w:t>
      </w:r>
      <w:r w:rsidRPr="00430CFA">
        <w:t xml:space="preserve"> программ</w:t>
      </w:r>
      <w:r>
        <w:t>ы «</w:t>
      </w:r>
      <w:r w:rsidRPr="00430CFA">
        <w:t>Жилье</w:t>
      </w:r>
      <w:r>
        <w:t xml:space="preserve">» </w:t>
      </w:r>
      <w:r w:rsidRPr="00430CFA">
        <w:t xml:space="preserve">(жилищное строительство) на </w:t>
      </w:r>
      <w:r>
        <w:t>2009 год.</w:t>
      </w:r>
      <w:proofErr w:type="gramEnd"/>
      <w:r w:rsidRPr="00D22520">
        <w:t xml:space="preserve"> </w:t>
      </w:r>
      <w:r>
        <w:t xml:space="preserve">Указанные суммы </w:t>
      </w:r>
      <w:r w:rsidRPr="00457CF1">
        <w:rPr>
          <w:color w:val="000000"/>
        </w:rPr>
        <w:t>израсходованы не по целевому назначению</w:t>
      </w:r>
      <w:r>
        <w:rPr>
          <w:color w:val="000000"/>
        </w:rPr>
        <w:t>. Целевой характер выделяемых в рамках программы средств не предполагает их расходование на решение задач предыдущего финансового периода.</w:t>
      </w:r>
    </w:p>
    <w:p w:rsidR="00DB2FE9" w:rsidRPr="00BC6187" w:rsidRDefault="00DB2FE9" w:rsidP="00DB2FE9">
      <w:pPr>
        <w:autoSpaceDE w:val="0"/>
        <w:autoSpaceDN w:val="0"/>
        <w:adjustRightInd w:val="0"/>
        <w:ind w:firstLine="720"/>
        <w:jc w:val="both"/>
        <w:outlineLvl w:val="3"/>
        <w:rPr>
          <w:color w:val="FF0000"/>
        </w:rPr>
      </w:pPr>
    </w:p>
    <w:p w:rsidR="00DB2FE9" w:rsidRDefault="00997EA5" w:rsidP="00997EA5">
      <w:pPr>
        <w:tabs>
          <w:tab w:val="left" w:pos="3168"/>
        </w:tabs>
        <w:autoSpaceDE w:val="0"/>
        <w:autoSpaceDN w:val="0"/>
        <w:adjustRightInd w:val="0"/>
        <w:ind w:firstLine="720"/>
        <w:jc w:val="both"/>
        <w:outlineLvl w:val="3"/>
        <w:rPr>
          <w:b/>
        </w:rPr>
      </w:pPr>
      <w:r>
        <w:rPr>
          <w:color w:val="FF0000"/>
        </w:rPr>
        <w:tab/>
      </w:r>
      <w:r w:rsidR="00521EDA">
        <w:rPr>
          <w:color w:val="FF0000"/>
        </w:rPr>
        <w:t xml:space="preserve">              </w:t>
      </w:r>
      <w:r w:rsidRPr="00997EA5">
        <w:rPr>
          <w:b/>
        </w:rPr>
        <w:t>Выводы.</w:t>
      </w:r>
    </w:p>
    <w:p w:rsidR="006D7DE5" w:rsidRDefault="006D7DE5" w:rsidP="00997EA5">
      <w:pPr>
        <w:tabs>
          <w:tab w:val="left" w:pos="3168"/>
        </w:tabs>
        <w:autoSpaceDE w:val="0"/>
        <w:autoSpaceDN w:val="0"/>
        <w:adjustRightInd w:val="0"/>
        <w:ind w:firstLine="720"/>
        <w:jc w:val="both"/>
        <w:outlineLvl w:val="3"/>
        <w:rPr>
          <w:b/>
        </w:rPr>
      </w:pPr>
    </w:p>
    <w:p w:rsidR="00997EA5" w:rsidRDefault="00997EA5" w:rsidP="00997EA5">
      <w:pPr>
        <w:tabs>
          <w:tab w:val="left" w:pos="3168"/>
        </w:tabs>
        <w:autoSpaceDE w:val="0"/>
        <w:autoSpaceDN w:val="0"/>
        <w:adjustRightInd w:val="0"/>
        <w:ind w:firstLine="720"/>
        <w:jc w:val="both"/>
        <w:outlineLvl w:val="3"/>
      </w:pPr>
      <w:proofErr w:type="gramStart"/>
      <w:r w:rsidRPr="00997EA5">
        <w:t>Результаты социального и экономического характера, которых планировалось достичь</w:t>
      </w:r>
      <w:r>
        <w:t xml:space="preserve"> в ходе реализации мероприятий в рамках</w:t>
      </w:r>
      <w:r w:rsidRPr="00997EA5">
        <w:t xml:space="preserve"> реализации муниципальной целевой программы «Жилье» (жилищное строительство) на 2006 - 2010 годы, муниципальной целевой программы «Переселение граждан муниципального образования из аварийного жилищного фонда в 2002 - 2010 годы»,</w:t>
      </w:r>
      <w:r w:rsidRPr="00997EA5">
        <w:rPr>
          <w:iCs/>
        </w:rPr>
        <w:t xml:space="preserve"> </w:t>
      </w:r>
      <w:r w:rsidRPr="00997EA5">
        <w:t>региональной адресной программы Свердловской области</w:t>
      </w:r>
      <w:r w:rsidRPr="00997EA5">
        <w:rPr>
          <w:iCs/>
        </w:rPr>
        <w:t xml:space="preserve"> по переселению граждан из аварийного жилищного фонда с учетом необходимости стимулирования развития рынка жилья на</w:t>
      </w:r>
      <w:proofErr w:type="gramEnd"/>
      <w:r w:rsidRPr="00997EA5">
        <w:rPr>
          <w:iCs/>
        </w:rPr>
        <w:t xml:space="preserve"> 2009 год</w:t>
      </w:r>
      <w:r>
        <w:t xml:space="preserve">, в основном </w:t>
      </w:r>
      <w:proofErr w:type="gramStart"/>
      <w:r>
        <w:t>достигнуты</w:t>
      </w:r>
      <w:proofErr w:type="gramEnd"/>
      <w:r>
        <w:t>.</w:t>
      </w:r>
    </w:p>
    <w:p w:rsidR="00677477" w:rsidRDefault="00997EA5" w:rsidP="00677477">
      <w:pPr>
        <w:widowControl w:val="0"/>
        <w:autoSpaceDE w:val="0"/>
        <w:autoSpaceDN w:val="0"/>
        <w:adjustRightInd w:val="0"/>
        <w:ind w:firstLine="540"/>
        <w:jc w:val="both"/>
      </w:pPr>
      <w:r>
        <w:t>Однако</w:t>
      </w:r>
      <w:proofErr w:type="gramStart"/>
      <w:r>
        <w:t>,</w:t>
      </w:r>
      <w:proofErr w:type="gramEnd"/>
      <w:r>
        <w:t xml:space="preserve"> допущено нецелевое использование средств, использование средств, выделенных на реализацию другой программы.</w:t>
      </w:r>
      <w:r w:rsidR="00677477" w:rsidRPr="00677477">
        <w:t xml:space="preserve"> </w:t>
      </w:r>
    </w:p>
    <w:p w:rsidR="00677477" w:rsidRPr="00243A17" w:rsidRDefault="00677477" w:rsidP="00677477">
      <w:pPr>
        <w:widowControl w:val="0"/>
        <w:autoSpaceDE w:val="0"/>
        <w:autoSpaceDN w:val="0"/>
        <w:adjustRightInd w:val="0"/>
        <w:ind w:firstLine="540"/>
        <w:jc w:val="both"/>
      </w:pPr>
      <w:r w:rsidRPr="00243A17">
        <w:t xml:space="preserve">До настоящего времени  </w:t>
      </w:r>
      <w:r w:rsidRPr="00243A17">
        <w:rPr>
          <w:iCs/>
        </w:rPr>
        <w:t>работы по разбору домов</w:t>
      </w:r>
      <w:r>
        <w:rPr>
          <w:iCs/>
        </w:rPr>
        <w:t xml:space="preserve"> по ул. Коммунаров не завершены</w:t>
      </w:r>
      <w:r w:rsidR="00800232">
        <w:rPr>
          <w:iCs/>
        </w:rPr>
        <w:t>. Н</w:t>
      </w:r>
      <w:r w:rsidR="00521EDA">
        <w:t>е</w:t>
      </w:r>
      <w:r w:rsidR="00521EDA" w:rsidRPr="00243A17">
        <w:t xml:space="preserve">  обеспечен</w:t>
      </w:r>
      <w:r w:rsidR="00521EDA">
        <w:t xml:space="preserve">о решение вопроса по </w:t>
      </w:r>
      <w:r w:rsidR="00521EDA" w:rsidRPr="00243A17">
        <w:t xml:space="preserve">включения </w:t>
      </w:r>
      <w:r w:rsidR="00800232">
        <w:t>в минимальные сроки</w:t>
      </w:r>
      <w:r w:rsidR="00800232" w:rsidRPr="00243A17">
        <w:t xml:space="preserve"> </w:t>
      </w:r>
      <w:r w:rsidR="00521EDA" w:rsidRPr="00243A17">
        <w:t xml:space="preserve">в хозяйственный оборот земельных участков, освобождающихся после сноса </w:t>
      </w:r>
      <w:r w:rsidR="00800232">
        <w:t>аварийных многоквартирных домов. Д</w:t>
      </w:r>
      <w:r>
        <w:rPr>
          <w:iCs/>
        </w:rPr>
        <w:t>анный целевой показатель не достигнут.</w:t>
      </w:r>
    </w:p>
    <w:p w:rsidR="00521EDA" w:rsidRPr="00521EDA" w:rsidRDefault="00521EDA" w:rsidP="00521ED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EDA">
        <w:t>Согласно п.47, п.48 гл. 12  Положением о Контрольно-счетной палате Городского округа Заречный, утвержденного Решением Думы городского округа Заречный № 2-Р от 02.02.2012 г., органы и организации, в отношении которых проводится контрольное мероприятие,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городского округа по ее запросам информацию, документы</w:t>
      </w:r>
      <w:proofErr w:type="gramEnd"/>
      <w:r w:rsidRPr="00521EDA">
        <w:t xml:space="preserve"> и материалы, необходимые для проведения контрольных и экспертно-аналитических мероприятий не позднее, чем через четырнадцать календарных дней со дня получения таких запросов. </w:t>
      </w:r>
      <w:proofErr w:type="gramStart"/>
      <w:r w:rsidRPr="00521EDA">
        <w:t xml:space="preserve">При проведении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и использованием собственности городского округа Заречный,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 </w:t>
      </w:r>
      <w:proofErr w:type="gramEnd"/>
    </w:p>
    <w:p w:rsidR="00521EDA" w:rsidRPr="00521EDA" w:rsidRDefault="00521EDA" w:rsidP="00521ED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EDA">
        <w:t>В соответствие с п.61, гл.15 Положением о Контрольно-счетной палате Городского округа Заречный, утвержденного Решением Думы городского округа Заречный № 2-Р от 02.02.2012 г., Контрольно-счетная палата городского округа при осуществлении своей деятельности имеет право взаимодействовать с органами местного самоуправления городского округа Заречный,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</w:t>
      </w:r>
      <w:proofErr w:type="gramEnd"/>
      <w:r w:rsidRPr="00521EDA">
        <w:t xml:space="preserve"> контрольными органами Российской Федерации, Свердловской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521EDA" w:rsidRPr="00521EDA" w:rsidRDefault="00521EDA" w:rsidP="00521EDA">
      <w:pPr>
        <w:widowControl w:val="0"/>
        <w:autoSpaceDE w:val="0"/>
        <w:autoSpaceDN w:val="0"/>
        <w:adjustRightInd w:val="0"/>
        <w:ind w:firstLine="540"/>
        <w:jc w:val="both"/>
      </w:pPr>
      <w:r w:rsidRPr="00521EDA">
        <w:t>Однако, на запросы Контрольно-счетной палаты в Администрацию городского округа Заречный, Финансово-экономическое управление администрации городского округа Заречный, с просьбой представить необходимую информацию, материалы в рамках контрольного мероприятия не пред</w:t>
      </w:r>
      <w:r>
        <w:t>о</w:t>
      </w:r>
      <w:r w:rsidRPr="00521EDA">
        <w:t>ставлены.</w:t>
      </w:r>
    </w:p>
    <w:p w:rsidR="00521EDA" w:rsidRPr="00521EDA" w:rsidRDefault="00521EDA" w:rsidP="00521EDA">
      <w:pPr>
        <w:ind w:right="-92" w:firstLine="720"/>
        <w:jc w:val="both"/>
      </w:pPr>
      <w:r w:rsidRPr="00521EDA">
        <w:rPr>
          <w:rFonts w:eastAsia="Calibri"/>
        </w:rPr>
        <w:t xml:space="preserve">Не предоставление необходимой для проведения контрольного мероприятия информации, </w:t>
      </w:r>
      <w:r w:rsidRPr="00521EDA">
        <w:t>документов и материалов, является н</w:t>
      </w:r>
      <w:r w:rsidRPr="00521EDA">
        <w:rPr>
          <w:rFonts w:eastAsia="Calibri"/>
        </w:rPr>
        <w:t xml:space="preserve">егативным фактором, влияющим на итоги проводимого </w:t>
      </w:r>
      <w:r w:rsidRPr="00521EDA">
        <w:rPr>
          <w:rFonts w:eastAsia="Calibri"/>
        </w:rPr>
        <w:lastRenderedPageBreak/>
        <w:t xml:space="preserve">контрольного мероприятия,  при условии эффективного использования всех имеющихся в распоряжении контрольно-счетной палаты городского округа </w:t>
      </w:r>
      <w:proofErr w:type="gramStart"/>
      <w:r w:rsidRPr="00521EDA">
        <w:rPr>
          <w:rFonts w:eastAsia="Calibri"/>
        </w:rPr>
        <w:t>Заречный</w:t>
      </w:r>
      <w:proofErr w:type="gramEnd"/>
      <w:r w:rsidRPr="00521EDA">
        <w:rPr>
          <w:rFonts w:eastAsia="Calibri"/>
        </w:rPr>
        <w:t xml:space="preserve"> средств, приемов и методов контроля. Указанные факторы затрудняют контрольную работу и отрицательно отражаются на ее качестве и результативности.</w:t>
      </w:r>
      <w:r>
        <w:rPr>
          <w:rFonts w:eastAsia="Calibri"/>
        </w:rPr>
        <w:t xml:space="preserve"> </w:t>
      </w:r>
    </w:p>
    <w:p w:rsidR="00800232" w:rsidRDefault="00800232" w:rsidP="00800232">
      <w:pPr>
        <w:autoSpaceDE w:val="0"/>
        <w:autoSpaceDN w:val="0"/>
        <w:adjustRightInd w:val="0"/>
        <w:jc w:val="both"/>
        <w:outlineLvl w:val="3"/>
      </w:pPr>
      <w:r>
        <w:t xml:space="preserve">          </w:t>
      </w:r>
      <w:r w:rsidRPr="0073143D">
        <w:t xml:space="preserve">Таким образом, нет возможности </w:t>
      </w:r>
      <w:r w:rsidRPr="00152B21">
        <w:t>определить, достигнуты</w:t>
      </w:r>
      <w:r w:rsidRPr="0073143D">
        <w:t xml:space="preserve"> ли установленные </w:t>
      </w:r>
      <w:r>
        <w:t xml:space="preserve">муниципальными целевыми программами </w:t>
      </w:r>
      <w:r w:rsidRPr="0073143D">
        <w:t>целевые показатели, дать оценку качества и эффективности выполнения м</w:t>
      </w:r>
      <w:r>
        <w:t xml:space="preserve">ероприятий по реализации целевых </w:t>
      </w:r>
      <w:r w:rsidRPr="00565C27">
        <w:t xml:space="preserve">программ, дать оценку </w:t>
      </w:r>
      <w:r>
        <w:t xml:space="preserve">целевой направленности и эффективности использования выделенных на реализацию </w:t>
      </w:r>
      <w:r w:rsidRPr="00565C27">
        <w:t>программ</w:t>
      </w:r>
      <w:r>
        <w:t xml:space="preserve"> бюджетных средств</w:t>
      </w:r>
      <w:r w:rsidRPr="00565C27">
        <w:t>.</w:t>
      </w:r>
    </w:p>
    <w:p w:rsidR="00800232" w:rsidRPr="00565C27" w:rsidRDefault="00800232" w:rsidP="00800232">
      <w:pPr>
        <w:autoSpaceDE w:val="0"/>
        <w:autoSpaceDN w:val="0"/>
        <w:adjustRightInd w:val="0"/>
        <w:jc w:val="both"/>
        <w:outlineLvl w:val="3"/>
      </w:pPr>
    </w:p>
    <w:p w:rsidR="00D60E3C" w:rsidRDefault="00800232" w:rsidP="00A65665">
      <w:pPr>
        <w:tabs>
          <w:tab w:val="left" w:pos="2592"/>
        </w:tabs>
        <w:rPr>
          <w:b/>
        </w:rPr>
      </w:pPr>
      <w:r w:rsidRPr="00D172A2">
        <w:rPr>
          <w:b/>
        </w:rPr>
        <w:t xml:space="preserve">                                                              </w:t>
      </w:r>
      <w:r w:rsidR="00A65665" w:rsidRPr="00D172A2">
        <w:rPr>
          <w:b/>
        </w:rPr>
        <w:t>Предложения</w:t>
      </w:r>
    </w:p>
    <w:p w:rsidR="00C45F80" w:rsidRPr="00C45F80" w:rsidRDefault="00C45F80" w:rsidP="00A65665">
      <w:pPr>
        <w:tabs>
          <w:tab w:val="left" w:pos="2592"/>
        </w:tabs>
      </w:pPr>
      <w:r>
        <w:rPr>
          <w:b/>
        </w:rPr>
        <w:t xml:space="preserve">           </w:t>
      </w:r>
      <w:r w:rsidRPr="00C45F80">
        <w:t xml:space="preserve">Администрации городского округа </w:t>
      </w:r>
      <w:proofErr w:type="gramStart"/>
      <w:r w:rsidRPr="00C45F80">
        <w:t>Заречный</w:t>
      </w:r>
      <w:proofErr w:type="gramEnd"/>
      <w:r w:rsidRPr="00C45F80">
        <w:t>:</w:t>
      </w:r>
    </w:p>
    <w:p w:rsidR="00ED7F60" w:rsidRPr="00B45063" w:rsidRDefault="00A65665" w:rsidP="00D172A2">
      <w:pPr>
        <w:tabs>
          <w:tab w:val="left" w:pos="2592"/>
        </w:tabs>
        <w:jc w:val="both"/>
      </w:pPr>
      <w:r w:rsidRPr="00B45063">
        <w:t>- Обеспечить эффективны</w:t>
      </w:r>
      <w:r w:rsidR="003D7664" w:rsidRPr="00B45063">
        <w:t>й</w:t>
      </w:r>
      <w:r w:rsidRPr="00B45063">
        <w:t xml:space="preserve"> контроль главн</w:t>
      </w:r>
      <w:r w:rsidR="00C45F80" w:rsidRPr="00B45063">
        <w:t>ых</w:t>
      </w:r>
      <w:r w:rsidRPr="00B45063">
        <w:t xml:space="preserve"> распорядител</w:t>
      </w:r>
      <w:r w:rsidR="00C45F80" w:rsidRPr="00B45063">
        <w:t>ей</w:t>
      </w:r>
      <w:r w:rsidRPr="00B45063">
        <w:t xml:space="preserve"> бюджетных средств за целевым и эффективным расходованием средств, направленных на реализацию Муниципальных целевых программ</w:t>
      </w:r>
      <w:r w:rsidR="00D172A2" w:rsidRPr="00B45063">
        <w:t xml:space="preserve"> в рамках ст. 269 Бюджетного кодекса Российской </w:t>
      </w:r>
      <w:r w:rsidR="00B45063">
        <w:t>Ф</w:t>
      </w:r>
      <w:r w:rsidR="00D172A2" w:rsidRPr="00B45063">
        <w:t>едераци</w:t>
      </w:r>
      <w:r w:rsidR="00B45063">
        <w:t>и</w:t>
      </w:r>
      <w:r w:rsidR="00D172A2" w:rsidRPr="00B45063">
        <w:t>;</w:t>
      </w:r>
    </w:p>
    <w:p w:rsidR="00B45063" w:rsidRPr="00243A17" w:rsidRDefault="00ED7F60" w:rsidP="00B45063">
      <w:pPr>
        <w:widowControl w:val="0"/>
        <w:autoSpaceDE w:val="0"/>
        <w:autoSpaceDN w:val="0"/>
        <w:adjustRightInd w:val="0"/>
        <w:jc w:val="both"/>
      </w:pPr>
      <w:r>
        <w:t>-</w:t>
      </w:r>
      <w:r w:rsidR="00B45063">
        <w:t xml:space="preserve"> </w:t>
      </w:r>
      <w:r>
        <w:t>Рекомендовать</w:t>
      </w:r>
      <w:r w:rsidR="00402B77">
        <w:t xml:space="preserve"> </w:t>
      </w:r>
      <w:r w:rsidR="00B45063">
        <w:t xml:space="preserve">установить </w:t>
      </w:r>
      <w:proofErr w:type="gramStart"/>
      <w:r w:rsidR="00B45063">
        <w:t>контроль за</w:t>
      </w:r>
      <w:proofErr w:type="gramEnd"/>
      <w:r w:rsidR="00B45063">
        <w:t xml:space="preserve"> исполнением Федерального закона от 21.07.2007 г. № 185-ФЗ «О фонде содействия реформированию жилищно-коммунального хозяйства» в части выполнения мероприятий по решению вопроса по </w:t>
      </w:r>
      <w:r w:rsidR="00B45063" w:rsidRPr="00243A17">
        <w:t xml:space="preserve">включения </w:t>
      </w:r>
      <w:r w:rsidR="00B45063">
        <w:t>в минимальные сроки</w:t>
      </w:r>
      <w:r w:rsidR="00B45063" w:rsidRPr="00243A17">
        <w:t xml:space="preserve"> в хозяйственный оборот земельных участков, освобождающихся после сноса </w:t>
      </w:r>
      <w:r w:rsidR="00B45063">
        <w:t xml:space="preserve">аварийных многоквартирных домов. </w:t>
      </w:r>
    </w:p>
    <w:p w:rsidR="00D172A2" w:rsidRDefault="00402B77" w:rsidP="001E4AC2">
      <w:pPr>
        <w:jc w:val="both"/>
      </w:pPr>
      <w:r>
        <w:t>-</w:t>
      </w:r>
      <w:r w:rsidR="008F26CD">
        <w:t xml:space="preserve"> </w:t>
      </w:r>
      <w:r>
        <w:t>В</w:t>
      </w:r>
      <w:r w:rsidR="00800232">
        <w:t xml:space="preserve"> соответствии с </w:t>
      </w:r>
      <w:r w:rsidR="001E4AC2" w:rsidRPr="00521EDA">
        <w:t>п.47, п.48 гл. 12</w:t>
      </w:r>
      <w:r w:rsidR="001E4AC2">
        <w:t xml:space="preserve">, </w:t>
      </w:r>
      <w:r w:rsidR="001E4AC2" w:rsidRPr="00521EDA">
        <w:t xml:space="preserve">п.61, гл.15 </w:t>
      </w:r>
      <w:r w:rsidR="00D172A2" w:rsidRPr="00521EDA">
        <w:t xml:space="preserve">Положением о Контрольно-счетной палате Городского округа Заречный, утвержденного Решением Думы городского округа Заречный № 2-Р от 02.02.2012 г., </w:t>
      </w:r>
      <w:r>
        <w:t>обеспечить взаимодействие Контрольно-счетной палаты Городского округа заречный с органами местного самоуправления городского округа Заречный;</w:t>
      </w:r>
    </w:p>
    <w:p w:rsidR="008F26CD" w:rsidRPr="008F26CD" w:rsidRDefault="008F26CD" w:rsidP="008F26CD">
      <w:pPr>
        <w:pStyle w:val="ConsPlusTitle"/>
        <w:widowControl/>
        <w:jc w:val="both"/>
        <w:rPr>
          <w:rFonts w:eastAsia="Calibri"/>
          <w:b w:val="0"/>
        </w:rPr>
      </w:pPr>
      <w:r w:rsidRPr="008F26CD">
        <w:rPr>
          <w:rFonts w:eastAsia="Calibri"/>
          <w:b w:val="0"/>
        </w:rPr>
        <w:t xml:space="preserve">- Предусмотреть </w:t>
      </w:r>
      <w:r w:rsidRPr="006D7DE5">
        <w:rPr>
          <w:rFonts w:eastAsia="Calibri"/>
          <w:b w:val="0"/>
        </w:rPr>
        <w:t>в «Порядке разработки и реализации муниципальных целевых программ»,</w:t>
      </w:r>
      <w:r w:rsidRPr="008F26CD">
        <w:rPr>
          <w:rFonts w:eastAsia="Calibri"/>
          <w:b w:val="0"/>
        </w:rPr>
        <w:t xml:space="preserve"> утвержденном Постановлением администрации городского округа Заречный</w:t>
      </w:r>
      <w:r w:rsidRPr="008F26CD">
        <w:rPr>
          <w:b w:val="0"/>
        </w:rPr>
        <w:t xml:space="preserve"> от 14 февраля 2012 г. N 229-П</w:t>
      </w:r>
      <w:r w:rsidRPr="008F26CD">
        <w:rPr>
          <w:rFonts w:eastAsia="Calibri"/>
          <w:b w:val="0"/>
        </w:rPr>
        <w:t>, меры ответственности получателей средств и механизм применения финансовых санкций за неправомерное и неэффективное расходование этих средств, а также порядок возмещения указанных расходов;</w:t>
      </w:r>
    </w:p>
    <w:p w:rsidR="008F26CD" w:rsidRPr="00A537AC" w:rsidRDefault="008F26CD" w:rsidP="00A537AC">
      <w:pPr>
        <w:autoSpaceDE w:val="0"/>
        <w:autoSpaceDN w:val="0"/>
        <w:adjustRightInd w:val="0"/>
        <w:jc w:val="both"/>
      </w:pPr>
      <w:proofErr w:type="gramStart"/>
      <w:r w:rsidRPr="00A537AC">
        <w:rPr>
          <w:rFonts w:eastAsia="Calibri"/>
        </w:rPr>
        <w:t>– Рекомендовать</w:t>
      </w:r>
      <w:r w:rsidR="00A537AC">
        <w:rPr>
          <w:rFonts w:eastAsia="Calibri"/>
        </w:rPr>
        <w:t>,</w:t>
      </w:r>
      <w:r w:rsidRPr="00A537AC">
        <w:rPr>
          <w:rFonts w:eastAsia="Calibri"/>
        </w:rPr>
        <w:t xml:space="preserve"> </w:t>
      </w:r>
      <w:r w:rsidR="00A537AC" w:rsidRPr="00A537AC">
        <w:rPr>
          <w:rFonts w:eastAsia="Calibri"/>
        </w:rPr>
        <w:t>в соответствии с п. 18 гл. 4 «Порядка разработки и реализации муниципальных целевых программ», утвержденном Постановлением администрации городского округа Заречный</w:t>
      </w:r>
      <w:r w:rsidR="00A537AC" w:rsidRPr="00A537AC">
        <w:t xml:space="preserve"> от 14 февраля 2012 г. N 229-П</w:t>
      </w:r>
      <w:r w:rsidR="00A537AC" w:rsidRPr="00A537AC">
        <w:rPr>
          <w:rFonts w:eastAsia="Calibri"/>
        </w:rPr>
        <w:t>, п</w:t>
      </w:r>
      <w:r w:rsidRPr="00A537AC">
        <w:t>роект</w:t>
      </w:r>
      <w:r w:rsidR="00A537AC" w:rsidRPr="00A537AC">
        <w:t>ы</w:t>
      </w:r>
      <w:r w:rsidRPr="00A537AC">
        <w:t xml:space="preserve"> постановлени</w:t>
      </w:r>
      <w:r w:rsidR="00A537AC" w:rsidRPr="00A537AC">
        <w:t xml:space="preserve">й </w:t>
      </w:r>
      <w:r w:rsidRPr="00A537AC">
        <w:t>администрации городского округа Заречный об утвержден</w:t>
      </w:r>
      <w:r w:rsidR="00A537AC" w:rsidRPr="00A537AC">
        <w:t>ии</w:t>
      </w:r>
      <w:r w:rsidRPr="00A537AC">
        <w:t xml:space="preserve"> целев</w:t>
      </w:r>
      <w:r w:rsidR="00A537AC" w:rsidRPr="00A537AC">
        <w:t>ых</w:t>
      </w:r>
      <w:r w:rsidRPr="00A537AC">
        <w:t xml:space="preserve"> программ</w:t>
      </w:r>
      <w:r w:rsidR="00A537AC" w:rsidRPr="00A537AC">
        <w:t xml:space="preserve"> направлять</w:t>
      </w:r>
      <w:r w:rsidRPr="00A537AC">
        <w:t xml:space="preserve"> в </w:t>
      </w:r>
      <w:r w:rsidR="00A537AC" w:rsidRPr="00A537AC">
        <w:t xml:space="preserve">Контрольно-счетную палату </w:t>
      </w:r>
      <w:r w:rsidRPr="00A537AC">
        <w:t xml:space="preserve">городского округа </w:t>
      </w:r>
      <w:r w:rsidR="00A537AC" w:rsidRPr="00A537AC">
        <w:t xml:space="preserve">Заречный </w:t>
      </w:r>
      <w:r w:rsidRPr="00A537AC">
        <w:t xml:space="preserve">для проведения экспертизы на соответствие бюджетному законодательству Российской Федерации. </w:t>
      </w:r>
      <w:proofErr w:type="gramEnd"/>
    </w:p>
    <w:p w:rsidR="00C55B95" w:rsidRDefault="00C55B95" w:rsidP="00D172A2">
      <w:pPr>
        <w:rPr>
          <w:rFonts w:eastAsia="Calibri"/>
        </w:rPr>
      </w:pPr>
    </w:p>
    <w:p w:rsidR="00C55B95" w:rsidRPr="00C55B95" w:rsidRDefault="00C55B95" w:rsidP="00C55B95">
      <w:pPr>
        <w:rPr>
          <w:rFonts w:eastAsia="Calibri"/>
        </w:rPr>
      </w:pPr>
    </w:p>
    <w:p w:rsidR="00C55B95" w:rsidRPr="00C55B95" w:rsidRDefault="00C55B95" w:rsidP="00C55B95">
      <w:pPr>
        <w:rPr>
          <w:rFonts w:eastAsia="Calibri"/>
        </w:rPr>
      </w:pPr>
    </w:p>
    <w:p w:rsidR="00C55B95" w:rsidRPr="00C55B95" w:rsidRDefault="00C55B95" w:rsidP="00C55B95">
      <w:pPr>
        <w:rPr>
          <w:rFonts w:eastAsia="Calibri"/>
        </w:rPr>
      </w:pPr>
    </w:p>
    <w:p w:rsidR="00C55B95" w:rsidRPr="00C55B95" w:rsidRDefault="00C55B95" w:rsidP="00C55B95">
      <w:pPr>
        <w:rPr>
          <w:rFonts w:eastAsia="Calibri"/>
        </w:rPr>
      </w:pPr>
    </w:p>
    <w:p w:rsidR="00C55B95" w:rsidRPr="00C55B95" w:rsidRDefault="00C55B95" w:rsidP="00C55B95">
      <w:pPr>
        <w:rPr>
          <w:rFonts w:eastAsia="Calibri"/>
        </w:rPr>
      </w:pPr>
    </w:p>
    <w:p w:rsidR="00C55B95" w:rsidRDefault="00C55B95" w:rsidP="00C55B95">
      <w:pPr>
        <w:rPr>
          <w:rFonts w:eastAsia="Calibri"/>
        </w:rPr>
      </w:pPr>
    </w:p>
    <w:p w:rsidR="00C55B95" w:rsidRPr="00C55B95" w:rsidRDefault="00C55B95" w:rsidP="00C55B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95"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gramStart"/>
      <w:r w:rsidRPr="00C55B95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C55B95" w:rsidRPr="00C55B95" w:rsidRDefault="00C55B95" w:rsidP="00C55B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B95">
        <w:rPr>
          <w:rFonts w:ascii="Times New Roman" w:hAnsi="Times New Roman" w:cs="Times New Roman"/>
          <w:sz w:val="24"/>
          <w:szCs w:val="24"/>
        </w:rPr>
        <w:t>палаты городского округа Заречный                                                Е.А Скобкаре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5B95">
        <w:rPr>
          <w:rFonts w:ascii="Times New Roman" w:hAnsi="Times New Roman" w:cs="Times New Roman"/>
          <w:sz w:val="24"/>
          <w:szCs w:val="24"/>
        </w:rPr>
        <w:t>а</w:t>
      </w:r>
    </w:p>
    <w:p w:rsidR="000C41FF" w:rsidRPr="00C55B95" w:rsidRDefault="000C41FF" w:rsidP="00C55B95">
      <w:pPr>
        <w:rPr>
          <w:rFonts w:eastAsia="Calibri"/>
        </w:rPr>
      </w:pPr>
    </w:p>
    <w:sectPr w:rsidR="000C41FF" w:rsidRPr="00C55B95" w:rsidSect="006D7DE5">
      <w:pgSz w:w="11906" w:h="16838"/>
      <w:pgMar w:top="284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0F" w:rsidRDefault="00F7310F" w:rsidP="003B5474">
      <w:r>
        <w:separator/>
      </w:r>
    </w:p>
  </w:endnote>
  <w:endnote w:type="continuationSeparator" w:id="0">
    <w:p w:rsidR="00F7310F" w:rsidRDefault="00F7310F" w:rsidP="003B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0F" w:rsidRDefault="00F7310F" w:rsidP="003B5474">
      <w:r>
        <w:separator/>
      </w:r>
    </w:p>
  </w:footnote>
  <w:footnote w:type="continuationSeparator" w:id="0">
    <w:p w:rsidR="00F7310F" w:rsidRDefault="00F7310F" w:rsidP="003B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473"/>
    <w:rsid w:val="00001792"/>
    <w:rsid w:val="0000191E"/>
    <w:rsid w:val="00010B3F"/>
    <w:rsid w:val="00052AAE"/>
    <w:rsid w:val="00052C4A"/>
    <w:rsid w:val="000815A1"/>
    <w:rsid w:val="000A3ED4"/>
    <w:rsid w:val="000C41FF"/>
    <w:rsid w:val="000F3E5B"/>
    <w:rsid w:val="00117FDF"/>
    <w:rsid w:val="00130C01"/>
    <w:rsid w:val="00132D82"/>
    <w:rsid w:val="00152B21"/>
    <w:rsid w:val="00177AC4"/>
    <w:rsid w:val="00195877"/>
    <w:rsid w:val="001A0FB5"/>
    <w:rsid w:val="001A5D36"/>
    <w:rsid w:val="001B3CE2"/>
    <w:rsid w:val="001B7AF3"/>
    <w:rsid w:val="001C4CEC"/>
    <w:rsid w:val="001D0333"/>
    <w:rsid w:val="001E4AC2"/>
    <w:rsid w:val="001F4FF3"/>
    <w:rsid w:val="001F7B6C"/>
    <w:rsid w:val="00235F9F"/>
    <w:rsid w:val="00254013"/>
    <w:rsid w:val="002749D0"/>
    <w:rsid w:val="00293648"/>
    <w:rsid w:val="002E53DE"/>
    <w:rsid w:val="00326055"/>
    <w:rsid w:val="003342BA"/>
    <w:rsid w:val="00345433"/>
    <w:rsid w:val="0035026F"/>
    <w:rsid w:val="00366EFF"/>
    <w:rsid w:val="0039372D"/>
    <w:rsid w:val="003B5474"/>
    <w:rsid w:val="003D6FDE"/>
    <w:rsid w:val="003D7664"/>
    <w:rsid w:val="00401E27"/>
    <w:rsid w:val="00402B77"/>
    <w:rsid w:val="00406EF3"/>
    <w:rsid w:val="00407E19"/>
    <w:rsid w:val="004107AB"/>
    <w:rsid w:val="00411038"/>
    <w:rsid w:val="00411E90"/>
    <w:rsid w:val="004223FF"/>
    <w:rsid w:val="00426F97"/>
    <w:rsid w:val="004528AD"/>
    <w:rsid w:val="00490908"/>
    <w:rsid w:val="004A2947"/>
    <w:rsid w:val="004A5BE7"/>
    <w:rsid w:val="004C2F81"/>
    <w:rsid w:val="004E6971"/>
    <w:rsid w:val="004E71C3"/>
    <w:rsid w:val="00521EDA"/>
    <w:rsid w:val="0053158B"/>
    <w:rsid w:val="0056283F"/>
    <w:rsid w:val="00565C27"/>
    <w:rsid w:val="00574E44"/>
    <w:rsid w:val="00592368"/>
    <w:rsid w:val="005A23D8"/>
    <w:rsid w:val="005B002B"/>
    <w:rsid w:val="005B1690"/>
    <w:rsid w:val="005D02F6"/>
    <w:rsid w:val="006040CF"/>
    <w:rsid w:val="0061521B"/>
    <w:rsid w:val="00615C4E"/>
    <w:rsid w:val="0062029F"/>
    <w:rsid w:val="006215E1"/>
    <w:rsid w:val="00627E13"/>
    <w:rsid w:val="00635721"/>
    <w:rsid w:val="00640C50"/>
    <w:rsid w:val="00644844"/>
    <w:rsid w:val="00644BA6"/>
    <w:rsid w:val="00654213"/>
    <w:rsid w:val="0066051F"/>
    <w:rsid w:val="00677477"/>
    <w:rsid w:val="00694D0B"/>
    <w:rsid w:val="006D7DE5"/>
    <w:rsid w:val="006E433E"/>
    <w:rsid w:val="006F02F4"/>
    <w:rsid w:val="00711CBF"/>
    <w:rsid w:val="00724F65"/>
    <w:rsid w:val="0073143D"/>
    <w:rsid w:val="00732323"/>
    <w:rsid w:val="007370D8"/>
    <w:rsid w:val="00744AF5"/>
    <w:rsid w:val="007617F5"/>
    <w:rsid w:val="00796B13"/>
    <w:rsid w:val="007A7854"/>
    <w:rsid w:val="007C46CE"/>
    <w:rsid w:val="007E15CC"/>
    <w:rsid w:val="007F1A03"/>
    <w:rsid w:val="007F64E5"/>
    <w:rsid w:val="00800232"/>
    <w:rsid w:val="008017C6"/>
    <w:rsid w:val="00825319"/>
    <w:rsid w:val="008326E6"/>
    <w:rsid w:val="00850FFF"/>
    <w:rsid w:val="00865263"/>
    <w:rsid w:val="0089272F"/>
    <w:rsid w:val="00896578"/>
    <w:rsid w:val="00896911"/>
    <w:rsid w:val="008A22D6"/>
    <w:rsid w:val="008C125C"/>
    <w:rsid w:val="008C19FF"/>
    <w:rsid w:val="008E1BED"/>
    <w:rsid w:val="008E695E"/>
    <w:rsid w:val="008F26CD"/>
    <w:rsid w:val="008F2D21"/>
    <w:rsid w:val="00907575"/>
    <w:rsid w:val="009603A3"/>
    <w:rsid w:val="00967F73"/>
    <w:rsid w:val="00987B8C"/>
    <w:rsid w:val="00997C0E"/>
    <w:rsid w:val="00997EA5"/>
    <w:rsid w:val="009E1FD0"/>
    <w:rsid w:val="00A05153"/>
    <w:rsid w:val="00A27871"/>
    <w:rsid w:val="00A504B2"/>
    <w:rsid w:val="00A50FE7"/>
    <w:rsid w:val="00A537AC"/>
    <w:rsid w:val="00A62748"/>
    <w:rsid w:val="00A65665"/>
    <w:rsid w:val="00A76DEF"/>
    <w:rsid w:val="00A770DE"/>
    <w:rsid w:val="00A8733F"/>
    <w:rsid w:val="00AA326F"/>
    <w:rsid w:val="00AB0044"/>
    <w:rsid w:val="00AD45FF"/>
    <w:rsid w:val="00AD4817"/>
    <w:rsid w:val="00AE15CC"/>
    <w:rsid w:val="00B45063"/>
    <w:rsid w:val="00B57CA3"/>
    <w:rsid w:val="00B71473"/>
    <w:rsid w:val="00B7550B"/>
    <w:rsid w:val="00BA7E76"/>
    <w:rsid w:val="00BC096B"/>
    <w:rsid w:val="00BC6187"/>
    <w:rsid w:val="00BF42C2"/>
    <w:rsid w:val="00C04537"/>
    <w:rsid w:val="00C24ACD"/>
    <w:rsid w:val="00C45F80"/>
    <w:rsid w:val="00C53D5B"/>
    <w:rsid w:val="00C55B95"/>
    <w:rsid w:val="00C8197B"/>
    <w:rsid w:val="00CA1317"/>
    <w:rsid w:val="00CB71EE"/>
    <w:rsid w:val="00D15E8E"/>
    <w:rsid w:val="00D172A2"/>
    <w:rsid w:val="00D22520"/>
    <w:rsid w:val="00D318C6"/>
    <w:rsid w:val="00D52D92"/>
    <w:rsid w:val="00D60E3C"/>
    <w:rsid w:val="00DA2F25"/>
    <w:rsid w:val="00DB2FE9"/>
    <w:rsid w:val="00DB5420"/>
    <w:rsid w:val="00DB67EE"/>
    <w:rsid w:val="00DC3D9C"/>
    <w:rsid w:val="00DC4D22"/>
    <w:rsid w:val="00DE686E"/>
    <w:rsid w:val="00DE6CB3"/>
    <w:rsid w:val="00E12DBE"/>
    <w:rsid w:val="00E263E1"/>
    <w:rsid w:val="00E34B73"/>
    <w:rsid w:val="00E4001E"/>
    <w:rsid w:val="00E75642"/>
    <w:rsid w:val="00E83660"/>
    <w:rsid w:val="00E83F36"/>
    <w:rsid w:val="00EA78E9"/>
    <w:rsid w:val="00EC73C9"/>
    <w:rsid w:val="00ED7F60"/>
    <w:rsid w:val="00EF3F23"/>
    <w:rsid w:val="00EF6816"/>
    <w:rsid w:val="00F02E16"/>
    <w:rsid w:val="00F1188F"/>
    <w:rsid w:val="00F24ACF"/>
    <w:rsid w:val="00F400A5"/>
    <w:rsid w:val="00F43825"/>
    <w:rsid w:val="00F47744"/>
    <w:rsid w:val="00F57B9C"/>
    <w:rsid w:val="00F66739"/>
    <w:rsid w:val="00F67DCD"/>
    <w:rsid w:val="00F7310F"/>
    <w:rsid w:val="00F823D3"/>
    <w:rsid w:val="00F940D9"/>
    <w:rsid w:val="00F952EC"/>
    <w:rsid w:val="00F970F8"/>
    <w:rsid w:val="00FA7E11"/>
    <w:rsid w:val="00FB031F"/>
    <w:rsid w:val="00FB486F"/>
    <w:rsid w:val="00FE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1B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B54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54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7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7260ECDA91B3D3A0E5263BA5E5E04163A6FA7E479F6B7165D0399970F05EB4D418168A016B267F01B71wAo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7260ECDA91B3D3A0E5263BA5E5E04163A6FA7E575F2B0115D0399970F05EB4D418168A016B267F01B71wAo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17260ECDA91B3D3A0E5263BA5E5E04163A6FA7E575F6B1155D0399970F05EB4D418168A016B267F01B71wA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7260ECDA91B3D3A0E5263BA5E5E04163A6FA7E479F6B71B5D0399970F05EB4D418168A016B267F01B71wA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6F36-3F6B-4E89-8E2B-4971F531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KaTeHoK</dc:creator>
  <cp:keywords/>
  <dc:description/>
  <cp:lastModifiedBy>KaTeHoK</cp:lastModifiedBy>
  <cp:revision>100</cp:revision>
  <dcterms:created xsi:type="dcterms:W3CDTF">2013-02-18T05:21:00Z</dcterms:created>
  <dcterms:modified xsi:type="dcterms:W3CDTF">2013-03-07T03:04:00Z</dcterms:modified>
</cp:coreProperties>
</file>