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9" w:rsidRDefault="009A164D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3CFCF9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7" o:title=""/>
          </v:shape>
          <o:OLEObject Type="Embed" ProgID="Word.Document.8" ShapeID="Object 1" DrawAspect="Content" ObjectID="_1660981472" r:id="rId8"/>
        </w:object>
      </w:r>
    </w:p>
    <w:p w:rsidR="009A164D" w:rsidRPr="009A164D" w:rsidRDefault="009A164D" w:rsidP="009A164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A164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A164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A164D" w:rsidRPr="009A164D" w:rsidRDefault="009A164D" w:rsidP="009A164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A164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A164D" w:rsidRPr="009A164D" w:rsidRDefault="009A164D" w:rsidP="009A16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A164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C144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A164D" w:rsidRPr="009A164D" w:rsidRDefault="009A164D" w:rsidP="009A16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A164D" w:rsidRPr="009A164D" w:rsidRDefault="009A164D" w:rsidP="009A16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A164D" w:rsidRPr="009A164D" w:rsidRDefault="009A164D" w:rsidP="009A16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A164D">
        <w:rPr>
          <w:rFonts w:ascii="Liberation Serif" w:hAnsi="Liberation Serif"/>
          <w:sz w:val="24"/>
        </w:rPr>
        <w:t>от___</w:t>
      </w:r>
      <w:r w:rsidR="0051022D" w:rsidRPr="0051022D">
        <w:rPr>
          <w:rFonts w:ascii="Liberation Serif" w:hAnsi="Liberation Serif"/>
          <w:sz w:val="24"/>
          <w:u w:val="single"/>
        </w:rPr>
        <w:t>07.09.2020</w:t>
      </w:r>
      <w:r w:rsidRPr="009A164D">
        <w:rPr>
          <w:rFonts w:ascii="Liberation Serif" w:hAnsi="Liberation Serif"/>
          <w:sz w:val="24"/>
        </w:rPr>
        <w:t>___</w:t>
      </w:r>
      <w:proofErr w:type="gramStart"/>
      <w:r w:rsidRPr="009A164D">
        <w:rPr>
          <w:rFonts w:ascii="Liberation Serif" w:hAnsi="Liberation Serif"/>
          <w:sz w:val="24"/>
        </w:rPr>
        <w:t>_  №</w:t>
      </w:r>
      <w:proofErr w:type="gramEnd"/>
      <w:r w:rsidRPr="009A164D">
        <w:rPr>
          <w:rFonts w:ascii="Liberation Serif" w:hAnsi="Liberation Serif"/>
          <w:sz w:val="24"/>
        </w:rPr>
        <w:t xml:space="preserve">  ___</w:t>
      </w:r>
      <w:r w:rsidR="0051022D">
        <w:rPr>
          <w:rFonts w:ascii="Liberation Serif" w:hAnsi="Liberation Serif"/>
          <w:sz w:val="24"/>
          <w:u w:val="single"/>
        </w:rPr>
        <w:t>667-П</w:t>
      </w:r>
      <w:r w:rsidRPr="009A164D">
        <w:rPr>
          <w:rFonts w:ascii="Liberation Serif" w:hAnsi="Liberation Serif"/>
          <w:sz w:val="24"/>
        </w:rPr>
        <w:t>____</w:t>
      </w:r>
    </w:p>
    <w:p w:rsidR="009A164D" w:rsidRPr="009A164D" w:rsidRDefault="009A164D" w:rsidP="009A164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A164D" w:rsidRPr="009A164D" w:rsidRDefault="009A164D" w:rsidP="009A164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A164D">
        <w:rPr>
          <w:rFonts w:ascii="Liberation Serif" w:hAnsi="Liberation Serif"/>
          <w:sz w:val="24"/>
          <w:szCs w:val="24"/>
        </w:rPr>
        <w:t>г. Заречный</w:t>
      </w:r>
    </w:p>
    <w:p w:rsidR="00BD7BD9" w:rsidRDefault="00BD7BD9">
      <w:pPr>
        <w:widowControl/>
        <w:rPr>
          <w:rFonts w:ascii="Liberation Serif" w:hAnsi="Liberation Serif"/>
          <w:sz w:val="28"/>
          <w:szCs w:val="28"/>
        </w:rPr>
      </w:pPr>
    </w:p>
    <w:p w:rsidR="00BD7BD9" w:rsidRDefault="00BD7BD9">
      <w:pPr>
        <w:widowControl/>
        <w:rPr>
          <w:rFonts w:ascii="Liberation Serif" w:hAnsi="Liberation Serif"/>
          <w:sz w:val="28"/>
          <w:szCs w:val="28"/>
        </w:rPr>
      </w:pPr>
    </w:p>
    <w:p w:rsidR="00BD7BD9" w:rsidRDefault="009A164D">
      <w:pPr>
        <w:pStyle w:val="ConsPlusTitle"/>
        <w:jc w:val="center"/>
      </w:pPr>
      <w:r>
        <w:rPr>
          <w:rFonts w:cs="Times New Roman"/>
          <w:szCs w:val="28"/>
        </w:rPr>
        <w:t xml:space="preserve">О внесении изменений в Порядок принятия решений о признании безнадежной к взысканию задолженности по платежам в бюджет городского округа Заречный главным администратором доходов местного бюджета администрацией городского округа Заречный, утвержденный постановлением </w:t>
      </w:r>
      <w:r>
        <w:rPr>
          <w:rFonts w:cs="Times New Roman"/>
          <w:color w:val="000000"/>
          <w:szCs w:val="28"/>
        </w:rPr>
        <w:t>администрации городского</w:t>
      </w:r>
      <w:r>
        <w:rPr>
          <w:rFonts w:cs="Times New Roman"/>
          <w:b w:val="0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округа Заречный от 12.08.2016 № 1068-П</w:t>
      </w:r>
    </w:p>
    <w:p w:rsidR="00BD7BD9" w:rsidRDefault="00BD7BD9">
      <w:pPr>
        <w:ind w:left="142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D7BD9" w:rsidRDefault="00BD7BD9">
      <w:pPr>
        <w:ind w:left="142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D7BD9" w:rsidRDefault="009A164D">
      <w:pPr>
        <w:pStyle w:val="ConsPlusNormal"/>
        <w:ind w:firstLine="709"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В соответствии со </w:t>
      </w:r>
      <w:hyperlink r:id="rId9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статьей 47.2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10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на основании </w:t>
      </w:r>
      <w:hyperlink r:id="rId11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ст. ст. 28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hyperlink r:id="rId12" w:history="1">
        <w:r>
          <w:rPr>
            <w:rFonts w:ascii="Liberation Serif" w:hAnsi="Liberation Serif" w:cs="Times New Roman"/>
            <w:color w:val="000000"/>
            <w:sz w:val="28"/>
            <w:szCs w:val="28"/>
          </w:rPr>
          <w:t>31</w:t>
        </w:r>
      </w:hyperlink>
      <w:r>
        <w:rPr>
          <w:rFonts w:ascii="Liberation Serif" w:hAnsi="Liberation Serif" w:cs="Times New Roman"/>
          <w:color w:val="000000"/>
          <w:sz w:val="28"/>
          <w:szCs w:val="28"/>
        </w:rPr>
        <w:t xml:space="preserve"> Устава городского округа Заречный администрация городского округа Заречный </w:t>
      </w:r>
    </w:p>
    <w:p w:rsidR="00BD7BD9" w:rsidRDefault="009A164D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BD7BD9" w:rsidRDefault="009A164D">
      <w:pPr>
        <w:pStyle w:val="af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t>Внести в Порядок принятия решений о признании безнадежной к взысканию задолженности по платежам в бюджет городского округа Заречный главным администратором доходов местного бюджета администрацией городского округа Заречный, утвержденный постановлением администрации городского округа Заречный от 12.08.2016 № 1068-П «</w:t>
      </w:r>
      <w:r>
        <w:rPr>
          <w:rFonts w:ascii="Liberation Serif" w:hAnsi="Liberation Serif"/>
          <w:bCs/>
          <w:color w:val="00000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городского округа Заречный главным администратором доходов местного бюджета администрацией городского округа Заречный</w:t>
      </w:r>
      <w:r>
        <w:rPr>
          <w:rFonts w:ascii="Liberation Serif" w:hAnsi="Liberation Serif"/>
          <w:color w:val="000000"/>
          <w:sz w:val="28"/>
          <w:szCs w:val="28"/>
        </w:rPr>
        <w:t>» с изменениями, внесенными постановлениями администрации городского округа Заречный от 09.06.2018 № 445-П, от 12.11.2018 № 989-П, от 26.05.2020 № 384-П, следующие изменения:</w:t>
      </w:r>
    </w:p>
    <w:p w:rsidR="00BD7BD9" w:rsidRDefault="009A164D">
      <w:pPr>
        <w:tabs>
          <w:tab w:val="left" w:pos="1276"/>
        </w:tabs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подпункт 7 пункта 2 изложить в следующей редакции.</w:t>
      </w:r>
    </w:p>
    <w:p w:rsidR="00BD7BD9" w:rsidRDefault="009A164D">
      <w:pPr>
        <w:tabs>
          <w:tab w:val="left" w:pos="1276"/>
        </w:tabs>
        <w:autoSpaceDE w:val="0"/>
        <w:ind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eastAsia="Calibri" w:hAnsi="Liberation Serif"/>
          <w:color w:val="000000"/>
          <w:sz w:val="28"/>
          <w:szCs w:val="28"/>
        </w:rPr>
        <w:t>7) вынесения постановления о прекращении исполнения постановления о назначении административного наказания судей, органом должностным лицом, вынесшим постановление о назначении административно наказания в случаях, предусмотренных Кодексом Российской Федерации об административных правонарушениях.»;</w:t>
      </w:r>
    </w:p>
    <w:p w:rsidR="00BD7BD9" w:rsidRDefault="009A164D">
      <w:pPr>
        <w:tabs>
          <w:tab w:val="left" w:pos="567"/>
        </w:tabs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2) пункт 3 изложить в следующе</w:t>
      </w: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>й редакции:</w:t>
      </w:r>
    </w:p>
    <w:p w:rsidR="00BD7BD9" w:rsidRDefault="009A164D">
      <w:pPr>
        <w:tabs>
          <w:tab w:val="left" w:pos="0"/>
        </w:tabs>
        <w:ind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«3.</w:t>
      </w:r>
      <w:r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Решение о признании безнадежной к взысканию задолженности по платежам в бюджет принимается Администрацией на основании документов, подтверждающих обстоятельства, предусмотренные пунктом 2 настоящего </w:t>
      </w:r>
      <w:r>
        <w:rPr>
          <w:rFonts w:ascii="Liberation Serif" w:hAnsi="Liberation Serif"/>
          <w:bCs/>
          <w:sz w:val="28"/>
          <w:szCs w:val="28"/>
        </w:rPr>
        <w:t>Порядка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: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3.1. При наличии основания, указанного в подпункте 1 пункта 2 Порядка принятия решений о признании безнадежной к взысканию задолженности по платежам в местный бюджет: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б) </w:t>
      </w:r>
      <w:r>
        <w:rPr>
          <w:rFonts w:ascii="Liberation Serif" w:hAnsi="Liberation Serif"/>
          <w:color w:val="000000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3.1.1.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При наличии основания, указанного в подпункте 1-1 пункта 2 Порядка принятия решений о признании безнадежной к взысканию задолженности по платежам в местный бюджет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:</w:t>
      </w:r>
    </w:p>
    <w:p w:rsidR="00BD7BD9" w:rsidRDefault="009A164D">
      <w:pPr>
        <w:autoSpaceDE w:val="0"/>
        <w:ind w:right="-1"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б) </w:t>
      </w:r>
      <w:r>
        <w:rPr>
          <w:rFonts w:ascii="Liberation Serif" w:eastAsia="Calibri" w:hAnsi="Liberation Serif"/>
          <w:sz w:val="28"/>
          <w:szCs w:val="28"/>
          <w:lang w:eastAsia="en-US"/>
        </w:rPr>
        <w:t>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BD7BD9" w:rsidRDefault="009A164D">
      <w:pPr>
        <w:autoSpaceDE w:val="0"/>
        <w:ind w:right="-1"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в) судебный акт о завершении конкурсного производства или завершении реализации имущества гражданина – плательщика платежей в бюджет.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3.2. При наличии основания, указанного в подпункте 2 пункта 2 Порядка: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в) 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 – плательщика платежей в бюджет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3.3. При наличии основания, указанного в подпункте 3 пункта 2 Порядка: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б) копия свидетельства о смерти физического лица или копия судебного решения об объявлении физического лица умершим;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9A164D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3.4. При наличии основания, указанного в подпункте 4 пункта 2 Порядка: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б) </w:t>
      </w:r>
      <w:r>
        <w:rPr>
          <w:rFonts w:ascii="Liberation Serif" w:hAnsi="Liberation Serif"/>
          <w:color w:val="000000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в) </w:t>
      </w:r>
      <w:r>
        <w:rPr>
          <w:rFonts w:ascii="Liberation Serif" w:eastAsia="Calibri" w:hAnsi="Liberation Serif"/>
          <w:sz w:val="28"/>
          <w:szCs w:val="28"/>
          <w:lang w:eastAsia="en-US"/>
        </w:rPr>
        <w:t>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3.5. При наличии основания, указанного в подпункте 5 пункта 2 Порядка: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а)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б)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в) постановление судебного пристава – 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г)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3.6. При наличии основания, указанного в подпункте 6 пункта 2 Порядка: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а)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б)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в) </w:t>
      </w:r>
      <w:r>
        <w:rPr>
          <w:rFonts w:ascii="Liberation Serif" w:eastAsia="Calibri" w:hAnsi="Liberation Serif"/>
          <w:sz w:val="28"/>
          <w:szCs w:val="28"/>
          <w:lang w:eastAsia="en-US"/>
        </w:rPr>
        <w:t>постановление судебного пристава – 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BD7BD9" w:rsidRDefault="009A164D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 документ, содержащий сведения из Единого государственного реестра юридических лиц об исключении юридического лица – плательщика в бюджет из указанного реестра по решению регистрирующего органа.</w:t>
      </w:r>
    </w:p>
    <w:p w:rsidR="00BD7BD9" w:rsidRDefault="009A164D">
      <w:pPr>
        <w:autoSpaceDE w:val="0"/>
        <w:ind w:right="-1"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3.7. При наличии основания, указанного в подпункте 7 пункта 2 Порядка:</w:t>
      </w:r>
    </w:p>
    <w:p w:rsidR="00BD7BD9" w:rsidRDefault="009A164D">
      <w:pPr>
        <w:autoSpaceDE w:val="0"/>
        <w:ind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а)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BD7BD9" w:rsidRDefault="009A164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BD7BD9" w:rsidRDefault="009A164D">
      <w:pPr>
        <w:autoSpaceDE w:val="0"/>
        <w:ind w:right="-1"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в) постановление о прекращении исполнения постановления о назначении административного наказания;</w:t>
      </w:r>
    </w:p>
    <w:p w:rsidR="00BD7BD9" w:rsidRDefault="009A164D">
      <w:pPr>
        <w:autoSpaceDE w:val="0"/>
        <w:ind w:right="-1"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3) в подпункте «б» пункта 5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наличии).».</w:t>
      </w:r>
    </w:p>
    <w:p w:rsidR="00BD7BD9" w:rsidRDefault="009A164D">
      <w:pPr>
        <w:pStyle w:val="ConsPlusTitle"/>
        <w:ind w:firstLine="709"/>
        <w:jc w:val="both"/>
      </w:pPr>
      <w:r>
        <w:rPr>
          <w:rFonts w:cs="Times New Roman"/>
          <w:b w:val="0"/>
          <w:color w:val="000000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D7BD9" w:rsidRDefault="009A164D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D7BD9" w:rsidRDefault="00BD7BD9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D7BD9" w:rsidRDefault="00BD7BD9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BD7BD9" w:rsidRDefault="009A164D">
      <w:pPr>
        <w:pStyle w:val="ConsPlusNormal"/>
        <w:ind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Глава </w:t>
      </w:r>
    </w:p>
    <w:p w:rsidR="00BD7BD9" w:rsidRDefault="009A164D">
      <w:pPr>
        <w:pStyle w:val="a3"/>
        <w:ind w:right="-1"/>
        <w:jc w:val="both"/>
      </w:pPr>
      <w:r>
        <w:rPr>
          <w:rFonts w:ascii="Liberation Serif" w:hAnsi="Liberation Serif"/>
          <w:color w:val="000000"/>
          <w:szCs w:val="28"/>
        </w:rPr>
        <w:t>городского округа Заречный                                                                    А.В. Захарцев</w:t>
      </w:r>
    </w:p>
    <w:p w:rsidR="00BD7BD9" w:rsidRDefault="00BD7BD9" w:rsidP="009A164D">
      <w:pPr>
        <w:rPr>
          <w:rFonts w:ascii="Liberation Serif" w:hAnsi="Liberation Serif"/>
          <w:sz w:val="26"/>
          <w:szCs w:val="26"/>
        </w:rPr>
      </w:pPr>
    </w:p>
    <w:p w:rsidR="00BD7BD9" w:rsidRDefault="00BD7BD9">
      <w:pPr>
        <w:autoSpaceDE w:val="0"/>
        <w:ind w:firstLine="11199"/>
        <w:rPr>
          <w:rFonts w:ascii="Liberation Serif" w:hAnsi="Liberation Serif" w:cs="Liberation Serif"/>
          <w:sz w:val="28"/>
          <w:szCs w:val="28"/>
        </w:rPr>
      </w:pPr>
    </w:p>
    <w:sectPr w:rsidR="00BD7BD9" w:rsidSect="006C1454">
      <w:headerReference w:type="even" r:id="rId13"/>
      <w:headerReference w:type="default" r:id="rId14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6B" w:rsidRDefault="00A9176B">
      <w:r>
        <w:separator/>
      </w:r>
    </w:p>
  </w:endnote>
  <w:endnote w:type="continuationSeparator" w:id="0">
    <w:p w:rsidR="00A9176B" w:rsidRDefault="00A9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6B" w:rsidRDefault="00A9176B">
      <w:r>
        <w:rPr>
          <w:color w:val="000000"/>
        </w:rPr>
        <w:separator/>
      </w:r>
    </w:p>
  </w:footnote>
  <w:footnote w:type="continuationSeparator" w:id="0">
    <w:p w:rsidR="00A9176B" w:rsidRDefault="00A9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E2" w:rsidRDefault="009A164D">
    <w:pPr>
      <w:pStyle w:val="a9"/>
      <w:jc w:val="center"/>
      <w:rPr>
        <w:rFonts w:ascii="Liberation Serif" w:hAnsi="Liberation Serif"/>
        <w:sz w:val="28"/>
      </w:rPr>
    </w:pPr>
    <w:r>
      <w:rPr>
        <w:rFonts w:ascii="Liberation Serif" w:hAnsi="Liberation Serif"/>
        <w:sz w:val="28"/>
      </w:rPr>
      <w:t>3</w:t>
    </w:r>
  </w:p>
  <w:p w:rsidR="00E77AE2" w:rsidRDefault="00A9176B">
    <w:pPr>
      <w:pStyle w:val="a9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64489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C1454" w:rsidRPr="006C1454" w:rsidRDefault="006C1454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C1454">
          <w:rPr>
            <w:rFonts w:ascii="Liberation Serif" w:hAnsi="Liberation Serif" w:cs="Liberation Serif"/>
            <w:sz w:val="28"/>
          </w:rPr>
          <w:fldChar w:fldCharType="begin"/>
        </w:r>
        <w:r w:rsidRPr="006C1454">
          <w:rPr>
            <w:rFonts w:ascii="Liberation Serif" w:hAnsi="Liberation Serif" w:cs="Liberation Serif"/>
            <w:sz w:val="28"/>
          </w:rPr>
          <w:instrText>PAGE   \* MERGEFORMAT</w:instrText>
        </w:r>
        <w:r w:rsidRPr="006C1454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</w:t>
        </w:r>
        <w:r w:rsidRPr="006C145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E77AE2" w:rsidRDefault="00A9176B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6E0"/>
    <w:multiLevelType w:val="multilevel"/>
    <w:tmpl w:val="70782AE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9"/>
    <w:rsid w:val="00032512"/>
    <w:rsid w:val="000F03A8"/>
    <w:rsid w:val="0051022D"/>
    <w:rsid w:val="006C1454"/>
    <w:rsid w:val="009213A9"/>
    <w:rsid w:val="009A164D"/>
    <w:rsid w:val="00A9176B"/>
    <w:rsid w:val="00AC2374"/>
    <w:rsid w:val="00B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0879-3FA5-48E0-8F11-E77DDC5E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6480"/>
      </w:tabs>
      <w:textAlignment w:val="auto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uiPriority w:val="99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  <w:style w:type="paragraph" w:customStyle="1" w:styleId="10">
    <w:name w:val="1"/>
    <w:basedOn w:val="a"/>
    <w:pPr>
      <w:widowControl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11">
    <w:name w:val="Заголовок 1 Знак"/>
    <w:basedOn w:val="a0"/>
    <w:rPr>
      <w:sz w:val="28"/>
      <w:szCs w:val="24"/>
    </w:rPr>
  </w:style>
  <w:style w:type="paragraph" w:styleId="ae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Liberation Serif" w:hAnsi="Liberation Serif" w:cs="Liberation Serif"/>
      <w:b/>
      <w:sz w:val="28"/>
    </w:rPr>
  </w:style>
  <w:style w:type="paragraph" w:styleId="af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7D7845DD3D5F7B440A995B6D2494D4F25EAC1A3BCCF5B156BD01D4E330858182F6BBD083B0784D90EB098F8lDS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D7845DD3D5F7B440A995B6D2494D4F25EAC1A3BCCF5B156BD01D4E330858182F6BBD083B0784D90EB099F8lDS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D7845DD3D5F7B440A98BBBC425134525E898A9BFCB564333831B196C585E4D6F2BBB5D784389D8l0S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D7845DD3D5F7B440A98BBBC425134526E39FABBFC7564333831B196C585E4D6F2BBB587B44l8SE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9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2020-09-04T05:20:00Z</cp:lastPrinted>
  <dcterms:created xsi:type="dcterms:W3CDTF">2020-09-04T05:20:00Z</dcterms:created>
  <dcterms:modified xsi:type="dcterms:W3CDTF">2020-09-07T05:56:00Z</dcterms:modified>
</cp:coreProperties>
</file>