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F0" w:rsidRPr="00847D10" w:rsidRDefault="007B54F0" w:rsidP="007B54F0">
      <w:pPr>
        <w:spacing w:after="0" w:line="240" w:lineRule="auto"/>
        <w:ind w:right="-1"/>
        <w:jc w:val="center"/>
        <w:rPr>
          <w:rFonts w:ascii="Liberation Serif" w:eastAsia="Times New Roman" w:hAnsi="Liberation Serif" w:cs="Times New Roman"/>
          <w:b/>
          <w:sz w:val="30"/>
          <w:szCs w:val="20"/>
          <w:lang w:eastAsia="ru-RU"/>
        </w:rPr>
      </w:pPr>
      <w:r w:rsidRPr="00847D10">
        <w:rPr>
          <w:rFonts w:ascii="Liberation Serif" w:hAnsi="Liberation Serif"/>
          <w:noProof/>
          <w:lang w:eastAsia="ru-RU"/>
        </w:rPr>
        <w:drawing>
          <wp:inline distT="0" distB="0" distL="0" distR="0" wp14:anchorId="1F084FBE" wp14:editId="1CE7DFA7">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7B54F0" w:rsidRPr="00847D10" w:rsidRDefault="007B54F0" w:rsidP="007B54F0">
      <w:pPr>
        <w:spacing w:after="0" w:line="240" w:lineRule="auto"/>
        <w:ind w:left="142" w:right="-1"/>
        <w:jc w:val="center"/>
        <w:rPr>
          <w:rFonts w:ascii="Liberation Serif" w:eastAsia="Times New Roman" w:hAnsi="Liberation Serif" w:cs="Times New Roman"/>
          <w:sz w:val="20"/>
          <w:szCs w:val="20"/>
          <w:lang w:eastAsia="ru-RU"/>
        </w:rPr>
      </w:pPr>
    </w:p>
    <w:p w:rsidR="007B54F0" w:rsidRPr="00847D10" w:rsidRDefault="007B54F0" w:rsidP="007B54F0">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ГОРОДСКОЙ ОКРУГ ЗАРЕЧНЫЙ</w:t>
      </w:r>
    </w:p>
    <w:p w:rsidR="007B54F0" w:rsidRPr="00847D10" w:rsidRDefault="007B54F0" w:rsidP="007B54F0">
      <w:pPr>
        <w:spacing w:after="0" w:line="240" w:lineRule="auto"/>
        <w:ind w:left="-851" w:right="-1"/>
        <w:jc w:val="center"/>
        <w:rPr>
          <w:rFonts w:ascii="Liberation Serif" w:eastAsia="Times New Roman" w:hAnsi="Liberation Serif" w:cs="Raavi"/>
          <w:b/>
          <w:sz w:val="20"/>
          <w:szCs w:val="24"/>
          <w:lang w:eastAsia="ru-RU"/>
        </w:rPr>
      </w:pPr>
    </w:p>
    <w:p w:rsidR="007B54F0" w:rsidRPr="00847D10" w:rsidRDefault="007B54F0" w:rsidP="007B54F0">
      <w:pPr>
        <w:spacing w:after="0" w:line="240" w:lineRule="auto"/>
        <w:ind w:right="-1"/>
        <w:jc w:val="center"/>
        <w:rPr>
          <w:rFonts w:ascii="Liberation Serif" w:eastAsia="Times New Roman" w:hAnsi="Liberation Serif" w:cs="Raavi"/>
          <w:b/>
          <w:sz w:val="28"/>
          <w:szCs w:val="28"/>
          <w:lang w:eastAsia="ru-RU"/>
        </w:rPr>
      </w:pPr>
      <w:r w:rsidRPr="00847D10">
        <w:rPr>
          <w:rFonts w:ascii="Liberation Serif" w:eastAsia="Times New Roman" w:hAnsi="Liberation Serif" w:cs="Raavi"/>
          <w:b/>
          <w:sz w:val="28"/>
          <w:szCs w:val="28"/>
          <w:lang w:eastAsia="ru-RU"/>
        </w:rPr>
        <w:t>Д У М А</w:t>
      </w:r>
    </w:p>
    <w:p w:rsidR="007B54F0" w:rsidRPr="00847D10" w:rsidRDefault="00B8342E" w:rsidP="007B54F0">
      <w:pPr>
        <w:spacing w:after="0" w:line="240" w:lineRule="auto"/>
        <w:ind w:right="-1"/>
        <w:jc w:val="center"/>
        <w:rPr>
          <w:rFonts w:ascii="Liberation Serif" w:eastAsia="Times New Roman" w:hAnsi="Liberation Serif" w:cs="Raavi"/>
          <w:b/>
          <w:sz w:val="24"/>
          <w:szCs w:val="24"/>
          <w:lang w:eastAsia="ru-RU"/>
        </w:rPr>
      </w:pPr>
      <w:r w:rsidRPr="00847D10">
        <w:rPr>
          <w:rFonts w:ascii="Liberation Serif" w:eastAsia="Times New Roman" w:hAnsi="Liberation Serif" w:cs="Raavi"/>
          <w:b/>
          <w:sz w:val="24"/>
          <w:szCs w:val="24"/>
          <w:lang w:eastAsia="ru-RU"/>
        </w:rPr>
        <w:t>шестой созыв</w:t>
      </w:r>
    </w:p>
    <w:p w:rsidR="007B54F0" w:rsidRPr="00847D10" w:rsidRDefault="007B54F0" w:rsidP="007B54F0">
      <w:pPr>
        <w:spacing w:after="0" w:line="240" w:lineRule="auto"/>
        <w:ind w:left="-851"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____________________________________</w:t>
      </w:r>
      <w:r>
        <w:rPr>
          <w:rFonts w:ascii="Liberation Serif" w:eastAsia="Times New Roman" w:hAnsi="Liberation Serif" w:cs="Raavi"/>
          <w:b/>
          <w:sz w:val="20"/>
          <w:szCs w:val="24"/>
          <w:lang w:eastAsia="ru-RU"/>
        </w:rPr>
        <w:t>_________________________________________</w:t>
      </w:r>
      <w:r w:rsidRPr="00847D10">
        <w:rPr>
          <w:rFonts w:ascii="Liberation Serif" w:eastAsia="Times New Roman" w:hAnsi="Liberation Serif" w:cs="Raavi"/>
          <w:b/>
          <w:sz w:val="20"/>
          <w:szCs w:val="24"/>
          <w:lang w:eastAsia="ru-RU"/>
        </w:rPr>
        <w:t>________________________</w:t>
      </w:r>
    </w:p>
    <w:p w:rsidR="007B54F0" w:rsidRPr="00847D10" w:rsidRDefault="007B54F0" w:rsidP="007B54F0">
      <w:pPr>
        <w:spacing w:after="0" w:line="240" w:lineRule="auto"/>
        <w:ind w:left="-851" w:right="-1"/>
        <w:jc w:val="center"/>
        <w:rPr>
          <w:rFonts w:ascii="Liberation Serif" w:eastAsia="Times New Roman" w:hAnsi="Liberation Serif" w:cs="Raavi"/>
          <w:sz w:val="20"/>
          <w:szCs w:val="24"/>
          <w:lang w:eastAsia="ru-RU"/>
        </w:rPr>
      </w:pPr>
    </w:p>
    <w:p w:rsidR="007B54F0" w:rsidRPr="00847D10" w:rsidRDefault="007B54F0" w:rsidP="007B54F0">
      <w:pPr>
        <w:spacing w:after="0" w:line="240" w:lineRule="auto"/>
        <w:ind w:right="-1"/>
        <w:jc w:val="center"/>
        <w:rPr>
          <w:rFonts w:ascii="Liberation Serif" w:eastAsia="Times New Roman" w:hAnsi="Liberation Serif" w:cs="Arial"/>
          <w:b/>
          <w:lang w:eastAsia="ru-RU"/>
        </w:rPr>
      </w:pPr>
      <w:r>
        <w:rPr>
          <w:rFonts w:ascii="Liberation Serif" w:hAnsi="Liberation Serif" w:cs="Arial"/>
          <w:b/>
        </w:rPr>
        <w:t>ВОСЕМЬДЕСЯТ ВТОРОЕ ВНЕ</w:t>
      </w:r>
      <w:r w:rsidRPr="00847D10">
        <w:rPr>
          <w:rFonts w:ascii="Liberation Serif" w:eastAsia="Times New Roman" w:hAnsi="Liberation Serif" w:cs="Arial"/>
          <w:b/>
          <w:lang w:eastAsia="ru-RU"/>
        </w:rPr>
        <w:t>ОЧЕРЕДНОЕ ЗАСЕДАНИЕ</w:t>
      </w:r>
    </w:p>
    <w:p w:rsidR="007B54F0" w:rsidRPr="00847D10" w:rsidRDefault="007B54F0" w:rsidP="007B54F0">
      <w:pPr>
        <w:spacing w:after="0" w:line="240" w:lineRule="auto"/>
        <w:ind w:left="-851" w:right="-1"/>
        <w:jc w:val="center"/>
        <w:rPr>
          <w:rFonts w:ascii="Liberation Serif" w:eastAsia="Times New Roman" w:hAnsi="Liberation Serif" w:cs="Raavi"/>
          <w:b/>
          <w:sz w:val="28"/>
          <w:szCs w:val="28"/>
          <w:lang w:eastAsia="ru-RU"/>
        </w:rPr>
      </w:pPr>
    </w:p>
    <w:p w:rsidR="007B54F0" w:rsidRPr="00847D10" w:rsidRDefault="007B54F0" w:rsidP="007B54F0">
      <w:pPr>
        <w:spacing w:after="0" w:line="240" w:lineRule="auto"/>
        <w:ind w:right="-1"/>
        <w:jc w:val="center"/>
        <w:rPr>
          <w:rFonts w:ascii="Liberation Serif" w:eastAsia="Times New Roman" w:hAnsi="Liberation Serif" w:cs="Raavi"/>
          <w:b/>
          <w:sz w:val="30"/>
          <w:szCs w:val="30"/>
          <w:lang w:eastAsia="ru-RU"/>
        </w:rPr>
      </w:pPr>
      <w:r w:rsidRPr="00847D10">
        <w:rPr>
          <w:rFonts w:ascii="Liberation Serif" w:eastAsia="Times New Roman" w:hAnsi="Liberation Serif" w:cs="Raavi"/>
          <w:b/>
          <w:sz w:val="30"/>
          <w:szCs w:val="30"/>
          <w:lang w:eastAsia="ru-RU"/>
        </w:rPr>
        <w:t>Р Е Ш Е Н И Е</w:t>
      </w:r>
    </w:p>
    <w:p w:rsidR="007B54F0" w:rsidRPr="00847D10" w:rsidRDefault="007B54F0" w:rsidP="007B54F0">
      <w:pPr>
        <w:spacing w:after="0" w:line="240" w:lineRule="auto"/>
        <w:ind w:right="-1"/>
        <w:jc w:val="center"/>
        <w:rPr>
          <w:rFonts w:ascii="Liberation Serif" w:hAnsi="Liberation Serif" w:cs="Arial"/>
          <w:sz w:val="26"/>
          <w:szCs w:val="26"/>
        </w:rPr>
      </w:pPr>
    </w:p>
    <w:p w:rsidR="007B54F0" w:rsidRDefault="007B54F0" w:rsidP="007B54F0">
      <w:pPr>
        <w:keepNext/>
        <w:spacing w:after="0" w:line="240" w:lineRule="auto"/>
        <w:ind w:right="-1"/>
        <w:jc w:val="both"/>
        <w:outlineLvl w:val="0"/>
        <w:rPr>
          <w:rFonts w:ascii="Liberation Serif" w:eastAsia="Times New Roman" w:hAnsi="Liberation Serif" w:cs="Arial"/>
          <w:sz w:val="28"/>
          <w:szCs w:val="28"/>
          <w:lang w:eastAsia="ru-RU"/>
        </w:rPr>
      </w:pPr>
    </w:p>
    <w:p w:rsidR="007B54F0" w:rsidRPr="00847D10" w:rsidRDefault="007B54F0" w:rsidP="007B54F0">
      <w:pPr>
        <w:keepNext/>
        <w:spacing w:after="0" w:line="240" w:lineRule="auto"/>
        <w:ind w:right="-1"/>
        <w:jc w:val="both"/>
        <w:outlineLvl w:val="0"/>
        <w:rPr>
          <w:rFonts w:ascii="Liberation Serif" w:eastAsia="Times New Roman" w:hAnsi="Liberation Serif" w:cs="Times New Roman"/>
          <w:sz w:val="28"/>
          <w:szCs w:val="28"/>
          <w:lang w:eastAsia="ru-RU"/>
        </w:rPr>
      </w:pPr>
      <w:r>
        <w:rPr>
          <w:rFonts w:ascii="Liberation Serif" w:eastAsia="Times New Roman" w:hAnsi="Liberation Serif" w:cs="Arial"/>
          <w:sz w:val="28"/>
          <w:szCs w:val="28"/>
          <w:lang w:eastAsia="ru-RU"/>
        </w:rPr>
        <w:t>15.04.2021</w:t>
      </w:r>
      <w:r w:rsidRPr="00847D10">
        <w:rPr>
          <w:rFonts w:ascii="Liberation Serif" w:hAnsi="Liberation Serif" w:cs="Arial"/>
          <w:sz w:val="28"/>
          <w:szCs w:val="28"/>
        </w:rPr>
        <w:t xml:space="preserve"> </w:t>
      </w:r>
      <w:r w:rsidRPr="00847D10">
        <w:rPr>
          <w:rFonts w:ascii="Liberation Serif" w:eastAsia="Times New Roman" w:hAnsi="Liberation Serif" w:cs="Arial"/>
          <w:sz w:val="28"/>
          <w:szCs w:val="28"/>
          <w:lang w:eastAsia="ru-RU"/>
        </w:rPr>
        <w:t xml:space="preserve">№ </w:t>
      </w:r>
      <w:r>
        <w:rPr>
          <w:rFonts w:ascii="Liberation Serif" w:eastAsia="Times New Roman" w:hAnsi="Liberation Serif" w:cs="Arial"/>
          <w:sz w:val="28"/>
          <w:szCs w:val="28"/>
          <w:lang w:eastAsia="ru-RU"/>
        </w:rPr>
        <w:t>31</w:t>
      </w:r>
      <w:r w:rsidRPr="00847D10">
        <w:rPr>
          <w:rFonts w:ascii="Liberation Serif" w:eastAsia="Times New Roman" w:hAnsi="Liberation Serif" w:cs="Arial"/>
          <w:sz w:val="28"/>
          <w:szCs w:val="28"/>
          <w:lang w:eastAsia="ru-RU"/>
        </w:rPr>
        <w:t>-Р</w:t>
      </w:r>
      <w:r w:rsidRPr="00847D10">
        <w:rPr>
          <w:rFonts w:ascii="Liberation Serif" w:eastAsia="Times New Roman" w:hAnsi="Liberation Serif" w:cs="Times New Roman"/>
          <w:sz w:val="28"/>
          <w:szCs w:val="28"/>
          <w:lang w:eastAsia="ru-RU"/>
        </w:rPr>
        <w:t xml:space="preserve"> </w:t>
      </w:r>
    </w:p>
    <w:p w:rsidR="007B54F0" w:rsidRDefault="007B54F0" w:rsidP="007B54F0">
      <w:pPr>
        <w:widowControl w:val="0"/>
        <w:spacing w:after="0" w:line="240" w:lineRule="auto"/>
        <w:ind w:right="4818" w:firstLine="709"/>
        <w:jc w:val="both"/>
        <w:rPr>
          <w:rFonts w:ascii="Liberation Serif" w:hAnsi="Liberation Serif" w:cs="Arial"/>
          <w:sz w:val="28"/>
          <w:szCs w:val="28"/>
          <w:lang w:eastAsia="ru-RU"/>
        </w:rPr>
      </w:pPr>
    </w:p>
    <w:p w:rsidR="007B54F0" w:rsidRPr="007B54F0" w:rsidRDefault="007B54F0" w:rsidP="007B54F0">
      <w:pPr>
        <w:widowControl w:val="0"/>
        <w:spacing w:after="0" w:line="240" w:lineRule="auto"/>
        <w:ind w:right="4961"/>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 xml:space="preserve">Об установлении размера платы за содержание жилого помещения в д. Курманка городского округа </w:t>
      </w:r>
      <w:r w:rsidR="00B8342E" w:rsidRPr="007B54F0">
        <w:rPr>
          <w:rFonts w:ascii="Liberation Serif" w:eastAsia="Times New Roman" w:hAnsi="Liberation Serif" w:cs="Arial"/>
          <w:sz w:val="28"/>
          <w:szCs w:val="28"/>
          <w:lang w:eastAsia="ru-RU"/>
        </w:rPr>
        <w:t>Заречный с</w:t>
      </w:r>
      <w:r w:rsidRPr="007B54F0">
        <w:rPr>
          <w:rFonts w:ascii="Liberation Serif" w:eastAsia="Times New Roman" w:hAnsi="Liberation Serif" w:cs="Arial"/>
          <w:sz w:val="28"/>
          <w:szCs w:val="28"/>
          <w:lang w:eastAsia="ru-RU"/>
        </w:rPr>
        <w:t xml:space="preserve"> 01.0</w:t>
      </w:r>
      <w:r w:rsidR="00042688">
        <w:rPr>
          <w:rFonts w:ascii="Liberation Serif" w:eastAsia="Times New Roman" w:hAnsi="Liberation Serif" w:cs="Arial"/>
          <w:sz w:val="28"/>
          <w:szCs w:val="28"/>
          <w:lang w:eastAsia="ru-RU"/>
        </w:rPr>
        <w:t>5</w:t>
      </w:r>
      <w:r w:rsidRPr="007B54F0">
        <w:rPr>
          <w:rFonts w:ascii="Liberation Serif" w:eastAsia="Times New Roman" w:hAnsi="Liberation Serif" w:cs="Arial"/>
          <w:sz w:val="28"/>
          <w:szCs w:val="28"/>
          <w:lang w:eastAsia="ru-RU"/>
        </w:rPr>
        <w:t xml:space="preserve">.2021 по 31.03.2022 </w:t>
      </w:r>
    </w:p>
    <w:p w:rsidR="007B54F0" w:rsidRPr="007B54F0" w:rsidRDefault="007B54F0" w:rsidP="007B54F0">
      <w:pPr>
        <w:widowControl w:val="0"/>
        <w:spacing w:after="0" w:line="240" w:lineRule="auto"/>
        <w:ind w:right="4961"/>
        <w:jc w:val="both"/>
        <w:rPr>
          <w:rFonts w:ascii="Liberation Serif" w:eastAsia="Times New Roman" w:hAnsi="Liberation Serif" w:cs="Arial"/>
          <w:sz w:val="28"/>
          <w:szCs w:val="28"/>
          <w:lang w:eastAsia="ru-RU"/>
        </w:rPr>
      </w:pPr>
    </w:p>
    <w:p w:rsidR="007B54F0" w:rsidRPr="007B54F0" w:rsidRDefault="007B54F0" w:rsidP="007B54F0">
      <w:pPr>
        <w:widowControl w:val="0"/>
        <w:autoSpaceDE w:val="0"/>
        <w:autoSpaceDN w:val="0"/>
        <w:adjustRightInd w:val="0"/>
        <w:spacing w:after="0" w:line="240" w:lineRule="auto"/>
        <w:ind w:right="141" w:firstLine="709"/>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w:t>
      </w:r>
      <w:r w:rsidR="00042688">
        <w:rPr>
          <w:rFonts w:ascii="Liberation Serif" w:eastAsia="Times New Roman" w:hAnsi="Liberation Serif" w:cs="Arial"/>
          <w:sz w:val="28"/>
          <w:szCs w:val="28"/>
          <w:lang w:eastAsia="ru-RU"/>
        </w:rPr>
        <w:t>ьи</w:t>
      </w:r>
      <w:r w:rsidRPr="007B54F0">
        <w:rPr>
          <w:rFonts w:ascii="Liberation Serif" w:eastAsia="Times New Roman" w:hAnsi="Liberation Serif" w:cs="Arial"/>
          <w:sz w:val="28"/>
          <w:szCs w:val="28"/>
          <w:lang w:eastAsia="ru-RU"/>
        </w:rPr>
        <w:t xml:space="preserve"> 25</w:t>
      </w:r>
      <w:r w:rsidR="00042688">
        <w:rPr>
          <w:rFonts w:ascii="Liberation Serif" w:eastAsia="Times New Roman" w:hAnsi="Liberation Serif" w:cs="Arial"/>
          <w:sz w:val="28"/>
          <w:szCs w:val="28"/>
          <w:lang w:eastAsia="ru-RU"/>
        </w:rPr>
        <w:t xml:space="preserve"> </w:t>
      </w:r>
      <w:r w:rsidRPr="007B54F0">
        <w:rPr>
          <w:rFonts w:ascii="Liberation Serif" w:eastAsia="Times New Roman" w:hAnsi="Liberation Serif" w:cs="Arial"/>
          <w:sz w:val="28"/>
          <w:szCs w:val="28"/>
          <w:lang w:eastAsia="ru-RU"/>
        </w:rPr>
        <w:t xml:space="preserve">Устава городского округа Заречный </w:t>
      </w:r>
    </w:p>
    <w:p w:rsidR="007B54F0" w:rsidRPr="007B54F0" w:rsidRDefault="007B54F0" w:rsidP="007B54F0">
      <w:pPr>
        <w:widowControl w:val="0"/>
        <w:autoSpaceDE w:val="0"/>
        <w:autoSpaceDN w:val="0"/>
        <w:adjustRightInd w:val="0"/>
        <w:spacing w:after="0" w:line="240" w:lineRule="auto"/>
        <w:ind w:right="141" w:firstLine="900"/>
        <w:jc w:val="both"/>
        <w:rPr>
          <w:rFonts w:ascii="Liberation Serif" w:eastAsia="Times New Roman" w:hAnsi="Liberation Serif" w:cs="Arial"/>
          <w:sz w:val="28"/>
          <w:szCs w:val="28"/>
          <w:lang w:eastAsia="ru-RU"/>
        </w:rPr>
      </w:pPr>
    </w:p>
    <w:p w:rsidR="007B54F0" w:rsidRPr="007B54F0" w:rsidRDefault="007B54F0" w:rsidP="007B54F0">
      <w:pPr>
        <w:widowControl w:val="0"/>
        <w:autoSpaceDE w:val="0"/>
        <w:autoSpaceDN w:val="0"/>
        <w:adjustRightInd w:val="0"/>
        <w:spacing w:after="0" w:line="240" w:lineRule="auto"/>
        <w:ind w:right="141" w:firstLine="720"/>
        <w:jc w:val="both"/>
        <w:rPr>
          <w:rFonts w:ascii="Liberation Serif" w:eastAsia="Times New Roman" w:hAnsi="Liberation Serif" w:cs="Arial"/>
          <w:sz w:val="28"/>
          <w:szCs w:val="28"/>
          <w:lang w:eastAsia="ru-RU"/>
        </w:rPr>
      </w:pPr>
      <w:r w:rsidRPr="007B54F0">
        <w:rPr>
          <w:rFonts w:ascii="Liberation Serif" w:eastAsia="Times New Roman" w:hAnsi="Liberation Serif" w:cs="Arial"/>
          <w:b/>
          <w:bCs/>
          <w:sz w:val="28"/>
          <w:szCs w:val="28"/>
          <w:lang w:eastAsia="ru-RU"/>
        </w:rPr>
        <w:t>Дума решила</w:t>
      </w:r>
      <w:r w:rsidRPr="007B54F0">
        <w:rPr>
          <w:rFonts w:ascii="Liberation Serif" w:eastAsia="Times New Roman" w:hAnsi="Liberation Serif" w:cs="Arial"/>
          <w:sz w:val="28"/>
          <w:szCs w:val="28"/>
          <w:lang w:eastAsia="ru-RU"/>
        </w:rPr>
        <w:t>:</w:t>
      </w:r>
    </w:p>
    <w:p w:rsidR="007B54F0" w:rsidRPr="007B54F0" w:rsidRDefault="007B54F0" w:rsidP="007B54F0">
      <w:pPr>
        <w:widowControl w:val="0"/>
        <w:autoSpaceDE w:val="0"/>
        <w:autoSpaceDN w:val="0"/>
        <w:adjustRightInd w:val="0"/>
        <w:spacing w:after="0" w:line="240" w:lineRule="auto"/>
        <w:ind w:right="141" w:firstLine="720"/>
        <w:jc w:val="both"/>
        <w:rPr>
          <w:rFonts w:ascii="Liberation Serif" w:eastAsia="Times New Roman" w:hAnsi="Liberation Serif" w:cs="Arial"/>
          <w:sz w:val="28"/>
          <w:szCs w:val="28"/>
          <w:lang w:eastAsia="ru-RU"/>
        </w:rPr>
      </w:pPr>
    </w:p>
    <w:p w:rsidR="007B54F0" w:rsidRPr="007B54F0" w:rsidRDefault="007B54F0" w:rsidP="007B54F0">
      <w:pPr>
        <w:widowControl w:val="0"/>
        <w:spacing w:after="0" w:line="240" w:lineRule="auto"/>
        <w:ind w:firstLine="720"/>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1. Утвердить и ввести в действие с 01.0</w:t>
      </w:r>
      <w:r w:rsidR="00042688">
        <w:rPr>
          <w:rFonts w:ascii="Liberation Serif" w:eastAsia="Times New Roman" w:hAnsi="Liberation Serif" w:cs="Arial"/>
          <w:sz w:val="28"/>
          <w:szCs w:val="28"/>
          <w:lang w:eastAsia="ru-RU"/>
        </w:rPr>
        <w:t>5</w:t>
      </w:r>
      <w:r w:rsidRPr="007B54F0">
        <w:rPr>
          <w:rFonts w:ascii="Liberation Serif" w:eastAsia="Times New Roman" w:hAnsi="Liberation Serif" w:cs="Arial"/>
          <w:sz w:val="28"/>
          <w:szCs w:val="28"/>
          <w:lang w:eastAsia="ru-RU"/>
        </w:rPr>
        <w:t>.2021 по 31.03.2022 на территории д. Курманка городского округа Заречный:</w:t>
      </w:r>
    </w:p>
    <w:p w:rsidR="007B54F0" w:rsidRPr="007B54F0" w:rsidRDefault="007B54F0" w:rsidP="007B54F0">
      <w:pPr>
        <w:widowControl w:val="0"/>
        <w:spacing w:after="0" w:line="240" w:lineRule="auto"/>
        <w:ind w:firstLine="720"/>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Приложением № 1.</w:t>
      </w:r>
    </w:p>
    <w:p w:rsidR="007B54F0" w:rsidRPr="007B54F0" w:rsidRDefault="007B54F0" w:rsidP="007B54F0">
      <w:pPr>
        <w:widowControl w:val="0"/>
        <w:spacing w:after="0" w:line="240" w:lineRule="auto"/>
        <w:ind w:firstLine="720"/>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Приложении № 1, </w:t>
      </w:r>
      <w:r w:rsidRPr="007B54F0">
        <w:rPr>
          <w:rFonts w:ascii="Liberation Serif" w:eastAsia="Times New Roman" w:hAnsi="Liberation Serif" w:cs="Arial"/>
          <w:sz w:val="28"/>
          <w:szCs w:val="28"/>
          <w:lang w:eastAsia="ru-RU"/>
        </w:rPr>
        <w:br/>
        <w:t>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7B54F0" w:rsidRPr="007B54F0" w:rsidRDefault="007B54F0" w:rsidP="007B54F0">
      <w:pPr>
        <w:widowControl w:val="0"/>
        <w:spacing w:after="0" w:line="240" w:lineRule="auto"/>
        <w:ind w:firstLine="720"/>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lastRenderedPageBreak/>
        <w:t>2. Рекомендовать собственникам жилых помещений многоквартирных домов, в которых не созданы товарищества собственников жилья либо жилищные кооперативы или иные специализированные потребительские кооперативы, определить на общем собрании собственников помещений размер платы за содержание с 01.0</w:t>
      </w:r>
      <w:r w:rsidR="00042688">
        <w:rPr>
          <w:rFonts w:ascii="Liberation Serif" w:eastAsia="Times New Roman" w:hAnsi="Liberation Serif" w:cs="Arial"/>
          <w:sz w:val="28"/>
          <w:szCs w:val="28"/>
          <w:lang w:eastAsia="ru-RU"/>
        </w:rPr>
        <w:t>5</w:t>
      </w:r>
      <w:r w:rsidRPr="007B54F0">
        <w:rPr>
          <w:rFonts w:ascii="Liberation Serif" w:eastAsia="Times New Roman" w:hAnsi="Liberation Serif" w:cs="Arial"/>
          <w:sz w:val="28"/>
          <w:szCs w:val="28"/>
          <w:lang w:eastAsia="ru-RU"/>
        </w:rPr>
        <w:t>.2021 по 31.03.2022 с учетом предложений управляющей организации.</w:t>
      </w:r>
    </w:p>
    <w:p w:rsidR="007B54F0" w:rsidRPr="007B54F0" w:rsidRDefault="007B54F0" w:rsidP="007B54F0">
      <w:pPr>
        <w:widowControl w:val="0"/>
        <w:spacing w:after="0" w:line="240" w:lineRule="auto"/>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 xml:space="preserve">         3. Обратиться к жителям д. Курманка с разъяснением применения данных тарифов и о проведении собраний для установления размера платы за содержание жилого помещения с 01.0</w:t>
      </w:r>
      <w:r w:rsidR="00042688">
        <w:rPr>
          <w:rFonts w:ascii="Liberation Serif" w:eastAsia="Times New Roman" w:hAnsi="Liberation Serif" w:cs="Arial"/>
          <w:sz w:val="28"/>
          <w:szCs w:val="28"/>
          <w:lang w:eastAsia="ru-RU"/>
        </w:rPr>
        <w:t>5</w:t>
      </w:r>
      <w:r w:rsidRPr="007B54F0">
        <w:rPr>
          <w:rFonts w:ascii="Liberation Serif" w:eastAsia="Times New Roman" w:hAnsi="Liberation Serif" w:cs="Arial"/>
          <w:sz w:val="28"/>
          <w:szCs w:val="28"/>
          <w:lang w:eastAsia="ru-RU"/>
        </w:rPr>
        <w:t>.2021 по 31.03.2022.</w:t>
      </w:r>
    </w:p>
    <w:p w:rsidR="007B54F0" w:rsidRPr="007B54F0" w:rsidRDefault="007B54F0" w:rsidP="007B54F0">
      <w:pPr>
        <w:widowControl w:val="0"/>
        <w:spacing w:after="0" w:line="240" w:lineRule="auto"/>
        <w:ind w:right="141" w:firstLine="720"/>
        <w:jc w:val="both"/>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4. Опубликовать настоящее решение в установленном порядке и разместить на официальном сайте городского округа Заречный.</w:t>
      </w:r>
    </w:p>
    <w:p w:rsidR="007B54F0" w:rsidRPr="007B54F0" w:rsidRDefault="007B54F0" w:rsidP="007B54F0">
      <w:pPr>
        <w:widowControl w:val="0"/>
        <w:spacing w:after="0" w:line="240" w:lineRule="auto"/>
        <w:ind w:right="141" w:firstLine="720"/>
        <w:jc w:val="both"/>
        <w:rPr>
          <w:rFonts w:ascii="Liberation Serif" w:eastAsia="Times New Roman" w:hAnsi="Liberation Serif" w:cs="Arial"/>
          <w:sz w:val="28"/>
          <w:szCs w:val="28"/>
          <w:lang w:eastAsia="ru-RU"/>
        </w:rPr>
      </w:pPr>
    </w:p>
    <w:p w:rsidR="007B54F0" w:rsidRPr="007B54F0" w:rsidRDefault="007B54F0" w:rsidP="007B54F0">
      <w:pPr>
        <w:widowControl w:val="0"/>
        <w:spacing w:after="0" w:line="240" w:lineRule="auto"/>
        <w:ind w:right="141"/>
        <w:rPr>
          <w:rFonts w:ascii="Liberation Serif" w:eastAsia="Times New Roman" w:hAnsi="Liberation Serif" w:cs="Arial"/>
          <w:sz w:val="28"/>
          <w:szCs w:val="28"/>
          <w:lang w:eastAsia="ru-RU"/>
        </w:rPr>
      </w:pPr>
    </w:p>
    <w:p w:rsidR="007B54F0" w:rsidRPr="007B54F0" w:rsidRDefault="007B54F0" w:rsidP="007B54F0">
      <w:pPr>
        <w:widowControl w:val="0"/>
        <w:spacing w:after="0" w:line="240" w:lineRule="auto"/>
        <w:ind w:right="141"/>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 xml:space="preserve">Председатель Думы городского округа                               </w:t>
      </w:r>
      <w:r>
        <w:rPr>
          <w:rFonts w:ascii="Liberation Serif" w:eastAsia="Times New Roman" w:hAnsi="Liberation Serif" w:cs="Arial"/>
          <w:sz w:val="28"/>
          <w:szCs w:val="28"/>
          <w:lang w:eastAsia="ru-RU"/>
        </w:rPr>
        <w:t xml:space="preserve">      </w:t>
      </w:r>
      <w:r w:rsidRPr="007B54F0">
        <w:rPr>
          <w:rFonts w:ascii="Liberation Serif" w:eastAsia="Times New Roman" w:hAnsi="Liberation Serif" w:cs="Arial"/>
          <w:sz w:val="28"/>
          <w:szCs w:val="28"/>
          <w:lang w:eastAsia="ru-RU"/>
        </w:rPr>
        <w:t xml:space="preserve">  А.А. Кузнецов</w:t>
      </w:r>
    </w:p>
    <w:p w:rsidR="007B54F0" w:rsidRPr="007B54F0" w:rsidRDefault="007B54F0" w:rsidP="007B54F0">
      <w:pPr>
        <w:widowControl w:val="0"/>
        <w:spacing w:after="0" w:line="240" w:lineRule="auto"/>
        <w:ind w:right="141"/>
        <w:rPr>
          <w:rFonts w:ascii="Liberation Serif" w:eastAsia="Times New Roman" w:hAnsi="Liberation Serif" w:cs="Arial"/>
          <w:sz w:val="28"/>
          <w:szCs w:val="28"/>
          <w:lang w:eastAsia="ru-RU"/>
        </w:rPr>
      </w:pPr>
    </w:p>
    <w:p w:rsidR="007B54F0" w:rsidRPr="007B54F0" w:rsidRDefault="007B54F0" w:rsidP="007B54F0">
      <w:pPr>
        <w:widowControl w:val="0"/>
        <w:spacing w:after="0" w:line="240" w:lineRule="auto"/>
        <w:ind w:right="141"/>
        <w:rPr>
          <w:rFonts w:ascii="Liberation Serif" w:eastAsia="Times New Roman" w:hAnsi="Liberation Serif" w:cs="Arial"/>
          <w:sz w:val="28"/>
          <w:szCs w:val="28"/>
          <w:lang w:eastAsia="ru-RU"/>
        </w:rPr>
      </w:pPr>
    </w:p>
    <w:p w:rsidR="007B54F0" w:rsidRPr="007B54F0" w:rsidRDefault="007B54F0" w:rsidP="007B54F0">
      <w:pPr>
        <w:widowControl w:val="0"/>
        <w:spacing w:after="0" w:line="240" w:lineRule="auto"/>
        <w:ind w:right="141"/>
        <w:rPr>
          <w:rFonts w:ascii="Liberation Serif" w:eastAsia="Times New Roman" w:hAnsi="Liberation Serif" w:cs="Arial"/>
          <w:sz w:val="28"/>
          <w:szCs w:val="28"/>
          <w:lang w:eastAsia="ru-RU"/>
        </w:rPr>
      </w:pPr>
      <w:r w:rsidRPr="007B54F0">
        <w:rPr>
          <w:rFonts w:ascii="Liberation Serif" w:eastAsia="Times New Roman" w:hAnsi="Liberation Serif" w:cs="Arial"/>
          <w:sz w:val="28"/>
          <w:szCs w:val="28"/>
          <w:lang w:eastAsia="ru-RU"/>
        </w:rPr>
        <w:t xml:space="preserve">Глава городского округа                                                         </w:t>
      </w:r>
      <w:r>
        <w:rPr>
          <w:rFonts w:ascii="Liberation Serif" w:eastAsia="Times New Roman" w:hAnsi="Liberation Serif" w:cs="Arial"/>
          <w:sz w:val="28"/>
          <w:szCs w:val="28"/>
          <w:lang w:eastAsia="ru-RU"/>
        </w:rPr>
        <w:t xml:space="preserve">      </w:t>
      </w:r>
      <w:r w:rsidRPr="007B54F0">
        <w:rPr>
          <w:rFonts w:ascii="Liberation Serif" w:eastAsia="Times New Roman" w:hAnsi="Liberation Serif" w:cs="Arial"/>
          <w:sz w:val="28"/>
          <w:szCs w:val="28"/>
          <w:lang w:eastAsia="ru-RU"/>
        </w:rPr>
        <w:t xml:space="preserve"> А.В. </w:t>
      </w:r>
      <w:proofErr w:type="spellStart"/>
      <w:r w:rsidRPr="007B54F0">
        <w:rPr>
          <w:rFonts w:ascii="Liberation Serif" w:eastAsia="Times New Roman" w:hAnsi="Liberation Serif" w:cs="Arial"/>
          <w:sz w:val="28"/>
          <w:szCs w:val="28"/>
          <w:lang w:eastAsia="ru-RU"/>
        </w:rPr>
        <w:t>Захарцев</w:t>
      </w:r>
      <w:proofErr w:type="spellEnd"/>
    </w:p>
    <w:p w:rsidR="007B54F0" w:rsidRPr="007B54F0" w:rsidRDefault="007B54F0" w:rsidP="007B54F0">
      <w:pPr>
        <w:spacing w:after="0" w:line="240" w:lineRule="auto"/>
        <w:jc w:val="both"/>
        <w:rPr>
          <w:rFonts w:ascii="Arial" w:eastAsia="Times New Roman" w:hAnsi="Arial" w:cs="Times New Roman"/>
          <w:sz w:val="20"/>
          <w:szCs w:val="20"/>
        </w:rPr>
      </w:pPr>
    </w:p>
    <w:p w:rsidR="00EE4DD7" w:rsidRDefault="00EE4DD7"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7B54F0" w:rsidRDefault="007B54F0" w:rsidP="007B54F0">
      <w:pPr>
        <w:widowControl w:val="0"/>
        <w:autoSpaceDE w:val="0"/>
        <w:autoSpaceDN w:val="0"/>
        <w:adjustRightInd w:val="0"/>
        <w:spacing w:after="0" w:line="240" w:lineRule="auto"/>
        <w:ind w:right="5385"/>
        <w:jc w:val="both"/>
        <w:outlineLvl w:val="0"/>
      </w:pPr>
    </w:p>
    <w:p w:rsidR="00B8342E" w:rsidRDefault="007B54F0" w:rsidP="007B54F0">
      <w:pPr>
        <w:autoSpaceDE w:val="0"/>
        <w:autoSpaceDN w:val="0"/>
        <w:adjustRightInd w:val="0"/>
        <w:spacing w:after="0" w:line="240" w:lineRule="auto"/>
        <w:jc w:val="center"/>
        <w:rPr>
          <w:rFonts w:ascii="Liberation Serif" w:hAnsi="Liberation Serif"/>
          <w:sz w:val="24"/>
          <w:szCs w:val="24"/>
          <w:lang w:eastAsia="ru-RU"/>
        </w:rPr>
      </w:pPr>
      <w:r>
        <w:rPr>
          <w:rFonts w:ascii="Liberation Serif" w:hAnsi="Liberation Serif"/>
          <w:sz w:val="24"/>
          <w:szCs w:val="24"/>
          <w:lang w:eastAsia="ru-RU"/>
        </w:rPr>
        <w:t xml:space="preserve">                                                                                                               </w:t>
      </w:r>
    </w:p>
    <w:p w:rsidR="00B8342E" w:rsidRDefault="00B8342E" w:rsidP="007B54F0">
      <w:pPr>
        <w:autoSpaceDE w:val="0"/>
        <w:autoSpaceDN w:val="0"/>
        <w:adjustRightInd w:val="0"/>
        <w:spacing w:after="0" w:line="240" w:lineRule="auto"/>
        <w:jc w:val="center"/>
        <w:rPr>
          <w:rFonts w:ascii="Liberation Serif" w:hAnsi="Liberation Serif"/>
          <w:sz w:val="24"/>
          <w:szCs w:val="24"/>
          <w:lang w:eastAsia="ru-RU"/>
        </w:rPr>
      </w:pPr>
    </w:p>
    <w:p w:rsidR="007B54F0" w:rsidRDefault="007B54F0" w:rsidP="00B8342E">
      <w:pPr>
        <w:autoSpaceDE w:val="0"/>
        <w:autoSpaceDN w:val="0"/>
        <w:adjustRightInd w:val="0"/>
        <w:spacing w:after="0" w:line="240" w:lineRule="auto"/>
        <w:ind w:firstLine="6804"/>
        <w:rPr>
          <w:rFonts w:ascii="Liberation Serif" w:hAnsi="Liberation Serif"/>
          <w:sz w:val="24"/>
          <w:szCs w:val="24"/>
          <w:lang w:eastAsia="ru-RU"/>
        </w:rPr>
      </w:pPr>
      <w:r w:rsidRPr="00AC1070">
        <w:rPr>
          <w:rFonts w:ascii="Liberation Serif" w:hAnsi="Liberation Serif"/>
          <w:sz w:val="24"/>
          <w:szCs w:val="24"/>
          <w:lang w:eastAsia="ru-RU"/>
        </w:rPr>
        <w:lastRenderedPageBreak/>
        <w:t xml:space="preserve">Приложение №1 </w:t>
      </w:r>
    </w:p>
    <w:p w:rsidR="007B54F0" w:rsidRDefault="007B54F0" w:rsidP="00B8342E">
      <w:pPr>
        <w:autoSpaceDE w:val="0"/>
        <w:autoSpaceDN w:val="0"/>
        <w:adjustRightInd w:val="0"/>
        <w:spacing w:after="0" w:line="240" w:lineRule="auto"/>
        <w:ind w:firstLine="6804"/>
        <w:rPr>
          <w:rFonts w:ascii="Liberation Serif" w:hAnsi="Liberation Serif"/>
          <w:sz w:val="24"/>
          <w:szCs w:val="24"/>
          <w:lang w:eastAsia="ru-RU"/>
        </w:rPr>
      </w:pPr>
      <w:r>
        <w:rPr>
          <w:rFonts w:ascii="Liberation Serif" w:hAnsi="Liberation Serif"/>
          <w:sz w:val="24"/>
          <w:szCs w:val="24"/>
          <w:lang w:eastAsia="ru-RU"/>
        </w:rPr>
        <w:t>к решению Думы</w:t>
      </w:r>
    </w:p>
    <w:p w:rsidR="007B54F0" w:rsidRDefault="007B54F0" w:rsidP="00B8342E">
      <w:pPr>
        <w:autoSpaceDE w:val="0"/>
        <w:autoSpaceDN w:val="0"/>
        <w:adjustRightInd w:val="0"/>
        <w:spacing w:after="0" w:line="240" w:lineRule="auto"/>
        <w:ind w:firstLine="6804"/>
        <w:rPr>
          <w:rFonts w:ascii="Liberation Serif" w:hAnsi="Liberation Serif"/>
          <w:sz w:val="24"/>
          <w:szCs w:val="24"/>
          <w:lang w:eastAsia="ru-RU"/>
        </w:rPr>
      </w:pPr>
      <w:r>
        <w:rPr>
          <w:rFonts w:ascii="Liberation Serif" w:hAnsi="Liberation Serif"/>
          <w:sz w:val="24"/>
          <w:szCs w:val="24"/>
          <w:lang w:eastAsia="ru-RU"/>
        </w:rPr>
        <w:t>от 15.04.2021 № 31-Р</w:t>
      </w:r>
    </w:p>
    <w:p w:rsidR="007B54F0" w:rsidRPr="00AC1070" w:rsidRDefault="007B54F0" w:rsidP="007B54F0">
      <w:pPr>
        <w:autoSpaceDE w:val="0"/>
        <w:autoSpaceDN w:val="0"/>
        <w:adjustRightInd w:val="0"/>
        <w:spacing w:after="0" w:line="240" w:lineRule="auto"/>
        <w:jc w:val="right"/>
        <w:rPr>
          <w:rFonts w:ascii="Liberation Serif" w:hAnsi="Liberation Serif"/>
          <w:sz w:val="24"/>
          <w:szCs w:val="24"/>
          <w:lang w:eastAsia="ru-RU"/>
        </w:rPr>
      </w:pPr>
    </w:p>
    <w:p w:rsidR="007B54F0" w:rsidRPr="007B54F0" w:rsidRDefault="007B54F0" w:rsidP="007B54F0">
      <w:pPr>
        <w:autoSpaceDE w:val="0"/>
        <w:autoSpaceDN w:val="0"/>
        <w:adjustRightInd w:val="0"/>
        <w:jc w:val="center"/>
        <w:rPr>
          <w:rFonts w:ascii="Liberation Serif" w:hAnsi="Liberation Serif"/>
          <w:b/>
          <w:bCs/>
          <w:sz w:val="28"/>
          <w:szCs w:val="28"/>
          <w:lang w:eastAsia="ru-RU"/>
        </w:rPr>
      </w:pPr>
      <w:bookmarkStart w:id="0" w:name="Par271"/>
      <w:bookmarkEnd w:id="0"/>
      <w:r w:rsidRPr="007B54F0">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w:t>
      </w:r>
      <w:bookmarkStart w:id="1" w:name="_GoBack"/>
      <w:bookmarkEnd w:id="1"/>
      <w:r w:rsidRPr="007B54F0">
        <w:rPr>
          <w:rFonts w:ascii="Liberation Serif" w:hAnsi="Liberation Serif"/>
          <w:b/>
          <w:bCs/>
          <w:sz w:val="28"/>
          <w:szCs w:val="28"/>
          <w:lang w:eastAsia="ru-RU"/>
        </w:rPr>
        <w:t xml:space="preserve">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7B54F0">
        <w:rPr>
          <w:rFonts w:ascii="Liberation Serif" w:hAnsi="Liberation Serif"/>
          <w:b/>
          <w:bCs/>
          <w:sz w:val="28"/>
          <w:szCs w:val="28"/>
          <w:lang w:eastAsia="ru-RU"/>
        </w:rPr>
        <w:t>д.Курманке</w:t>
      </w:r>
      <w:proofErr w:type="spellEnd"/>
      <w:r w:rsidRPr="007B54F0">
        <w:rPr>
          <w:rFonts w:ascii="Liberation Serif" w:hAnsi="Liberation Serif"/>
          <w:b/>
          <w:bCs/>
          <w:sz w:val="28"/>
          <w:szCs w:val="28"/>
          <w:lang w:eastAsia="ru-RU"/>
        </w:rPr>
        <w:t>, в зависимости от оказываемых услуг, выполняемых работ</w:t>
      </w:r>
      <w:r w:rsidRPr="007B54F0">
        <w:rPr>
          <w:sz w:val="28"/>
          <w:szCs w:val="28"/>
        </w:rPr>
        <w:t xml:space="preserve"> </w:t>
      </w:r>
      <w:r w:rsidRPr="007B54F0">
        <w:rPr>
          <w:rFonts w:ascii="Liberation Serif" w:hAnsi="Liberation Serif"/>
          <w:b/>
          <w:bCs/>
          <w:sz w:val="28"/>
          <w:szCs w:val="28"/>
          <w:lang w:eastAsia="ru-RU"/>
        </w:rPr>
        <w:t>с учетом стоимости по обеспечению вывоза, в том числе откачке, жидких бытовых отходов в размере 6,46 руб./</w:t>
      </w:r>
      <w:proofErr w:type="spellStart"/>
      <w:r w:rsidRPr="007B54F0">
        <w:rPr>
          <w:rFonts w:ascii="Liberation Serif" w:hAnsi="Liberation Serif"/>
          <w:b/>
          <w:bCs/>
          <w:sz w:val="28"/>
          <w:szCs w:val="28"/>
          <w:lang w:eastAsia="ru-RU"/>
        </w:rPr>
        <w:t>кв.м</w:t>
      </w:r>
      <w:proofErr w:type="spellEnd"/>
      <w:r w:rsidRPr="007B54F0">
        <w:rPr>
          <w:rFonts w:ascii="Liberation Serif" w:hAnsi="Liberation Serif"/>
          <w:b/>
          <w:bCs/>
          <w:sz w:val="28"/>
          <w:szCs w:val="28"/>
          <w:lang w:eastAsia="ru-RU"/>
        </w:rPr>
        <w:t>.</w:t>
      </w:r>
    </w:p>
    <w:tbl>
      <w:tblPr>
        <w:tblW w:w="9952" w:type="dxa"/>
        <w:tblInd w:w="-318" w:type="dxa"/>
        <w:tblLayout w:type="fixed"/>
        <w:tblLook w:val="04A0" w:firstRow="1" w:lastRow="0" w:firstColumn="1" w:lastColumn="0" w:noHBand="0" w:noVBand="1"/>
      </w:tblPr>
      <w:tblGrid>
        <w:gridCol w:w="931"/>
        <w:gridCol w:w="5903"/>
        <w:gridCol w:w="1417"/>
        <w:gridCol w:w="1701"/>
      </w:tblGrid>
      <w:tr w:rsidR="007B54F0" w:rsidRPr="00042688" w:rsidTr="00266E5D">
        <w:trPr>
          <w:trHeight w:val="45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b/>
                <w:bCs/>
                <w:color w:val="000000"/>
                <w:sz w:val="24"/>
                <w:szCs w:val="24"/>
              </w:rPr>
            </w:pPr>
            <w:r w:rsidRPr="00042688">
              <w:rPr>
                <w:rFonts w:ascii="Liberation Serif" w:eastAsia="Calibri" w:hAnsi="Liberation Serif"/>
                <w:b/>
                <w:bCs/>
                <w:color w:val="000000"/>
                <w:sz w:val="24"/>
                <w:szCs w:val="24"/>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b/>
                <w:bCs/>
                <w:sz w:val="24"/>
                <w:szCs w:val="24"/>
              </w:rPr>
            </w:pPr>
            <w:r w:rsidRPr="00042688">
              <w:rPr>
                <w:rFonts w:ascii="Liberation Serif" w:eastAsia="Calibri" w:hAnsi="Liberation Serif"/>
                <w:b/>
                <w:bCs/>
                <w:sz w:val="24"/>
                <w:szCs w:val="24"/>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b/>
                <w:bCs/>
                <w:color w:val="000000"/>
                <w:sz w:val="24"/>
                <w:szCs w:val="24"/>
              </w:rPr>
            </w:pPr>
            <w:r w:rsidRPr="00042688">
              <w:rPr>
                <w:rFonts w:ascii="Liberation Serif" w:eastAsia="Calibri" w:hAnsi="Liberation Serif"/>
                <w:b/>
                <w:bCs/>
                <w:color w:val="000000"/>
                <w:sz w:val="24"/>
                <w:szCs w:val="24"/>
              </w:rPr>
              <w:t>Стоимость на 1 кв. м. общей площади в месяц, руб.</w:t>
            </w:r>
          </w:p>
          <w:p w:rsidR="007B54F0" w:rsidRPr="00042688" w:rsidRDefault="007B54F0" w:rsidP="00266E5D">
            <w:pPr>
              <w:jc w:val="center"/>
              <w:rPr>
                <w:rFonts w:ascii="Liberation Serif" w:eastAsia="Calibri" w:hAnsi="Liberation Serif"/>
                <w:b/>
                <w:bCs/>
                <w:color w:val="000000"/>
                <w:sz w:val="24"/>
                <w:szCs w:val="24"/>
              </w:rPr>
            </w:pPr>
            <w:r w:rsidRPr="00042688">
              <w:rPr>
                <w:rFonts w:ascii="Liberation Serif" w:eastAsia="Calibri" w:hAnsi="Liberation Serif"/>
                <w:b/>
                <w:bCs/>
                <w:color w:val="000000"/>
                <w:sz w:val="24"/>
                <w:szCs w:val="24"/>
              </w:rPr>
              <w:t>с 01.05.2021</w:t>
            </w:r>
          </w:p>
          <w:p w:rsidR="007B54F0" w:rsidRPr="00042688" w:rsidRDefault="007B54F0" w:rsidP="00266E5D">
            <w:pPr>
              <w:jc w:val="center"/>
              <w:rPr>
                <w:rFonts w:ascii="Liberation Serif" w:eastAsia="Calibri" w:hAnsi="Liberation Serif"/>
                <w:b/>
                <w:bCs/>
                <w:color w:val="000000"/>
                <w:sz w:val="24"/>
                <w:szCs w:val="24"/>
              </w:rPr>
            </w:pPr>
            <w:r w:rsidRPr="00042688">
              <w:rPr>
                <w:rFonts w:ascii="Liberation Serif" w:eastAsia="Calibri" w:hAnsi="Liberation Serif"/>
                <w:b/>
                <w:bCs/>
                <w:color w:val="000000"/>
                <w:sz w:val="24"/>
                <w:szCs w:val="24"/>
              </w:rPr>
              <w:t xml:space="preserve"> по 31.12.2022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7B54F0" w:rsidRPr="00042688" w:rsidRDefault="007B54F0" w:rsidP="00266E5D">
            <w:pPr>
              <w:jc w:val="center"/>
              <w:rPr>
                <w:rFonts w:ascii="Liberation Serif" w:eastAsia="Calibri" w:hAnsi="Liberation Serif"/>
                <w:b/>
                <w:bCs/>
                <w:color w:val="000000"/>
                <w:sz w:val="24"/>
                <w:szCs w:val="24"/>
              </w:rPr>
            </w:pPr>
            <w:r w:rsidRPr="00042688">
              <w:rPr>
                <w:rFonts w:ascii="Liberation Serif" w:eastAsia="Calibri" w:hAnsi="Liberation Serif"/>
                <w:b/>
                <w:bCs/>
                <w:color w:val="000000"/>
                <w:sz w:val="24"/>
                <w:szCs w:val="24"/>
              </w:rPr>
              <w:t>Примечание &lt;**&gt;</w:t>
            </w:r>
          </w:p>
        </w:tc>
      </w:tr>
      <w:tr w:rsidR="007B54F0" w:rsidRPr="00042688" w:rsidTr="00266E5D">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b/>
                <w:bCs/>
                <w:color w:val="000000"/>
                <w:sz w:val="24"/>
                <w:szCs w:val="24"/>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b/>
                <w:bCs/>
                <w:color w:val="000000"/>
                <w:sz w:val="24"/>
                <w:szCs w:val="24"/>
              </w:rPr>
            </w:pPr>
          </w:p>
        </w:tc>
      </w:tr>
      <w:tr w:rsidR="007B54F0" w:rsidRPr="00042688" w:rsidTr="00266E5D">
        <w:trPr>
          <w:trHeight w:val="562"/>
        </w:trPr>
        <w:tc>
          <w:tcPr>
            <w:tcW w:w="93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w:t>
            </w:r>
          </w:p>
        </w:tc>
        <w:tc>
          <w:tcPr>
            <w:tcW w:w="5903" w:type="dxa"/>
            <w:tcBorders>
              <w:top w:val="nil"/>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r w:rsidRPr="00042688">
              <w:rPr>
                <w:rFonts w:ascii="Liberation Serif" w:eastAsia="Calibri" w:hAnsi="Liberation Serif"/>
                <w:color w:val="000000"/>
                <w:sz w:val="24"/>
                <w:szCs w:val="24"/>
              </w:rPr>
              <w:t>:</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lang w:eastAsia="ru-RU"/>
              </w:rPr>
            </w:pPr>
            <w:r w:rsidRPr="00042688">
              <w:rPr>
                <w:rFonts w:ascii="Liberation Serif" w:eastAsia="Calibri" w:hAnsi="Liberation Serif"/>
                <w:sz w:val="24"/>
                <w:szCs w:val="24"/>
              </w:rPr>
              <w:t>3,70</w:t>
            </w:r>
          </w:p>
        </w:tc>
        <w:tc>
          <w:tcPr>
            <w:tcW w:w="170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Раздел III,</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 п. 23</w:t>
            </w:r>
          </w:p>
        </w:tc>
      </w:tr>
      <w:tr w:rsidR="007B54F0" w:rsidRPr="00042688" w:rsidTr="00266E5D">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1.1</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в том числе </w:t>
            </w:r>
            <w:r w:rsidRPr="00042688">
              <w:rPr>
                <w:rFonts w:ascii="Liberation Serif" w:eastAsia="Calibri" w:hAnsi="Liberation Serif"/>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3,66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Раздел III,</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 п. 23</w:t>
            </w:r>
          </w:p>
        </w:tc>
      </w:tr>
      <w:tr w:rsidR="007B54F0" w:rsidRPr="00042688" w:rsidTr="00266E5D">
        <w:trPr>
          <w:trHeight w:val="1265"/>
        </w:trPr>
        <w:tc>
          <w:tcPr>
            <w:tcW w:w="931" w:type="dxa"/>
            <w:tcBorders>
              <w:top w:val="single" w:sz="4" w:space="0" w:color="auto"/>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w:t>
            </w:r>
          </w:p>
        </w:tc>
        <w:tc>
          <w:tcPr>
            <w:tcW w:w="5903" w:type="dxa"/>
            <w:tcBorders>
              <w:top w:val="single" w:sz="4" w:space="0" w:color="auto"/>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в том числе </w:t>
            </w:r>
            <w:r w:rsidRPr="00042688">
              <w:rPr>
                <w:rFonts w:ascii="Liberation Serif" w:eastAsia="Calibri" w:hAnsi="Liberation Serif"/>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Раздел III, п. 23</w:t>
            </w:r>
          </w:p>
        </w:tc>
      </w:tr>
      <w:tr w:rsidR="007B54F0" w:rsidRPr="00042688" w:rsidTr="00266E5D">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2.</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Раздел II,</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14;</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Раздел III,</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26 (1)</w:t>
            </w:r>
          </w:p>
        </w:tc>
      </w:tr>
      <w:tr w:rsidR="007B54F0" w:rsidRPr="00042688" w:rsidTr="00266E5D">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3.</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sz w:val="24"/>
                <w:szCs w:val="24"/>
              </w:rPr>
            </w:pPr>
            <w:r w:rsidRPr="00042688">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1,14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Раздел III,</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26 (1)</w:t>
            </w:r>
          </w:p>
        </w:tc>
      </w:tr>
      <w:tr w:rsidR="007B54F0" w:rsidRPr="00042688" w:rsidTr="00266E5D">
        <w:trPr>
          <w:trHeight w:val="1518"/>
        </w:trPr>
        <w:tc>
          <w:tcPr>
            <w:tcW w:w="93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lastRenderedPageBreak/>
              <w:t>4.</w:t>
            </w:r>
          </w:p>
        </w:tc>
        <w:tc>
          <w:tcPr>
            <w:tcW w:w="5903" w:type="dxa"/>
            <w:tcBorders>
              <w:top w:val="nil"/>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3,34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24, 25</w:t>
            </w:r>
          </w:p>
        </w:tc>
      </w:tr>
      <w:tr w:rsidR="007B54F0" w:rsidRPr="00042688" w:rsidTr="00266E5D">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5.</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 Раздел 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15, 18, 19, 20</w:t>
            </w:r>
          </w:p>
        </w:tc>
      </w:tr>
      <w:tr w:rsidR="007B54F0" w:rsidRPr="00042688" w:rsidTr="00266E5D">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widowControl w:val="0"/>
              <w:autoSpaceDE w:val="0"/>
              <w:autoSpaceDN w:val="0"/>
              <w:rPr>
                <w:rFonts w:ascii="Liberation Serif" w:hAnsi="Liberation Serif"/>
                <w:color w:val="000000"/>
                <w:sz w:val="24"/>
                <w:szCs w:val="24"/>
                <w:highlight w:val="yellow"/>
                <w:lang w:eastAsia="ru-RU"/>
              </w:rPr>
            </w:pPr>
            <w:r w:rsidRPr="00042688">
              <w:rPr>
                <w:rFonts w:ascii="Liberation Serif" w:hAnsi="Liberation Serif"/>
                <w:color w:val="000000"/>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 Раздел 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15, 18, 19, 20, 21</w:t>
            </w:r>
          </w:p>
        </w:tc>
      </w:tr>
      <w:tr w:rsidR="007B54F0" w:rsidRPr="00042688" w:rsidTr="00266E5D">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в том числе </w:t>
            </w:r>
            <w:r w:rsidRPr="00042688">
              <w:rPr>
                <w:rFonts w:ascii="Liberation Serif" w:eastAsia="Calibri" w:hAnsi="Liberation Serif"/>
                <w:sz w:val="24"/>
                <w:szCs w:val="24"/>
              </w:rPr>
              <w:t>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21</w:t>
            </w:r>
          </w:p>
        </w:tc>
      </w:tr>
      <w:tr w:rsidR="007B54F0" w:rsidRPr="00042688" w:rsidTr="00266E5D">
        <w:trPr>
          <w:trHeight w:val="1150"/>
        </w:trPr>
        <w:tc>
          <w:tcPr>
            <w:tcW w:w="931" w:type="dxa"/>
            <w:tcBorders>
              <w:top w:val="single" w:sz="4" w:space="0" w:color="auto"/>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7.</w:t>
            </w:r>
          </w:p>
        </w:tc>
        <w:tc>
          <w:tcPr>
            <w:tcW w:w="5903" w:type="dxa"/>
            <w:tcBorders>
              <w:top w:val="single" w:sz="4" w:space="0" w:color="auto"/>
              <w:left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3,36</w:t>
            </w:r>
          </w:p>
        </w:tc>
        <w:tc>
          <w:tcPr>
            <w:tcW w:w="1701" w:type="dxa"/>
            <w:tcBorders>
              <w:top w:val="single" w:sz="4" w:space="0" w:color="auto"/>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28</w:t>
            </w:r>
          </w:p>
        </w:tc>
      </w:tr>
      <w:tr w:rsidR="007B54F0" w:rsidRPr="00042688" w:rsidTr="00266E5D">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8.</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sz w:val="24"/>
                <w:szCs w:val="24"/>
              </w:rPr>
              <w:t>Работы, выполняемые в целях надлежащего содержания и ремонта лифта (лифтов) в многоквартирном доме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22</w:t>
            </w:r>
          </w:p>
        </w:tc>
      </w:tr>
      <w:tr w:rsidR="007B54F0" w:rsidRPr="00042688" w:rsidTr="00266E5D">
        <w:trPr>
          <w:trHeight w:val="481"/>
        </w:trPr>
        <w:tc>
          <w:tcPr>
            <w:tcW w:w="931" w:type="dxa"/>
            <w:tcBorders>
              <w:top w:val="nil"/>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8.1.</w:t>
            </w:r>
          </w:p>
        </w:tc>
        <w:tc>
          <w:tcPr>
            <w:tcW w:w="5903" w:type="dxa"/>
            <w:tcBorders>
              <w:top w:val="nil"/>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sz w:val="24"/>
                <w:szCs w:val="24"/>
              </w:rPr>
            </w:pPr>
            <w:r w:rsidRPr="00042688">
              <w:rPr>
                <w:rFonts w:ascii="Liberation Serif" w:eastAsia="Calibri" w:hAnsi="Liberation Serif"/>
                <w:color w:val="000000"/>
                <w:sz w:val="24"/>
                <w:szCs w:val="24"/>
              </w:rPr>
              <w:t>в том числе работы по обслуживанию грузопассажирского лифтового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0,00</w:t>
            </w:r>
          </w:p>
        </w:tc>
        <w:tc>
          <w:tcPr>
            <w:tcW w:w="1701" w:type="dxa"/>
            <w:tcBorders>
              <w:top w:val="nil"/>
              <w:left w:val="single" w:sz="4" w:space="0" w:color="auto"/>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481"/>
        </w:trPr>
        <w:tc>
          <w:tcPr>
            <w:tcW w:w="931" w:type="dxa"/>
            <w:tcBorders>
              <w:top w:val="nil"/>
              <w:left w:val="single" w:sz="4" w:space="0" w:color="auto"/>
              <w:bottom w:val="single" w:sz="4" w:space="0" w:color="auto"/>
              <w:right w:val="single" w:sz="4" w:space="0" w:color="auto"/>
            </w:tcBorders>
            <w:vAlign w:val="center"/>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9</w:t>
            </w:r>
          </w:p>
        </w:tc>
        <w:tc>
          <w:tcPr>
            <w:tcW w:w="5903" w:type="dxa"/>
            <w:tcBorders>
              <w:top w:val="single" w:sz="4" w:space="0" w:color="auto"/>
              <w:left w:val="single" w:sz="4" w:space="0" w:color="auto"/>
              <w:bottom w:val="single" w:sz="4" w:space="0" w:color="auto"/>
              <w:right w:val="single" w:sz="4" w:space="0" w:color="auto"/>
            </w:tcBorders>
            <w:vAlign w:val="center"/>
          </w:tcPr>
          <w:p w:rsidR="007B54F0" w:rsidRPr="00042688" w:rsidRDefault="007B54F0" w:rsidP="00266E5D">
            <w:pPr>
              <w:rPr>
                <w:rFonts w:ascii="Liberation Serif" w:eastAsia="Calibri" w:hAnsi="Liberation Serif"/>
                <w:sz w:val="24"/>
                <w:szCs w:val="24"/>
              </w:rPr>
            </w:pPr>
            <w:r w:rsidRPr="00042688">
              <w:rPr>
                <w:rFonts w:ascii="Liberation Serif" w:eastAsia="Calibri" w:hAnsi="Liberation Serif"/>
                <w:sz w:val="24"/>
                <w:szCs w:val="24"/>
              </w:rPr>
              <w:t xml:space="preserve">Работы по обеспечению вывоза, в том числе откачке, жидких бытовых отходов </w:t>
            </w:r>
          </w:p>
        </w:tc>
        <w:tc>
          <w:tcPr>
            <w:tcW w:w="1417" w:type="dxa"/>
            <w:tcBorders>
              <w:top w:val="single" w:sz="4" w:space="0" w:color="auto"/>
              <w:left w:val="nil"/>
              <w:right w:val="single" w:sz="4" w:space="0" w:color="auto"/>
            </w:tcBorders>
            <w:vAlign w:val="center"/>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49,20</w:t>
            </w:r>
          </w:p>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&lt;***&gt;</w:t>
            </w:r>
          </w:p>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6,46</w:t>
            </w:r>
          </w:p>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 xml:space="preserve">Раздел III </w:t>
            </w:r>
          </w:p>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п. 26</w:t>
            </w:r>
          </w:p>
        </w:tc>
      </w:tr>
      <w:tr w:rsidR="007B54F0" w:rsidRPr="00042688" w:rsidTr="00266E5D">
        <w:trPr>
          <w:trHeight w:val="876"/>
        </w:trPr>
        <w:tc>
          <w:tcPr>
            <w:tcW w:w="93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10.</w:t>
            </w:r>
          </w:p>
        </w:tc>
        <w:tc>
          <w:tcPr>
            <w:tcW w:w="5903" w:type="dxa"/>
            <w:tcBorders>
              <w:top w:val="nil"/>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5,57</w:t>
            </w:r>
          </w:p>
        </w:tc>
        <w:tc>
          <w:tcPr>
            <w:tcW w:w="1701" w:type="dxa"/>
            <w:tcBorders>
              <w:top w:val="nil"/>
              <w:left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11.</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6,19</w:t>
            </w:r>
          </w:p>
        </w:tc>
        <w:tc>
          <w:tcPr>
            <w:tcW w:w="1701" w:type="dxa"/>
            <w:tcBorders>
              <w:top w:val="nil"/>
              <w:left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widowControl w:val="0"/>
              <w:autoSpaceDE w:val="0"/>
              <w:autoSpaceDN w:val="0"/>
              <w:outlineLvl w:val="1"/>
              <w:rPr>
                <w:rFonts w:ascii="Liberation Serif" w:hAnsi="Liberation Serif"/>
                <w:color w:val="000000"/>
                <w:sz w:val="24"/>
                <w:szCs w:val="24"/>
                <w:lang w:eastAsia="ru-RU"/>
              </w:rPr>
            </w:pPr>
            <w:r w:rsidRPr="00042688">
              <w:rPr>
                <w:rFonts w:ascii="Liberation Serif" w:hAnsi="Liberation Serif"/>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2,17</w:t>
            </w:r>
          </w:p>
        </w:tc>
        <w:tc>
          <w:tcPr>
            <w:tcW w:w="170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Раздел II, </w:t>
            </w:r>
          </w:p>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 17, 18, 19</w:t>
            </w:r>
          </w:p>
        </w:tc>
      </w:tr>
      <w:tr w:rsidR="007B54F0" w:rsidRPr="00042688" w:rsidTr="00266E5D">
        <w:trPr>
          <w:trHeight w:val="876"/>
        </w:trPr>
        <w:tc>
          <w:tcPr>
            <w:tcW w:w="93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12.1.</w:t>
            </w:r>
          </w:p>
        </w:tc>
        <w:tc>
          <w:tcPr>
            <w:tcW w:w="5903" w:type="dxa"/>
            <w:tcBorders>
              <w:top w:val="nil"/>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xml:space="preserve">в том числе </w:t>
            </w:r>
            <w:r w:rsidRPr="00042688">
              <w:rPr>
                <w:rFonts w:ascii="Liberation Serif" w:eastAsia="Calibri" w:hAnsi="Liberation Serif"/>
                <w:sz w:val="24"/>
                <w:szCs w:val="24"/>
              </w:rPr>
              <w:t xml:space="preserve">работы, выполняемые для надлежащего содержания систем водоснабжения (холодного и </w:t>
            </w:r>
            <w:r w:rsidRPr="00042688">
              <w:rPr>
                <w:rFonts w:ascii="Liberation Serif" w:eastAsia="Calibri" w:hAnsi="Liberation Serif"/>
                <w:sz w:val="24"/>
                <w:szCs w:val="24"/>
              </w:rPr>
              <w:lastRenderedPageBreak/>
              <w:t>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lastRenderedPageBreak/>
              <w:t>1,15</w:t>
            </w:r>
          </w:p>
        </w:tc>
        <w:tc>
          <w:tcPr>
            <w:tcW w:w="1701" w:type="dxa"/>
            <w:tcBorders>
              <w:top w:val="nil"/>
              <w:left w:val="single" w:sz="4" w:space="0" w:color="auto"/>
              <w:right w:val="single" w:sz="4" w:space="0" w:color="auto"/>
            </w:tcBorders>
            <w:noWrap/>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876"/>
        </w:trPr>
        <w:tc>
          <w:tcPr>
            <w:tcW w:w="93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12.2.</w:t>
            </w:r>
          </w:p>
        </w:tc>
        <w:tc>
          <w:tcPr>
            <w:tcW w:w="5903" w:type="dxa"/>
            <w:tcBorders>
              <w:top w:val="nil"/>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в том числе р</w:t>
            </w:r>
            <w:r w:rsidRPr="00042688">
              <w:rPr>
                <w:rFonts w:ascii="Liberation Serif" w:eastAsia="Calibri" w:hAnsi="Liberation Serif"/>
                <w:sz w:val="24"/>
                <w:szCs w:val="24"/>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0,69</w:t>
            </w:r>
          </w:p>
        </w:tc>
        <w:tc>
          <w:tcPr>
            <w:tcW w:w="1701" w:type="dxa"/>
            <w:tcBorders>
              <w:top w:val="nil"/>
              <w:left w:val="single" w:sz="4" w:space="0" w:color="auto"/>
              <w:right w:val="single" w:sz="4" w:space="0" w:color="auto"/>
            </w:tcBorders>
            <w:noWrap/>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876"/>
        </w:trPr>
        <w:tc>
          <w:tcPr>
            <w:tcW w:w="931" w:type="dxa"/>
            <w:tcBorders>
              <w:top w:val="nil"/>
              <w:left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12.3.</w:t>
            </w:r>
          </w:p>
        </w:tc>
        <w:tc>
          <w:tcPr>
            <w:tcW w:w="5903" w:type="dxa"/>
            <w:tcBorders>
              <w:top w:val="nil"/>
              <w:left w:val="nil"/>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0,22</w:t>
            </w:r>
          </w:p>
        </w:tc>
        <w:tc>
          <w:tcPr>
            <w:tcW w:w="1701" w:type="dxa"/>
            <w:tcBorders>
              <w:top w:val="nil"/>
              <w:left w:val="single" w:sz="4" w:space="0" w:color="auto"/>
              <w:right w:val="single" w:sz="4" w:space="0" w:color="auto"/>
            </w:tcBorders>
            <w:noWrap/>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12.4.</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12.5.</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 </w:t>
            </w:r>
          </w:p>
        </w:tc>
      </w:tr>
      <w:tr w:rsidR="007B54F0" w:rsidRPr="00042688" w:rsidTr="00266E5D">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12.6.</w:t>
            </w:r>
          </w:p>
        </w:tc>
        <w:tc>
          <w:tcPr>
            <w:tcW w:w="5903"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B54F0" w:rsidRPr="00042688" w:rsidRDefault="007B54F0" w:rsidP="00266E5D">
            <w:pPr>
              <w:rPr>
                <w:rFonts w:ascii="Liberation Serif" w:eastAsia="Calibri" w:hAnsi="Liberation Serif"/>
                <w:color w:val="000000"/>
                <w:sz w:val="24"/>
                <w:szCs w:val="24"/>
              </w:rPr>
            </w:pPr>
          </w:p>
        </w:tc>
      </w:tr>
      <w:tr w:rsidR="007B54F0" w:rsidRPr="00042688" w:rsidTr="00266E5D">
        <w:trPr>
          <w:trHeight w:val="3300"/>
        </w:trPr>
        <w:tc>
          <w:tcPr>
            <w:tcW w:w="931" w:type="dxa"/>
            <w:tcBorders>
              <w:top w:val="nil"/>
              <w:left w:val="single" w:sz="4" w:space="0" w:color="auto"/>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13.</w:t>
            </w:r>
          </w:p>
        </w:tc>
        <w:tc>
          <w:tcPr>
            <w:tcW w:w="5903" w:type="dxa"/>
            <w:tcBorders>
              <w:top w:val="nil"/>
              <w:left w:val="nil"/>
              <w:bottom w:val="single" w:sz="4" w:space="0" w:color="auto"/>
              <w:right w:val="single" w:sz="4" w:space="0" w:color="auto"/>
            </w:tcBorders>
            <w:vAlign w:val="center"/>
            <w:hideMark/>
          </w:tcPr>
          <w:p w:rsidR="007B54F0" w:rsidRPr="00042688" w:rsidRDefault="007B54F0" w:rsidP="00266E5D">
            <w:pPr>
              <w:rPr>
                <w:rFonts w:ascii="Liberation Serif" w:eastAsia="Calibri" w:hAnsi="Liberation Serif"/>
                <w:color w:val="000000"/>
                <w:sz w:val="24"/>
                <w:szCs w:val="24"/>
              </w:rPr>
            </w:pPr>
            <w:r w:rsidRPr="00042688">
              <w:rPr>
                <w:rFonts w:ascii="Liberation Serif" w:eastAsia="Calibri" w:hAnsi="Liberation Serif"/>
                <w:color w:val="000000"/>
                <w:sz w:val="24"/>
                <w:szCs w:val="24"/>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sz w:val="24"/>
                <w:szCs w:val="24"/>
              </w:rPr>
            </w:pPr>
            <w:r w:rsidRPr="00042688">
              <w:rPr>
                <w:rFonts w:ascii="Liberation Serif" w:eastAsia="Calibri" w:hAnsi="Liberation Serif"/>
                <w:sz w:val="24"/>
                <w:szCs w:val="24"/>
              </w:rPr>
              <w:t xml:space="preserve">Тариф </w:t>
            </w:r>
            <w:r w:rsidRPr="00042688">
              <w:rPr>
                <w:rFonts w:ascii="Liberation Serif" w:eastAsia="Calibri" w:hAnsi="Liberation Serif"/>
                <w:b/>
                <w:sz w:val="24"/>
                <w:szCs w:val="24"/>
              </w:rPr>
              <w:t>х</w:t>
            </w:r>
            <w:r w:rsidRPr="00042688">
              <w:rPr>
                <w:rFonts w:ascii="Liberation Serif" w:eastAsia="Calibri" w:hAnsi="Liberation Serif"/>
                <w:sz w:val="24"/>
                <w:szCs w:val="24"/>
              </w:rPr>
              <w:t xml:space="preserve"> норматив</w:t>
            </w:r>
          </w:p>
        </w:tc>
        <w:tc>
          <w:tcPr>
            <w:tcW w:w="1701" w:type="dxa"/>
            <w:tcBorders>
              <w:top w:val="nil"/>
              <w:left w:val="nil"/>
              <w:bottom w:val="single" w:sz="4" w:space="0" w:color="auto"/>
              <w:right w:val="single" w:sz="4" w:space="0" w:color="auto"/>
            </w:tcBorders>
            <w:vAlign w:val="center"/>
            <w:hideMark/>
          </w:tcPr>
          <w:p w:rsidR="007B54F0" w:rsidRPr="00042688" w:rsidRDefault="007B54F0" w:rsidP="00266E5D">
            <w:pPr>
              <w:jc w:val="center"/>
              <w:rPr>
                <w:rFonts w:ascii="Liberation Serif" w:eastAsia="Calibri" w:hAnsi="Liberation Serif"/>
                <w:color w:val="000000"/>
                <w:sz w:val="24"/>
                <w:szCs w:val="24"/>
              </w:rPr>
            </w:pPr>
            <w:r w:rsidRPr="00042688">
              <w:rPr>
                <w:rFonts w:ascii="Liberation Serif" w:eastAsia="Calibri" w:hAnsi="Liberation Serif"/>
                <w:color w:val="000000"/>
                <w:sz w:val="24"/>
                <w:szCs w:val="24"/>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7B54F0" w:rsidRPr="00042688" w:rsidRDefault="007B54F0" w:rsidP="007B54F0">
      <w:pPr>
        <w:autoSpaceDE w:val="0"/>
        <w:autoSpaceDN w:val="0"/>
        <w:adjustRightInd w:val="0"/>
        <w:ind w:firstLine="540"/>
        <w:rPr>
          <w:rFonts w:ascii="Liberation Serif" w:hAnsi="Liberation Serif"/>
          <w:sz w:val="24"/>
          <w:szCs w:val="24"/>
          <w:lang w:eastAsia="ru-RU"/>
        </w:rPr>
      </w:pPr>
      <w:r w:rsidRPr="00042688">
        <w:rPr>
          <w:rFonts w:ascii="Liberation Serif" w:hAnsi="Liberation Serif"/>
          <w:sz w:val="24"/>
          <w:szCs w:val="24"/>
          <w:lang w:eastAsia="ru-RU"/>
        </w:rPr>
        <w:t>Примечание:</w:t>
      </w:r>
    </w:p>
    <w:p w:rsidR="007B54F0" w:rsidRPr="00042688" w:rsidRDefault="007B54F0" w:rsidP="007B54F0">
      <w:pPr>
        <w:autoSpaceDE w:val="0"/>
        <w:autoSpaceDN w:val="0"/>
        <w:adjustRightInd w:val="0"/>
        <w:ind w:firstLine="540"/>
        <w:rPr>
          <w:rFonts w:ascii="Liberation Serif" w:hAnsi="Liberation Serif"/>
          <w:sz w:val="24"/>
          <w:szCs w:val="24"/>
          <w:lang w:eastAsia="ru-RU"/>
        </w:rPr>
      </w:pPr>
      <w:bookmarkStart w:id="2" w:name="Par362"/>
      <w:bookmarkEnd w:id="2"/>
      <w:r w:rsidRPr="00042688">
        <w:rPr>
          <w:rFonts w:ascii="Liberation Serif" w:hAnsi="Liberation Serif"/>
          <w:sz w:val="24"/>
          <w:szCs w:val="24"/>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7B54F0" w:rsidRPr="00042688" w:rsidRDefault="007B54F0" w:rsidP="007B54F0">
      <w:pPr>
        <w:autoSpaceDE w:val="0"/>
        <w:autoSpaceDN w:val="0"/>
        <w:adjustRightInd w:val="0"/>
        <w:ind w:firstLine="540"/>
        <w:rPr>
          <w:rFonts w:ascii="Liberation Serif" w:hAnsi="Liberation Serif"/>
          <w:sz w:val="24"/>
          <w:szCs w:val="24"/>
          <w:lang w:eastAsia="ru-RU"/>
        </w:rPr>
      </w:pPr>
      <w:bookmarkStart w:id="3" w:name="Par363"/>
      <w:bookmarkEnd w:id="3"/>
      <w:r w:rsidRPr="00042688">
        <w:rPr>
          <w:rFonts w:ascii="Liberation Serif" w:hAnsi="Liberation Serif"/>
          <w:sz w:val="24"/>
          <w:szCs w:val="24"/>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7B54F0" w:rsidRPr="00042688" w:rsidRDefault="007B54F0" w:rsidP="007B54F0">
      <w:pPr>
        <w:autoSpaceDE w:val="0"/>
        <w:autoSpaceDN w:val="0"/>
        <w:adjustRightInd w:val="0"/>
        <w:ind w:firstLine="540"/>
        <w:rPr>
          <w:rFonts w:ascii="Liberation Serif" w:hAnsi="Liberation Serif"/>
          <w:sz w:val="24"/>
          <w:szCs w:val="24"/>
          <w:lang w:eastAsia="ru-RU"/>
        </w:rPr>
      </w:pPr>
      <w:r w:rsidRPr="00042688">
        <w:rPr>
          <w:rFonts w:ascii="Liberation Serif" w:hAnsi="Liberation Serif"/>
          <w:sz w:val="24"/>
          <w:szCs w:val="24"/>
          <w:lang w:eastAsia="ru-RU"/>
        </w:rPr>
        <w:t>&lt;***&gt; - экономически-обоснованный размер платы за услуги сбора и вывоза жидких бытовых отходов;</w:t>
      </w:r>
    </w:p>
    <w:p w:rsidR="007B54F0" w:rsidRPr="00042688" w:rsidRDefault="007B54F0" w:rsidP="007B54F0">
      <w:pPr>
        <w:autoSpaceDE w:val="0"/>
        <w:autoSpaceDN w:val="0"/>
        <w:adjustRightInd w:val="0"/>
        <w:ind w:firstLine="540"/>
        <w:rPr>
          <w:rFonts w:ascii="Liberation Serif" w:hAnsi="Liberation Serif"/>
          <w:sz w:val="24"/>
          <w:szCs w:val="24"/>
          <w:lang w:eastAsia="ru-RU"/>
        </w:rPr>
      </w:pPr>
      <w:r w:rsidRPr="00042688">
        <w:rPr>
          <w:rFonts w:ascii="Liberation Serif" w:hAnsi="Liberation Serif"/>
          <w:sz w:val="24"/>
          <w:szCs w:val="24"/>
          <w:lang w:eastAsia="ru-RU"/>
        </w:rPr>
        <w:t>&lt;****&gt; - размер платы за услуги сбора и вывоза жидких бытовых отходов, подлежащий оплате населением.</w:t>
      </w:r>
    </w:p>
    <w:p w:rsidR="007B54F0" w:rsidRPr="00042688" w:rsidRDefault="007B54F0" w:rsidP="007B54F0">
      <w:pPr>
        <w:tabs>
          <w:tab w:val="left" w:pos="7938"/>
        </w:tabs>
        <w:autoSpaceDE w:val="0"/>
        <w:autoSpaceDN w:val="0"/>
        <w:adjustRightInd w:val="0"/>
        <w:ind w:right="-143"/>
        <w:rPr>
          <w:rFonts w:ascii="Liberation Serif" w:hAnsi="Liberation Serif"/>
          <w:i/>
          <w:sz w:val="24"/>
          <w:szCs w:val="24"/>
          <w:lang w:eastAsia="ru-RU"/>
        </w:rPr>
      </w:pPr>
      <w:r w:rsidRPr="00042688">
        <w:rPr>
          <w:rFonts w:ascii="Liberation Serif" w:hAnsi="Liberation Serif"/>
          <w:i/>
          <w:sz w:val="24"/>
          <w:szCs w:val="24"/>
          <w:lang w:eastAsia="ru-RU"/>
        </w:rPr>
        <w:t>Расчет размера платы за услугу по накоплению и вывозу сточных вод на 1м2 общей площади выполнен исходя из базовых начислений по услуге водоотведения за 2020 год</w:t>
      </w:r>
    </w:p>
    <w:p w:rsidR="007B54F0" w:rsidRPr="00042688" w:rsidRDefault="007B54F0" w:rsidP="007B54F0">
      <w:pPr>
        <w:tabs>
          <w:tab w:val="left" w:pos="7938"/>
        </w:tabs>
        <w:autoSpaceDE w:val="0"/>
        <w:autoSpaceDN w:val="0"/>
        <w:adjustRightInd w:val="0"/>
        <w:ind w:right="-143"/>
        <w:rPr>
          <w:rFonts w:ascii="Liberation Serif" w:hAnsi="Liberation Serif"/>
          <w:i/>
          <w:sz w:val="24"/>
          <w:szCs w:val="24"/>
          <w:lang w:eastAsia="ru-RU"/>
        </w:rPr>
      </w:pPr>
    </w:p>
    <w:p w:rsidR="007B54F0" w:rsidRPr="00042688" w:rsidRDefault="007B54F0" w:rsidP="007B54F0">
      <w:pPr>
        <w:widowControl w:val="0"/>
        <w:autoSpaceDE w:val="0"/>
        <w:autoSpaceDN w:val="0"/>
        <w:adjustRightInd w:val="0"/>
        <w:spacing w:after="0" w:line="240" w:lineRule="auto"/>
        <w:ind w:right="5385"/>
        <w:jc w:val="both"/>
        <w:outlineLvl w:val="0"/>
        <w:rPr>
          <w:rFonts w:ascii="Liberation Serif" w:hAnsi="Liberation Serif"/>
          <w:sz w:val="24"/>
          <w:szCs w:val="24"/>
        </w:rPr>
      </w:pPr>
    </w:p>
    <w:sectPr w:rsidR="007B54F0" w:rsidRPr="00042688" w:rsidSect="00B8342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aav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0"/>
    <w:rsid w:val="00042688"/>
    <w:rsid w:val="007B54F0"/>
    <w:rsid w:val="00B8342E"/>
    <w:rsid w:val="00EE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CAA47-DC77-46D8-96B9-A8CE6625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4F0"/>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4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2</cp:revision>
  <cp:lastPrinted>2021-04-16T06:08:00Z</cp:lastPrinted>
  <dcterms:created xsi:type="dcterms:W3CDTF">2021-04-16T04:44:00Z</dcterms:created>
  <dcterms:modified xsi:type="dcterms:W3CDTF">2021-04-16T06:08:00Z</dcterms:modified>
</cp:coreProperties>
</file>