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0C" w:rsidRPr="00EE3607" w:rsidRDefault="00E2344F" w:rsidP="00EE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4F">
        <w:rPr>
          <w:rFonts w:ascii="Times New Roman" w:hAnsi="Times New Roman" w:cs="Times New Roman"/>
          <w:b/>
          <w:sz w:val="28"/>
          <w:szCs w:val="28"/>
        </w:rPr>
        <w:t>Вопросы взыскания задолженности разъяснили на вебинаре</w:t>
      </w:r>
    </w:p>
    <w:p w:rsidR="00EE3607" w:rsidRDefault="00EE3607" w:rsidP="00EE3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44F" w:rsidRDefault="00E2344F" w:rsidP="00B60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E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ИФНС России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Pr="00E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состоялся вебинар для налогоплательщиков, где обсудили меры взыскания задолженности в условиях Единого налогового счета (ЕНС).</w:t>
      </w:r>
    </w:p>
    <w:p w:rsidR="00996861" w:rsidRDefault="0082520C" w:rsidP="0099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вебинара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урегулирования задолженности Лилия Семёнова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напомнила </w:t>
      </w:r>
      <w:r w:rsidR="00125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мероприятия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положениях внедренного с 1 января 2023 года механизма ЕНС.</w:t>
      </w:r>
      <w:r w:rsidR="008A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расчетов налогоплательщика определяется на основании сальдо расчетов ЕНС, которое может быть положительным (фактически переплата), нулевым или отрицательным (фактически задолженность).</w:t>
      </w:r>
      <w:r w:rsidR="008A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20C" w:rsidRPr="0082520C" w:rsidRDefault="008A6D52" w:rsidP="0099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2EB1">
        <w:rPr>
          <w:rFonts w:ascii="Times New Roman" w:hAnsi="Times New Roman" w:cs="Times New Roman"/>
          <w:sz w:val="28"/>
          <w:szCs w:val="28"/>
        </w:rPr>
        <w:t>еисполнение налогоплательщиком обязанности по уплате налогов, авансовых платежей по налогам, сборов, страховых взносов, пеней, процентов в установленный законодательством срок влечет формирование отрицательного сальдо ЕНС</w:t>
      </w:r>
      <w:r>
        <w:rPr>
          <w:rFonts w:ascii="Times New Roman" w:hAnsi="Times New Roman" w:cs="Times New Roman"/>
          <w:sz w:val="28"/>
          <w:szCs w:val="28"/>
        </w:rPr>
        <w:t>, начисление пени</w:t>
      </w:r>
      <w:r w:rsidRPr="00182EB1">
        <w:rPr>
          <w:rFonts w:ascii="Times New Roman" w:hAnsi="Times New Roman" w:cs="Times New Roman"/>
          <w:sz w:val="28"/>
          <w:szCs w:val="28"/>
        </w:rPr>
        <w:t xml:space="preserve"> и направление требования об уплате.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20C"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отрицательного сальдо на ЕНС налоговый орган </w:t>
      </w:r>
      <w:r w:rsidR="00C96CCD"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</w:t>
      </w:r>
      <w:r w:rsidR="00C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="0082520C"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Н</w:t>
      </w:r>
      <w:r w:rsidR="00C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алогового кодекса</w:t>
      </w:r>
      <w:r w:rsidR="0082520C"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направляет налогоплательщику требование об уплате задолженности.</w:t>
      </w:r>
      <w:r w:rsidR="00C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20C" w:rsidRPr="0082520C" w:rsidRDefault="001259E3" w:rsidP="00825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Лилия Семё</w:t>
      </w:r>
      <w:r w:rsid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r w:rsidR="0082520C"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слушателям</w:t>
      </w:r>
      <w:r w:rsidR="0082520C"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 неисполнении налогоплательщиками требований об уплате в установленные сроки, налоговым органом формируются решения о взыскании задолженности за счет денежных средств, в соответствие со статьей 46 Н</w:t>
      </w:r>
      <w:r w:rsidR="00C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алогового кодекса</w:t>
      </w:r>
      <w:r w:rsidR="0082520C"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размере отрицательного сальдо ЕНС, которые размещаются в Реестре решений о взыскании задолженности. Решение о взыскании принимается налоговым органом после истечения срока, установленного в требовании об уплате задолженности, но не позднее двух месяцев после истечения указанного срока.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взыскании налоговым органом формируются и размещаются в Реестре решений о взыскании задолженности поручения налогового органа на перечисление денежных средств, в размере актуального отрицательного сальдо ЕНС, с указани</w:t>
      </w:r>
      <w:r w:rsidR="00C020D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кода бюджетной классификации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суммы совокупной задолженности после вынесения решения о взыскании, налоговым органом формируется и отражается в Реестре решений о взыскании задолженности уточнение к первоначальному поручению налогового органа на актуальную сумму отрицательного сальдо, а при формировании положительного или нулевого сальдо ЕНС указывается «0».</w:t>
      </w:r>
    </w:p>
    <w:p w:rsidR="00C96CCD" w:rsidRPr="003F4B65" w:rsidRDefault="00C96CCD" w:rsidP="00C9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</w:t>
      </w:r>
      <w:r w:rsidR="00C020DA">
        <w:rPr>
          <w:rFonts w:ascii="Times New Roman" w:hAnsi="Times New Roman" w:cs="Times New Roman"/>
          <w:sz w:val="28"/>
          <w:szCs w:val="28"/>
        </w:rPr>
        <w:t>тели</w:t>
      </w:r>
      <w:r>
        <w:rPr>
          <w:rFonts w:ascii="Times New Roman" w:hAnsi="Times New Roman" w:cs="Times New Roman"/>
          <w:sz w:val="28"/>
          <w:szCs w:val="28"/>
        </w:rPr>
        <w:t xml:space="preserve"> вебинара </w:t>
      </w:r>
      <w:r w:rsidR="00996861">
        <w:rPr>
          <w:rFonts w:ascii="Times New Roman" w:hAnsi="Times New Roman" w:cs="Times New Roman"/>
          <w:sz w:val="28"/>
          <w:szCs w:val="28"/>
        </w:rPr>
        <w:t>узнали,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3F4B65">
        <w:rPr>
          <w:rFonts w:ascii="Times New Roman" w:hAnsi="Times New Roman" w:cs="Times New Roman"/>
          <w:sz w:val="28"/>
          <w:szCs w:val="28"/>
        </w:rPr>
        <w:t>пени рассчитываются не по каждому налогу, а на общую сумму отрицательного сальдо единого налогового счета</w:t>
      </w:r>
      <w:r w:rsidR="00996861">
        <w:rPr>
          <w:rFonts w:ascii="Times New Roman" w:hAnsi="Times New Roman" w:cs="Times New Roman"/>
          <w:sz w:val="28"/>
          <w:szCs w:val="28"/>
        </w:rPr>
        <w:t>. П</w:t>
      </w:r>
      <w:r w:rsidRPr="003F4B65">
        <w:rPr>
          <w:rFonts w:ascii="Times New Roman" w:hAnsi="Times New Roman" w:cs="Times New Roman"/>
          <w:sz w:val="28"/>
          <w:szCs w:val="28"/>
        </w:rPr>
        <w:t>еня начисляется за каждый календарный день просрочки исполнения обязанности по уплате налогов, начиная со дня возникновения недоимки по день (включительно) исполнения совокупной обязанности по уплате налогов.</w:t>
      </w:r>
    </w:p>
    <w:p w:rsidR="00C96CCD" w:rsidRDefault="00C96CCD" w:rsidP="00C9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65">
        <w:rPr>
          <w:rFonts w:ascii="Times New Roman" w:hAnsi="Times New Roman" w:cs="Times New Roman"/>
          <w:sz w:val="28"/>
          <w:szCs w:val="28"/>
        </w:rPr>
        <w:t xml:space="preserve">Для физических лиц, в том числе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3F4B65">
        <w:rPr>
          <w:rFonts w:ascii="Times New Roman" w:hAnsi="Times New Roman" w:cs="Times New Roman"/>
          <w:sz w:val="28"/>
          <w:szCs w:val="28"/>
        </w:rPr>
        <w:t>, пени составляют 1/300 ключевой ставки ЦБ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65">
        <w:rPr>
          <w:rFonts w:ascii="Times New Roman" w:hAnsi="Times New Roman" w:cs="Times New Roman"/>
          <w:sz w:val="28"/>
          <w:szCs w:val="28"/>
        </w:rPr>
        <w:t xml:space="preserve">Для организаций </w:t>
      </w:r>
      <w:r w:rsidRPr="003F4B65">
        <w:rPr>
          <w:rFonts w:ascii="Times New Roman" w:hAnsi="Times New Roman" w:cs="Times New Roman"/>
          <w:sz w:val="28"/>
          <w:szCs w:val="28"/>
        </w:rPr>
        <w:lastRenderedPageBreak/>
        <w:t>предусмотрены две ставки: 1/300 и 1/150 ключевой ставки ЦБ РФ в зависимости от срока формирования отрицательного сальдо ЕНС.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 </w:t>
      </w:r>
      <w:r w:rsidR="00C0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обратила внимание участников на возможность получения от налоговых органов информации о задолженности путем получения смс-сообщения на телефон либо на электронную почту.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необходимую информацию о Едином налоговом счете возможно на </w:t>
      </w:r>
      <w:proofErr w:type="spellStart"/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proofErr w:type="spellEnd"/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ФНС России, обратившись к сервису «Часто задаваемые вопросы» в разделе «Единый налоговый счет».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Лилия Семёнова</w:t>
      </w:r>
      <w:r w:rsidRPr="0082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 на вопросы налогоплательщиков, возникающие в период работы с Единым налоговым счетом.</w:t>
      </w:r>
    </w:p>
    <w:p w:rsidR="0082520C" w:rsidRPr="0082520C" w:rsidRDefault="0082520C" w:rsidP="00825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0C" w:rsidRPr="0082520C" w:rsidRDefault="0082520C" w:rsidP="00825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0C" w:rsidRDefault="0082520C" w:rsidP="00B60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0C" w:rsidRDefault="0082520C" w:rsidP="00B60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0C"/>
    <w:rsid w:val="00061000"/>
    <w:rsid w:val="000C5A94"/>
    <w:rsid w:val="001259E3"/>
    <w:rsid w:val="00182EB1"/>
    <w:rsid w:val="002503E3"/>
    <w:rsid w:val="00261A0C"/>
    <w:rsid w:val="002B2859"/>
    <w:rsid w:val="00317B24"/>
    <w:rsid w:val="003801C0"/>
    <w:rsid w:val="003F4B65"/>
    <w:rsid w:val="00402E57"/>
    <w:rsid w:val="004361C0"/>
    <w:rsid w:val="00445EC7"/>
    <w:rsid w:val="00453F02"/>
    <w:rsid w:val="0046671C"/>
    <w:rsid w:val="004858F0"/>
    <w:rsid w:val="004A4E4B"/>
    <w:rsid w:val="00516882"/>
    <w:rsid w:val="005A7CDE"/>
    <w:rsid w:val="005D4EAE"/>
    <w:rsid w:val="00605930"/>
    <w:rsid w:val="006C54DA"/>
    <w:rsid w:val="007237ED"/>
    <w:rsid w:val="00782D8C"/>
    <w:rsid w:val="00805320"/>
    <w:rsid w:val="0082520C"/>
    <w:rsid w:val="008A5283"/>
    <w:rsid w:val="008A6D52"/>
    <w:rsid w:val="008D5184"/>
    <w:rsid w:val="008F3B51"/>
    <w:rsid w:val="008F5F4E"/>
    <w:rsid w:val="008F7865"/>
    <w:rsid w:val="008F7ACB"/>
    <w:rsid w:val="009121AD"/>
    <w:rsid w:val="00952EC7"/>
    <w:rsid w:val="0099088A"/>
    <w:rsid w:val="00996861"/>
    <w:rsid w:val="009E6505"/>
    <w:rsid w:val="009F4A3D"/>
    <w:rsid w:val="00A47AD3"/>
    <w:rsid w:val="00AA2C16"/>
    <w:rsid w:val="00AE41A5"/>
    <w:rsid w:val="00B606BD"/>
    <w:rsid w:val="00C020DA"/>
    <w:rsid w:val="00C34F55"/>
    <w:rsid w:val="00C447A7"/>
    <w:rsid w:val="00C46590"/>
    <w:rsid w:val="00C96CCD"/>
    <w:rsid w:val="00CB207A"/>
    <w:rsid w:val="00D21B54"/>
    <w:rsid w:val="00D80D08"/>
    <w:rsid w:val="00DB0D95"/>
    <w:rsid w:val="00DC2DBE"/>
    <w:rsid w:val="00E2344F"/>
    <w:rsid w:val="00E63E40"/>
    <w:rsid w:val="00E67C32"/>
    <w:rsid w:val="00EC5FAF"/>
    <w:rsid w:val="00EE3607"/>
    <w:rsid w:val="00F17CFE"/>
    <w:rsid w:val="00F516FD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94237-E9DC-40B0-88AA-DFA3E3D3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6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54378294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6</cp:revision>
  <dcterms:created xsi:type="dcterms:W3CDTF">2024-04-04T10:54:00Z</dcterms:created>
  <dcterms:modified xsi:type="dcterms:W3CDTF">2024-04-05T05:14:00Z</dcterms:modified>
</cp:coreProperties>
</file>