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2E" w:rsidRPr="0090022E" w:rsidRDefault="0090022E" w:rsidP="0090022E">
      <w:pPr>
        <w:spacing w:before="225" w:after="225" w:line="240" w:lineRule="auto"/>
        <w:jc w:val="center"/>
        <w:rPr>
          <w:rFonts w:ascii="Tahoma" w:eastAsia="Times New Roman" w:hAnsi="Tahoma" w:cs="Tahoma"/>
          <w:b/>
          <w:bCs/>
          <w:color w:val="000000"/>
          <w:sz w:val="30"/>
          <w:szCs w:val="30"/>
          <w:lang w:eastAsia="ru-RU"/>
        </w:rPr>
      </w:pPr>
      <w:r w:rsidRPr="0090022E">
        <w:rPr>
          <w:rFonts w:ascii="Tahoma" w:eastAsia="Times New Roman" w:hAnsi="Tahoma" w:cs="Tahoma"/>
          <w:b/>
          <w:bCs/>
          <w:color w:val="000000"/>
          <w:sz w:val="30"/>
          <w:szCs w:val="30"/>
          <w:lang w:eastAsia="ru-RU"/>
        </w:rPr>
        <w:t>Извещение о проведении электронного аукциона</w:t>
      </w:r>
    </w:p>
    <w:p w:rsidR="0090022E" w:rsidRPr="0090022E" w:rsidRDefault="0090022E" w:rsidP="0090022E">
      <w:pPr>
        <w:spacing w:before="225" w:after="225" w:line="240" w:lineRule="auto"/>
        <w:jc w:val="center"/>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 xml:space="preserve">для закупки </w:t>
      </w:r>
      <w:bookmarkStart w:id="0" w:name="_GoBack"/>
      <w:r w:rsidRPr="0090022E">
        <w:rPr>
          <w:rFonts w:ascii="Tahoma" w:eastAsia="Times New Roman" w:hAnsi="Tahoma" w:cs="Tahoma"/>
          <w:color w:val="000000"/>
          <w:sz w:val="18"/>
          <w:szCs w:val="18"/>
          <w:lang w:eastAsia="ru-RU"/>
        </w:rPr>
        <w:t>№0862300039622000201</w:t>
      </w:r>
    </w:p>
    <w:bookmarkEnd w:id="0"/>
    <w:tbl>
      <w:tblPr>
        <w:tblW w:w="11709" w:type="dxa"/>
        <w:tblCellMar>
          <w:left w:w="0" w:type="dxa"/>
          <w:right w:w="0" w:type="dxa"/>
        </w:tblCellMar>
        <w:tblLook w:val="04A0" w:firstRow="1" w:lastRow="0" w:firstColumn="1" w:lastColumn="0" w:noHBand="0" w:noVBand="1"/>
      </w:tblPr>
      <w:tblGrid>
        <w:gridCol w:w="5122"/>
        <w:gridCol w:w="6604"/>
      </w:tblGrid>
      <w:tr w:rsidR="0090022E" w:rsidRPr="0090022E" w:rsidTr="0090022E">
        <w:tc>
          <w:tcPr>
            <w:tcW w:w="4683" w:type="dxa"/>
            <w:tcBorders>
              <w:top w:val="nil"/>
              <w:left w:val="nil"/>
              <w:bottom w:val="nil"/>
              <w:right w:val="nil"/>
            </w:tcBorders>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p>
        </w:tc>
        <w:tc>
          <w:tcPr>
            <w:tcW w:w="7025" w:type="dxa"/>
            <w:tcBorders>
              <w:top w:val="nil"/>
              <w:left w:val="nil"/>
              <w:bottom w:val="nil"/>
              <w:right w:val="nil"/>
            </w:tcBorders>
            <w:vAlign w:val="center"/>
            <w:hideMark/>
          </w:tcPr>
          <w:p w:rsidR="0090022E" w:rsidRPr="0090022E" w:rsidRDefault="0090022E" w:rsidP="0090022E">
            <w:pPr>
              <w:spacing w:after="0" w:line="240" w:lineRule="auto"/>
              <w:jc w:val="center"/>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0862300039622000201</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Расходы на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Электронный аукцион</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РТС-тендер</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http://www.rts-tender.ru</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Уполномоченный орган</w:t>
            </w:r>
            <w:r w:rsidRPr="0090022E">
              <w:rPr>
                <w:rFonts w:ascii="Tahoma" w:eastAsia="Times New Roman" w:hAnsi="Tahoma" w:cs="Tahoma"/>
                <w:color w:val="000000"/>
                <w:sz w:val="18"/>
                <w:szCs w:val="18"/>
                <w:lang w:eastAsia="ru-RU"/>
              </w:rPr>
              <w:br/>
              <w:t>МУНИЦИПАЛЬНОЕ КАЗЕННОЕ УЧРЕЖДЕНИЕ ГОРОДСКОГО ОКРУГА ЗАРЕЧНЫЙ "УПРАВЛЕНИЕ МУНИЦИПАЛЬНОГО ЗАКАЗА"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МУНИЦИПАЛЬНОЕ КАЗЕННОЕ УЧРЕЖДЕНИЕ ГОРОДСКОГО ОКРУГА ЗАРЕЧНЫЙ "УПРАВЛЕНИЕ МУНИЦИПАЛЬНОГО ЗАКАЗА"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 xml:space="preserve">Российская Федерация, 624250, Свердловская </w:t>
            </w:r>
            <w:proofErr w:type="spellStart"/>
            <w:r w:rsidRPr="0090022E">
              <w:rPr>
                <w:rFonts w:ascii="Tahoma" w:eastAsia="Times New Roman" w:hAnsi="Tahoma" w:cs="Tahoma"/>
                <w:color w:val="000000"/>
                <w:sz w:val="18"/>
                <w:szCs w:val="18"/>
                <w:lang w:eastAsia="ru-RU"/>
              </w:rPr>
              <w:t>обл</w:t>
            </w:r>
            <w:proofErr w:type="spellEnd"/>
            <w:r w:rsidRPr="0090022E">
              <w:rPr>
                <w:rFonts w:ascii="Tahoma" w:eastAsia="Times New Roman" w:hAnsi="Tahoma" w:cs="Tahoma"/>
                <w:color w:val="000000"/>
                <w:sz w:val="18"/>
                <w:szCs w:val="18"/>
                <w:lang w:eastAsia="ru-RU"/>
              </w:rPr>
              <w:t>, Заречный г, УЛИЦА НЕВСКОГО, 3</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 xml:space="preserve">Российская Федерация, 624250, Свердловская </w:t>
            </w:r>
            <w:proofErr w:type="spellStart"/>
            <w:r w:rsidRPr="0090022E">
              <w:rPr>
                <w:rFonts w:ascii="Tahoma" w:eastAsia="Times New Roman" w:hAnsi="Tahoma" w:cs="Tahoma"/>
                <w:color w:val="000000"/>
                <w:sz w:val="18"/>
                <w:szCs w:val="18"/>
                <w:lang w:eastAsia="ru-RU"/>
              </w:rPr>
              <w:t>обл</w:t>
            </w:r>
            <w:proofErr w:type="spellEnd"/>
            <w:r w:rsidRPr="0090022E">
              <w:rPr>
                <w:rFonts w:ascii="Tahoma" w:eastAsia="Times New Roman" w:hAnsi="Tahoma" w:cs="Tahoma"/>
                <w:color w:val="000000"/>
                <w:sz w:val="18"/>
                <w:szCs w:val="18"/>
                <w:lang w:eastAsia="ru-RU"/>
              </w:rPr>
              <w:t>, Заречный г, УЛИЦА НЕВСКОГО, 3</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proofErr w:type="spellStart"/>
            <w:r w:rsidRPr="0090022E">
              <w:rPr>
                <w:rFonts w:ascii="Tahoma" w:eastAsia="Times New Roman" w:hAnsi="Tahoma" w:cs="Tahoma"/>
                <w:color w:val="000000"/>
                <w:sz w:val="18"/>
                <w:szCs w:val="18"/>
                <w:lang w:eastAsia="ru-RU"/>
              </w:rPr>
              <w:t>Берсенев</w:t>
            </w:r>
            <w:proofErr w:type="spellEnd"/>
            <w:r w:rsidRPr="0090022E">
              <w:rPr>
                <w:rFonts w:ascii="Tahoma" w:eastAsia="Times New Roman" w:hAnsi="Tahoma" w:cs="Tahoma"/>
                <w:color w:val="000000"/>
                <w:sz w:val="18"/>
                <w:szCs w:val="18"/>
                <w:lang w:eastAsia="ru-RU"/>
              </w:rPr>
              <w:t xml:space="preserve"> Павел Андреевич</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u.zakaza@mail.ru</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8-343-7772901</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8-343-7772901</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Заказчик: МКУ ГО ЗАРЕЧНЫЙ "ДЕЗ" Ответственное должностное лицо: Писцова Ольга Аркадьевна. Телефон: 7-34377-78307; zmu_dez@mail.ru</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14.09.2022 08:00</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lastRenderedPageBreak/>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14.09.2022</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16.09.2022</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Условия контрактов</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16561540.22 Российский рубль</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223660900933966830100100180024211244</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Требования заказчиков</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1 МУНИЦИПАЛЬНОЕ КАЗЕННОЕ УЧРЕЖДЕНИЕ ГОРОДСКОГО ОКРУГА ЗАРЕЧНЫЙ "ДИРЕКЦИЯ ЕДИНОГО ЗАКАЗЧИКА"</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16561540.22 Российский рубль</w:t>
            </w: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Информация о сроках исполнения контракта и источниках финансирования</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Дата начала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3 календарных дней с даты заключения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Срок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75 календарных дней с даты начала исполнения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Закупка за счет бюджетных средств</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бюджета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Бюджет городского округа Заречный</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Вид бюджета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Местный бюджет</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Код территории муниципального образования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65737000: Муниципальные образования Свердловской области / Городские округа Свердловской области / Заречный</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Закупка за счет собственных средств организации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Нет</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Финансовое обеспечение закупки</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34" w:type="dxa"/>
              <w:tblCellMar>
                <w:left w:w="0" w:type="dxa"/>
                <w:right w:w="0" w:type="dxa"/>
              </w:tblCellMar>
              <w:tblLook w:val="04A0" w:firstRow="1" w:lastRow="0" w:firstColumn="1" w:lastColumn="0" w:noHBand="0" w:noVBand="1"/>
            </w:tblPr>
            <w:tblGrid>
              <w:gridCol w:w="1471"/>
              <w:gridCol w:w="2182"/>
              <w:gridCol w:w="2182"/>
              <w:gridCol w:w="2182"/>
              <w:gridCol w:w="3317"/>
            </w:tblGrid>
            <w:tr w:rsidR="0090022E" w:rsidRP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Сумма на последующие годы</w:t>
                  </w:r>
                </w:p>
              </w:tc>
            </w:tr>
            <w:tr w:rsidR="0090022E" w:rsidRP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16561540.22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16561540.22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r>
          </w:tbl>
          <w:p w:rsidR="0090022E" w:rsidRPr="0090022E" w:rsidRDefault="0090022E" w:rsidP="0090022E">
            <w:pPr>
              <w:spacing w:after="0" w:line="240" w:lineRule="auto"/>
              <w:rPr>
                <w:rFonts w:ascii="Tahoma" w:eastAsia="Times New Roman" w:hAnsi="Tahoma" w:cs="Tahoma"/>
                <w:color w:val="000000"/>
                <w:sz w:val="18"/>
                <w:szCs w:val="18"/>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Этапы исполнения контракта</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Контракт не разделен на этапы исполнения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Финансирование за счет бюджетных средств</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34" w:type="dxa"/>
              <w:tblCellMar>
                <w:left w:w="0" w:type="dxa"/>
                <w:right w:w="0" w:type="dxa"/>
              </w:tblCellMar>
              <w:tblLook w:val="04A0" w:firstRow="1" w:lastRow="0" w:firstColumn="1" w:lastColumn="0" w:noHBand="0" w:noVBand="1"/>
            </w:tblPr>
            <w:tblGrid>
              <w:gridCol w:w="4361"/>
              <w:gridCol w:w="1792"/>
              <w:gridCol w:w="1727"/>
              <w:gridCol w:w="1727"/>
              <w:gridCol w:w="1727"/>
            </w:tblGrid>
            <w:tr w:rsidR="0090022E" w:rsidRPr="0090022E">
              <w:tc>
                <w:tcPr>
                  <w:tcW w:w="436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Сумма контракта (в валюте контракта)</w:t>
                  </w:r>
                </w:p>
              </w:tc>
            </w:tr>
            <w:tr w:rsidR="0090022E" w:rsidRPr="00900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на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на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на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на 2025 год</w:t>
                  </w:r>
                </w:p>
              </w:tc>
            </w:tr>
            <w:tr w:rsidR="0090022E" w:rsidRP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imes New Roman" w:eastAsia="Times New Roman" w:hAnsi="Times New Roman" w:cs="Times New Roman"/>
                      <w:b/>
                      <w:bCs/>
                      <w:sz w:val="24"/>
                      <w:szCs w:val="24"/>
                      <w:lang w:eastAsia="ru-RU"/>
                    </w:rPr>
                  </w:pPr>
                  <w:r w:rsidRPr="0090022E">
                    <w:rPr>
                      <w:rFonts w:ascii="Times New Roman" w:eastAsia="Times New Roman" w:hAnsi="Times New Roman" w:cs="Times New Roman"/>
                      <w:b/>
                      <w:bCs/>
                      <w:sz w:val="24"/>
                      <w:szCs w:val="24"/>
                      <w:lang w:eastAsia="ru-RU"/>
                    </w:rPr>
                    <w:t>5</w:t>
                  </w:r>
                </w:p>
              </w:tc>
            </w:tr>
            <w:tr w:rsidR="0090022E" w:rsidRP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90104090510320000244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16561540.22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w:t>
                  </w:r>
                </w:p>
              </w:tc>
            </w:tr>
            <w:tr w:rsidR="0090022E" w:rsidRP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right"/>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16561540.22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0.00</w:t>
                  </w:r>
                </w:p>
              </w:tc>
            </w:tr>
          </w:tbl>
          <w:p w:rsidR="0090022E" w:rsidRPr="0090022E" w:rsidRDefault="0090022E" w:rsidP="0090022E">
            <w:pPr>
              <w:spacing w:after="0" w:line="240" w:lineRule="auto"/>
              <w:rPr>
                <w:rFonts w:ascii="Tahoma" w:eastAsia="Times New Roman" w:hAnsi="Tahoma" w:cs="Tahoma"/>
                <w:color w:val="000000"/>
                <w:sz w:val="18"/>
                <w:szCs w:val="18"/>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lastRenderedPageBreak/>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ГО Заречный Свердловской области</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Предусмотрена возможность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Обеспечение заявки</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Требуется обеспечение заявки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Размер обеспечения заявки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165615.40 Российский рубль</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Порядок внесения денежных средств в качестве обеспечения заявки на участие в закупке, а также условия гарантии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Реквизиты счета в соответствии с п.16 ч. 1 ст. 42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расчётного счёта" 03232643657370006200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лицевого счёта" 05901550400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"БИК" 016577551</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корреспондентского счета" 40102810645370000054</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Обеспечение исполнения контракта</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Требуется обеспечение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Размер обеспечения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5.00%</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Порядок обеспечения исполнения контракта, требования к обеспечению</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расчётного счёта" 03232643657370006200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лицевого счёта" 05901550400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"БИК" 016577551</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корреспондентского счета" 40102810645370000054</w:t>
            </w: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Требования к гарантии качества товара, работы, услуги</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Требуется гарантия качества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Да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Информация о требованиях к гарантийному обслуживанию товара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условиями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lastRenderedPageBreak/>
              <w:t>Требования к гарантии производителя товара</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условиями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Срок, на который предоставляется гарантия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условиями контракта</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Обеспечение гарантийных обязательств</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Требуется обеспечение гарантийных обязательств</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Размер обеспечения гарантийных обязательств</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828077.01 Российский рубль</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Порядок предоставления обеспечения гарантийных обязательств, требования к обеспечению</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расчетного счета» 03232643657370006200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лицевого счета» 05901550400</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«БИК» 016577551</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"Номер корреспондентского счета" 40102810645370000054</w:t>
            </w: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Банковское или казначейское сопровождение контракта не требуется</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Информация отсутствует</w:t>
            </w:r>
          </w:p>
        </w:tc>
      </w:tr>
      <w:tr w:rsidR="0090022E" w:rsidRPr="0090022E" w:rsidTr="0090022E">
        <w:tc>
          <w:tcPr>
            <w:tcW w:w="0" w:type="auto"/>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90022E" w:rsidRPr="0090022E" w:rsidRDefault="0090022E" w:rsidP="0090022E">
            <w:pPr>
              <w:spacing w:after="0" w:line="240" w:lineRule="auto"/>
              <w:rPr>
                <w:rFonts w:ascii="Times New Roman" w:eastAsia="Times New Roman" w:hAnsi="Times New Roman" w:cs="Times New Roman"/>
                <w:sz w:val="20"/>
                <w:szCs w:val="20"/>
                <w:lang w:eastAsia="ru-RU"/>
              </w:rPr>
            </w:pPr>
          </w:p>
        </w:tc>
      </w:tr>
      <w:tr w:rsidR="0090022E" w:rsidRPr="0090022E" w:rsidTr="0090022E">
        <w:tc>
          <w:tcPr>
            <w:tcW w:w="0" w:type="auto"/>
            <w:gridSpan w:val="2"/>
            <w:tcBorders>
              <w:top w:val="nil"/>
              <w:left w:val="nil"/>
              <w:bottom w:val="nil"/>
              <w:right w:val="nil"/>
            </w:tcBorders>
            <w:tcMar>
              <w:top w:w="0" w:type="dxa"/>
              <w:left w:w="225" w:type="dxa"/>
              <w:bottom w:w="0" w:type="dxa"/>
              <w:right w:w="150" w:type="dxa"/>
            </w:tcMar>
            <w:vAlign w:val="center"/>
            <w:hideMark/>
          </w:tcPr>
          <w:p w:rsidR="0090022E" w:rsidRPr="0090022E" w:rsidRDefault="0090022E" w:rsidP="0090022E">
            <w:pPr>
              <w:spacing w:before="225" w:after="225" w:line="240" w:lineRule="auto"/>
              <w:jc w:val="right"/>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Российский рубль</w:t>
            </w:r>
          </w:p>
        </w:tc>
      </w:tr>
    </w:tbl>
    <w:p w:rsidR="0090022E" w:rsidRPr="0090022E" w:rsidRDefault="0090022E" w:rsidP="0090022E">
      <w:pPr>
        <w:spacing w:after="0" w:line="240" w:lineRule="auto"/>
        <w:rPr>
          <w:rFonts w:ascii="Times New Roman" w:eastAsia="Times New Roman" w:hAnsi="Times New Roman" w:cs="Times New Roman"/>
          <w:vanish/>
          <w:sz w:val="24"/>
          <w:szCs w:val="24"/>
          <w:lang w:eastAsia="ru-RU"/>
        </w:rPr>
      </w:pPr>
    </w:p>
    <w:tbl>
      <w:tblPr>
        <w:tblW w:w="11709" w:type="dxa"/>
        <w:tblCellMar>
          <w:left w:w="0" w:type="dxa"/>
          <w:right w:w="0" w:type="dxa"/>
        </w:tblCellMar>
        <w:tblLook w:val="04A0" w:firstRow="1" w:lastRow="0" w:firstColumn="1" w:lastColumn="0" w:noHBand="0" w:noVBand="1"/>
      </w:tblPr>
      <w:tblGrid>
        <w:gridCol w:w="8420"/>
        <w:gridCol w:w="3289"/>
      </w:tblGrid>
      <w:tr w:rsidR="0090022E" w:rsidRPr="0090022E" w:rsidTr="009002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Работа</w:t>
            </w:r>
          </w:p>
        </w:tc>
      </w:tr>
    </w:tbl>
    <w:p w:rsidR="0090022E" w:rsidRPr="0090022E" w:rsidRDefault="0090022E" w:rsidP="0090022E">
      <w:pPr>
        <w:spacing w:after="0" w:line="240" w:lineRule="auto"/>
        <w:rPr>
          <w:rFonts w:ascii="Times New Roman" w:eastAsia="Times New Roman" w:hAnsi="Times New Roman" w:cs="Times New Roman"/>
          <w:vanish/>
          <w:sz w:val="24"/>
          <w:szCs w:val="24"/>
          <w:lang w:eastAsia="ru-RU"/>
        </w:rPr>
      </w:pPr>
    </w:p>
    <w:tbl>
      <w:tblPr>
        <w:tblW w:w="11740" w:type="dxa"/>
        <w:tblCellMar>
          <w:left w:w="0" w:type="dxa"/>
          <w:right w:w="0" w:type="dxa"/>
        </w:tblCellMar>
        <w:tblLook w:val="04A0" w:firstRow="1" w:lastRow="0" w:firstColumn="1" w:lastColumn="0" w:noHBand="0" w:noVBand="1"/>
      </w:tblPr>
      <w:tblGrid>
        <w:gridCol w:w="1287"/>
        <w:gridCol w:w="965"/>
        <w:gridCol w:w="1324"/>
        <w:gridCol w:w="1324"/>
        <w:gridCol w:w="1324"/>
        <w:gridCol w:w="2383"/>
        <w:gridCol w:w="943"/>
        <w:gridCol w:w="1527"/>
        <w:gridCol w:w="957"/>
        <w:gridCol w:w="957"/>
      </w:tblGrid>
      <w:tr w:rsidR="0090022E" w:rsidRPr="0090022E" w:rsidTr="0090022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Наименование товара, работы, услуги по ОКПД2,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Код позиции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proofErr w:type="gramStart"/>
            <w:r w:rsidRPr="0090022E">
              <w:rPr>
                <w:rFonts w:ascii="Tahoma" w:eastAsia="Times New Roman" w:hAnsi="Tahoma" w:cs="Tahoma"/>
                <w:b/>
                <w:bCs/>
                <w:color w:val="000000"/>
                <w:sz w:val="14"/>
                <w:szCs w:val="14"/>
                <w:lang w:eastAsia="ru-RU"/>
              </w:rPr>
              <w:t>Количество(</w:t>
            </w:r>
            <w:proofErr w:type="gramEnd"/>
            <w:r w:rsidRPr="0090022E">
              <w:rPr>
                <w:rFonts w:ascii="Tahoma" w:eastAsia="Times New Roman" w:hAnsi="Tahoma" w:cs="Tahoma"/>
                <w:b/>
                <w:bCs/>
                <w:color w:val="000000"/>
                <w:sz w:val="14"/>
                <w:szCs w:val="14"/>
                <w:lang w:eastAsia="ru-RU"/>
              </w:rPr>
              <w:t>объем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Стоимость позиции</w:t>
            </w:r>
          </w:p>
        </w:tc>
      </w:tr>
      <w:tr w:rsidR="0090022E" w:rsidRPr="0090022E" w:rsidTr="00900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Наименование характеристики</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Значение характеристики</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jc w:val="center"/>
              <w:rPr>
                <w:rFonts w:ascii="Tahoma" w:eastAsia="Times New Roman" w:hAnsi="Tahoma" w:cs="Tahoma"/>
                <w:b/>
                <w:bCs/>
                <w:color w:val="000000"/>
                <w:sz w:val="14"/>
                <w:szCs w:val="14"/>
                <w:lang w:eastAsia="ru-RU"/>
              </w:rPr>
            </w:pPr>
            <w:r w:rsidRPr="0090022E">
              <w:rPr>
                <w:rFonts w:ascii="Tahoma" w:eastAsia="Times New Roman" w:hAnsi="Tahoma" w:cs="Tahoma"/>
                <w:b/>
                <w:bCs/>
                <w:color w:val="000000"/>
                <w:sz w:val="14"/>
                <w:szCs w:val="1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022E" w:rsidRPr="0090022E" w:rsidRDefault="0090022E" w:rsidP="0090022E">
            <w:pPr>
              <w:spacing w:after="0" w:line="240" w:lineRule="auto"/>
              <w:rPr>
                <w:rFonts w:ascii="Tahoma" w:eastAsia="Times New Roman" w:hAnsi="Tahoma" w:cs="Tahoma"/>
                <w:b/>
                <w:bCs/>
                <w:color w:val="000000"/>
                <w:sz w:val="14"/>
                <w:szCs w:val="14"/>
                <w:lang w:eastAsia="ru-RU"/>
              </w:rPr>
            </w:pPr>
          </w:p>
        </w:tc>
      </w:tr>
      <w:tr w:rsidR="0090022E" w:rsidRPr="0090022E" w:rsidTr="0090022E">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r w:rsidRPr="0090022E">
              <w:rPr>
                <w:rFonts w:ascii="Tahoma" w:eastAsia="Times New Roman" w:hAnsi="Tahoma" w:cs="Tahoma"/>
                <w:color w:val="000000"/>
                <w:sz w:val="14"/>
                <w:szCs w:val="14"/>
                <w:lang w:eastAsia="ru-RU"/>
              </w:rPr>
              <w:t>Расходы на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r w:rsidRPr="0090022E">
              <w:rPr>
                <w:rFonts w:ascii="Tahoma" w:eastAsia="Times New Roman" w:hAnsi="Tahoma" w:cs="Tahoma"/>
                <w:color w:val="000000"/>
                <w:sz w:val="14"/>
                <w:szCs w:val="14"/>
                <w:lang w:eastAsia="ru-RU"/>
              </w:rPr>
              <w:t>42.11.20.130</w:t>
            </w:r>
          </w:p>
        </w:tc>
        <w:tc>
          <w:tcPr>
            <w:tcW w:w="0" w:type="auto"/>
            <w:gridSpan w:val="3"/>
            <w:tcBorders>
              <w:top w:val="nil"/>
              <w:left w:val="nil"/>
              <w:bottom w:val="nil"/>
              <w:right w:val="nil"/>
            </w:tcBorders>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1301" w:type="dxa"/>
              <w:tblCellMar>
                <w:left w:w="0" w:type="dxa"/>
                <w:right w:w="0" w:type="dxa"/>
              </w:tblCellMar>
              <w:tblLook w:val="04A0" w:firstRow="1" w:lastRow="0" w:firstColumn="1" w:lastColumn="0" w:noHBand="0" w:noVBand="1"/>
            </w:tblPr>
            <w:tblGrid>
              <w:gridCol w:w="2368"/>
            </w:tblGrid>
            <w:tr w:rsidR="0090022E" w:rsidRPr="0090022E">
              <w:tc>
                <w:tcPr>
                  <w:tcW w:w="1151" w:type="dxa"/>
                  <w:tcBorders>
                    <w:top w:val="nil"/>
                    <w:left w:val="nil"/>
                    <w:bottom w:val="nil"/>
                    <w:right w:val="nil"/>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МУНИЦИПАЛЬНОЕ КАЗЕННОЕ УЧРЕЖДЕНИЕ ГОРОДСКОГО ОКРУГА ЗАРЕЧНЫЙ "ДИРЕКЦИЯ ЕДИНОГО ЗАКАЗЧИКА"</w:t>
                  </w:r>
                </w:p>
              </w:tc>
            </w:tr>
          </w:tbl>
          <w:p w:rsidR="0090022E" w:rsidRPr="0090022E" w:rsidRDefault="0090022E" w:rsidP="0090022E">
            <w:pPr>
              <w:spacing w:after="0" w:line="240" w:lineRule="auto"/>
              <w:rPr>
                <w:rFonts w:ascii="Tahoma" w:eastAsia="Times New Roman" w:hAnsi="Tahoma" w:cs="Tahoma"/>
                <w:color w:val="000000"/>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r w:rsidRPr="0090022E">
              <w:rPr>
                <w:rFonts w:ascii="Tahoma" w:eastAsia="Times New Roman" w:hAnsi="Tahoma" w:cs="Tahoma"/>
                <w:color w:val="000000"/>
                <w:sz w:val="14"/>
                <w:szCs w:val="1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1477" w:type="dxa"/>
              <w:tblCellMar>
                <w:left w:w="0" w:type="dxa"/>
                <w:right w:w="0" w:type="dxa"/>
              </w:tblCellMar>
              <w:tblLook w:val="04A0" w:firstRow="1" w:lastRow="0" w:firstColumn="1" w:lastColumn="0" w:noHBand="0" w:noVBand="1"/>
            </w:tblPr>
            <w:tblGrid>
              <w:gridCol w:w="1477"/>
            </w:tblGrid>
            <w:tr w:rsidR="0090022E" w:rsidRPr="0090022E">
              <w:tc>
                <w:tcPr>
                  <w:tcW w:w="1327" w:type="dxa"/>
                  <w:tcBorders>
                    <w:top w:val="nil"/>
                    <w:left w:val="nil"/>
                    <w:bottom w:val="nil"/>
                    <w:right w:val="nil"/>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imes New Roman" w:eastAsia="Times New Roman" w:hAnsi="Times New Roman" w:cs="Times New Roman"/>
                      <w:sz w:val="24"/>
                      <w:szCs w:val="24"/>
                      <w:lang w:eastAsia="ru-RU"/>
                    </w:rPr>
                  </w:pPr>
                  <w:r w:rsidRPr="0090022E">
                    <w:rPr>
                      <w:rFonts w:ascii="Times New Roman" w:eastAsia="Times New Roman" w:hAnsi="Times New Roman" w:cs="Times New Roman"/>
                      <w:sz w:val="24"/>
                      <w:szCs w:val="24"/>
                      <w:lang w:eastAsia="ru-RU"/>
                    </w:rPr>
                    <w:t>1 (из 1)</w:t>
                  </w:r>
                </w:p>
              </w:tc>
            </w:tr>
          </w:tbl>
          <w:p w:rsidR="0090022E" w:rsidRPr="0090022E" w:rsidRDefault="0090022E" w:rsidP="0090022E">
            <w:pPr>
              <w:spacing w:after="0" w:line="240" w:lineRule="auto"/>
              <w:rPr>
                <w:rFonts w:ascii="Tahoma" w:eastAsia="Times New Roman" w:hAnsi="Tahoma" w:cs="Tahoma"/>
                <w:color w:val="000000"/>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r w:rsidRPr="0090022E">
              <w:rPr>
                <w:rFonts w:ascii="Tahoma" w:eastAsia="Times New Roman" w:hAnsi="Tahoma" w:cs="Tahoma"/>
                <w:color w:val="000000"/>
                <w:sz w:val="14"/>
                <w:szCs w:val="14"/>
                <w:lang w:eastAsia="ru-RU"/>
              </w:rPr>
              <w:t>16561540.22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022E" w:rsidRPr="0090022E" w:rsidRDefault="0090022E" w:rsidP="0090022E">
            <w:pPr>
              <w:spacing w:after="0" w:line="240" w:lineRule="auto"/>
              <w:rPr>
                <w:rFonts w:ascii="Tahoma" w:eastAsia="Times New Roman" w:hAnsi="Tahoma" w:cs="Tahoma"/>
                <w:color w:val="000000"/>
                <w:sz w:val="14"/>
                <w:szCs w:val="14"/>
                <w:lang w:eastAsia="ru-RU"/>
              </w:rPr>
            </w:pPr>
            <w:r w:rsidRPr="0090022E">
              <w:rPr>
                <w:rFonts w:ascii="Tahoma" w:eastAsia="Times New Roman" w:hAnsi="Tahoma" w:cs="Tahoma"/>
                <w:color w:val="000000"/>
                <w:sz w:val="14"/>
                <w:szCs w:val="14"/>
                <w:lang w:eastAsia="ru-RU"/>
              </w:rPr>
              <w:t>16561540.22</w:t>
            </w:r>
          </w:p>
        </w:tc>
      </w:tr>
    </w:tbl>
    <w:p w:rsidR="0090022E" w:rsidRPr="0090022E" w:rsidRDefault="0090022E" w:rsidP="0090022E">
      <w:pPr>
        <w:spacing w:before="225" w:after="225" w:line="240" w:lineRule="auto"/>
        <w:jc w:val="right"/>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Итого: 16561540.22 Российский рубль</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lastRenderedPageBreak/>
        <w:t>Преимущества</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Преимущество в соответствии с ч. 3 ст. 30 Закона № 44-ФЗ</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Требования к участникам</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2 Требования к участникам закупок в соответствии с ч. 1.1 ст. 31 Закона № 44-ФЗ</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3 Требования к участникам закупок в соответствии с ч. 2 ст. 31 Закона № 44-ФЗ</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3 . 1 Требования в соответствии с позицией 17 раздела III приложения к ПП РФ от 29.12.2021 № 2571</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Наличие у участника закупки следующего опыта выполнения работ: 1) опыт исполнения договора строительного подряда, предусматривающего выполнение работ по строительству, реконструкции автомобильной дороги; 2) опыт исполнения договора, предусматривающего выполнение работ по капитальному ремонту автомобильной дороги; 3) опыт выполнения участником закупки, являющимся застройщиком, работ по строительству, реконструкции, капитальному ремонту автомобильной дороги. 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 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 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 Информация и документы, подтверждающие соответствие участников закупки дополнительным требованиям: в случае наличия опыта, предусмотренного пунктом 1 графы "Дополнительные требования к участникам закупки" настоящей позиции: 1) исполненный договор; 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 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 В случае наличия опыта, предусмотренного пунктом 2 графы "Дополнительные требования к участникам закупки" настоящей позиции: 1) исполненный договор; 2) акт выполненных работ, подтверждающий цену выполненных работ. В случае наличия опыта, предусмотренного пунктом 3 графы "Дополнительные требования к участникам закупки" настоящей позиции: 1) раздел 11 "Смета на строительство объектов капитального строительства" проектной документации; 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4 Требование к участникам закупок в соответствии с п. 1 ч. 1 ст. 31 Закона № 44-ФЗ</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Ограничения</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Не установлены</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Перечень прикрепленных документов</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 Обоснование начальной (максимальной) цены контракта</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Проект контракта</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 Проект государственного контракта</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Описание объекта закупки</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 Описание объекта закупки</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lastRenderedPageBreak/>
        <w:t>1 Требования к содержанию и составу заявки на участие в аукционе</w:t>
      </w:r>
    </w:p>
    <w:p w:rsidR="0090022E" w:rsidRPr="0090022E" w:rsidRDefault="0090022E" w:rsidP="0090022E">
      <w:pPr>
        <w:spacing w:after="0" w:line="240" w:lineRule="auto"/>
        <w:rPr>
          <w:rFonts w:ascii="Tahoma" w:eastAsia="Times New Roman" w:hAnsi="Tahoma" w:cs="Tahoma"/>
          <w:color w:val="000000"/>
          <w:sz w:val="18"/>
          <w:szCs w:val="18"/>
          <w:lang w:eastAsia="ru-RU"/>
        </w:rPr>
      </w:pPr>
      <w:r w:rsidRPr="0090022E">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 Инструкция</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2 Аукционная документация</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3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4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5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6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7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8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9 Приложение к контракту</w:t>
      </w:r>
    </w:p>
    <w:p w:rsidR="0090022E" w:rsidRPr="0090022E" w:rsidRDefault="0090022E" w:rsidP="0090022E">
      <w:pPr>
        <w:spacing w:before="225" w:after="225" w:line="240" w:lineRule="auto"/>
        <w:rPr>
          <w:rFonts w:ascii="Tahoma" w:eastAsia="Times New Roman" w:hAnsi="Tahoma" w:cs="Tahoma"/>
          <w:color w:val="000000"/>
          <w:sz w:val="18"/>
          <w:szCs w:val="18"/>
          <w:lang w:eastAsia="ru-RU"/>
        </w:rPr>
      </w:pPr>
      <w:r w:rsidRPr="0090022E">
        <w:rPr>
          <w:rFonts w:ascii="Tahoma" w:eastAsia="Times New Roman" w:hAnsi="Tahoma" w:cs="Tahoma"/>
          <w:color w:val="000000"/>
          <w:sz w:val="18"/>
          <w:szCs w:val="18"/>
          <w:lang w:eastAsia="ru-RU"/>
        </w:rPr>
        <w:t>10 Локально-сметный расчет</w:t>
      </w:r>
    </w:p>
    <w:p w:rsidR="00FE23F6" w:rsidRDefault="0090022E"/>
    <w:sectPr w:rsidR="00FE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2E"/>
    <w:rsid w:val="0090022E"/>
    <w:rsid w:val="00971D90"/>
    <w:rsid w:val="00EC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F6A90-8700-4FCB-9895-64E016FF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0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23C3FD59</Template>
  <TotalTime>1</TotalTime>
  <Pages>6</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Шевелева</dc:creator>
  <cp:keywords/>
  <dc:description/>
  <cp:lastModifiedBy>Светлана Шевелева</cp:lastModifiedBy>
  <cp:revision>1</cp:revision>
  <dcterms:created xsi:type="dcterms:W3CDTF">2022-09-05T11:51:00Z</dcterms:created>
  <dcterms:modified xsi:type="dcterms:W3CDTF">2022-09-05T11:52:00Z</dcterms:modified>
</cp:coreProperties>
</file>