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8F" w:rsidRPr="007B6D8F" w:rsidRDefault="007B6D8F" w:rsidP="007B6D8F">
      <w:pPr>
        <w:jc w:val="center"/>
        <w:rPr>
          <w:b/>
          <w:bCs/>
        </w:rPr>
      </w:pPr>
      <w:r w:rsidRPr="007B6D8F">
        <w:rPr>
          <w:b/>
          <w:bCs/>
        </w:rPr>
        <w:t>Извещение о проведении электронного аукциона</w:t>
      </w:r>
    </w:p>
    <w:p w:rsidR="007B6D8F" w:rsidRPr="007B6D8F" w:rsidRDefault="007B6D8F" w:rsidP="007B6D8F">
      <w:pPr>
        <w:jc w:val="center"/>
      </w:pPr>
      <w:r w:rsidRPr="007B6D8F">
        <w:t xml:space="preserve">для закупки </w:t>
      </w:r>
      <w:bookmarkStart w:id="0" w:name="_GoBack"/>
      <w:r w:rsidRPr="007B6D8F">
        <w:t>№0862300039623000004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5289"/>
      </w:tblGrid>
      <w:tr w:rsidR="007B6D8F" w:rsidRPr="007B6D8F" w:rsidTr="007B6D8F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7B6D8F" w:rsidRPr="007B6D8F" w:rsidRDefault="007B6D8F" w:rsidP="007B6D8F"/>
        </w:tc>
        <w:tc>
          <w:tcPr>
            <w:tcW w:w="16899" w:type="dxa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0862300039623000004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Оказание услуг по эксплуатационно-техническому обслуживанию и ремонту системы оповещения населения ГО Заречный на базе оборудования АПК КПТСО «Грифон»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Электронный аукцион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РТС-тендер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http://www.rts-tender.ru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Уполномоченный орган</w:t>
            </w:r>
            <w:r w:rsidRPr="007B6D8F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 xml:space="preserve">Российская Федерация, 624250, Свердловская </w:t>
            </w:r>
            <w:proofErr w:type="spellStart"/>
            <w:r w:rsidRPr="007B6D8F">
              <w:t>обл</w:t>
            </w:r>
            <w:proofErr w:type="spellEnd"/>
            <w:r w:rsidRPr="007B6D8F">
              <w:t>, Заречный г, УЛИЦА НЕВСКОГО, 3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 xml:space="preserve">Российская Федерация, 624250, Свердловская </w:t>
            </w:r>
            <w:proofErr w:type="spellStart"/>
            <w:r w:rsidRPr="007B6D8F">
              <w:t>обл</w:t>
            </w:r>
            <w:proofErr w:type="spellEnd"/>
            <w:r w:rsidRPr="007B6D8F">
              <w:t>, Заречный г, УЛИЦА НЕВСКОГО, 3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Бойчук А. Е.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u.zakaza@mail.ru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8-34377-72901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8-34377-72901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 xml:space="preserve">Заказчик: МКУ ГО Заречный «Управление по делам гражданской обороны и чрезвычайным ситуациям» Адрес: 624250, Свердловская обл., г. Заречный, ул. Попова, 5 Ответственное должностное лицо: Черникова Ольга Николаевна </w:t>
            </w:r>
            <w:r w:rsidRPr="007B6D8F">
              <w:lastRenderedPageBreak/>
              <w:t>Телефон: 2-34377-35747 e-</w:t>
            </w:r>
            <w:proofErr w:type="spellStart"/>
            <w:r w:rsidRPr="007B6D8F">
              <w:t>mail</w:t>
            </w:r>
            <w:proofErr w:type="spellEnd"/>
            <w:r w:rsidRPr="007B6D8F">
              <w:t>: zar.upravleniego@mail.ru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30.01.2023 08:00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30.01.2023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01.02.2023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292341.36 Российский рубль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233668301209566830100100040018020242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1 МУНИЦИПАЛЬНОЕ КАЗЕННОЕ УЧРЕЖДЕНИЕ ГОРОДСКОГО ОКРУГА ЗАРЕЧНЫЙ "УПРАВЛЕНИЕ ПО ДЕЛАМ ГРАЖДАНСКОЙ ОБОРОНЫ И ЧРЕЗВЫЧАЙНЫМ СИТУАЦИЯМ"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292341.36 Российский рубль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с даты заключения контракта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09.08.2023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Да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Бюджет городского округа Заречный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Местный бюджет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Нет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7B6D8F" w:rsidRPr="007B6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Сумма на последующие годы</w:t>
                  </w:r>
                </w:p>
              </w:tc>
            </w:tr>
            <w:tr w:rsidR="007B6D8F" w:rsidRPr="007B6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292341.36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292341.36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</w:tr>
          </w:tbl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Контракт не разделен на этапы исполнения контракта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7B6D8F" w:rsidRPr="007B6D8F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7B6D8F" w:rsidRPr="007B6D8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7B6D8F" w:rsidRPr="007B6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90103100810220000242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292341.36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</w:tr>
            <w:tr w:rsidR="007B6D8F" w:rsidRPr="007B6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292341.36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</w:tr>
          </w:tbl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4236"/>
              <w:gridCol w:w="4236"/>
              <w:gridCol w:w="4236"/>
              <w:gridCol w:w="6517"/>
            </w:tblGrid>
            <w:tr w:rsidR="007B6D8F" w:rsidRPr="007B6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pPr>
                    <w:rPr>
                      <w:b/>
                      <w:bCs/>
                    </w:rPr>
                  </w:pPr>
                  <w:r w:rsidRPr="007B6D8F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7B6D8F" w:rsidRPr="007B6D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292341.36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292341.36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0.00</w:t>
                  </w:r>
                </w:p>
              </w:tc>
            </w:tr>
          </w:tbl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г. Заречный, ул. Попова, 5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Да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5.00%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В соответствии с действующим законодательством о контрактной системе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"Номер расчётного счёта" 03232643657370006200</w:t>
            </w:r>
          </w:p>
          <w:p w:rsidR="007B6D8F" w:rsidRPr="007B6D8F" w:rsidRDefault="007B6D8F" w:rsidP="007B6D8F">
            <w:r w:rsidRPr="007B6D8F">
              <w:t>"Номер лицевого счёта" 05901550510</w:t>
            </w:r>
          </w:p>
          <w:p w:rsidR="007B6D8F" w:rsidRPr="007B6D8F" w:rsidRDefault="007B6D8F" w:rsidP="007B6D8F">
            <w:r w:rsidRPr="007B6D8F">
              <w:t>"БИК" 016577551</w:t>
            </w:r>
          </w:p>
          <w:p w:rsidR="007B6D8F" w:rsidRPr="007B6D8F" w:rsidRDefault="007B6D8F" w:rsidP="007B6D8F">
            <w:r w:rsidRPr="007B6D8F">
              <w:t>"Наименование кредитной организации" Уральское ГУ Банка России//УФК по Свердловской области</w:t>
            </w:r>
          </w:p>
          <w:p w:rsidR="007B6D8F" w:rsidRPr="007B6D8F" w:rsidRDefault="007B6D8F" w:rsidP="007B6D8F">
            <w:r w:rsidRPr="007B6D8F">
              <w:t>"Номер корреспондентского счета" 40102810645370000054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lastRenderedPageBreak/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Нет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Банковское или казначейское сопровождение контракта не требуется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Информация отсутствует</w:t>
            </w:r>
          </w:p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</w:tr>
      <w:tr w:rsidR="007B6D8F" w:rsidRPr="007B6D8F" w:rsidTr="007B6D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Российский рубль</w:t>
            </w:r>
          </w:p>
        </w:tc>
      </w:tr>
    </w:tbl>
    <w:p w:rsidR="007B6D8F" w:rsidRPr="007B6D8F" w:rsidRDefault="007B6D8F" w:rsidP="007B6D8F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0"/>
        <w:gridCol w:w="5720"/>
      </w:tblGrid>
      <w:tr w:rsidR="007B6D8F" w:rsidRPr="007B6D8F" w:rsidTr="007B6D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Услуга</w:t>
            </w:r>
          </w:p>
        </w:tc>
      </w:tr>
    </w:tbl>
    <w:p w:rsidR="007B6D8F" w:rsidRPr="007B6D8F" w:rsidRDefault="007B6D8F" w:rsidP="007B6D8F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321"/>
        <w:gridCol w:w="3701"/>
        <w:gridCol w:w="3702"/>
        <w:gridCol w:w="3702"/>
        <w:gridCol w:w="36"/>
        <w:gridCol w:w="1995"/>
        <w:gridCol w:w="1948"/>
        <w:gridCol w:w="1215"/>
        <w:gridCol w:w="987"/>
        <w:gridCol w:w="1155"/>
      </w:tblGrid>
      <w:tr w:rsidR="007B6D8F" w:rsidRPr="007B6D8F" w:rsidTr="007B6D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proofErr w:type="gramStart"/>
            <w:r w:rsidRPr="007B6D8F">
              <w:rPr>
                <w:b/>
                <w:bCs/>
              </w:rPr>
              <w:t>Количество(</w:t>
            </w:r>
            <w:proofErr w:type="gramEnd"/>
            <w:r w:rsidRPr="007B6D8F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Стоимость позиции</w:t>
            </w:r>
          </w:p>
        </w:tc>
      </w:tr>
      <w:tr w:rsidR="007B6D8F" w:rsidRPr="007B6D8F" w:rsidTr="007B6D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Значение характеристики</w:t>
            </w: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  <w:r w:rsidRPr="007B6D8F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7B6D8F" w:rsidRPr="007B6D8F" w:rsidRDefault="007B6D8F" w:rsidP="007B6D8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D8F" w:rsidRPr="007B6D8F" w:rsidRDefault="007B6D8F" w:rsidP="007B6D8F">
            <w:pPr>
              <w:rPr>
                <w:b/>
                <w:bCs/>
              </w:rPr>
            </w:pPr>
          </w:p>
        </w:tc>
      </w:tr>
      <w:tr w:rsidR="007B6D8F" w:rsidRPr="007B6D8F" w:rsidTr="007B6D8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Оказание услуг по эксплуатационно-техническому обслуживанию и ремонту системы оповещения населения ГО Заречный на базе оборудования АПК КПТСО «Грифон»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33.12.29.900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D8F" w:rsidRPr="007B6D8F" w:rsidRDefault="007B6D8F" w:rsidP="007B6D8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7B6D8F" w:rsidRPr="007B6D8F">
              <w:trPr>
                <w:tblCellSpacing w:w="15" w:type="dxa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МУНИЦИПАЛЬНОЕ КАЗЕННОЕ УЧРЕЖДЕНИЕ ГОРОДСКОГО ОКРУГА ЗАРЕЧНЫЙ "УПРАВЛЕНИЕ ПО ДЕЛАМ ГРАЖДАНСКОЙ ОБОРОНЫ И ЧРЕЗВЫЧАЙНЫМ СИТУАЦИЯМ"</w:t>
                  </w:r>
                </w:p>
              </w:tc>
            </w:tr>
          </w:tbl>
          <w:p w:rsidR="007B6D8F" w:rsidRPr="007B6D8F" w:rsidRDefault="007B6D8F" w:rsidP="007B6D8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7B6D8F" w:rsidRPr="007B6D8F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6D8F" w:rsidRPr="007B6D8F" w:rsidRDefault="007B6D8F" w:rsidP="007B6D8F">
                  <w:r w:rsidRPr="007B6D8F">
                    <w:t>6 (из 6)</w:t>
                  </w:r>
                </w:p>
              </w:tc>
            </w:tr>
          </w:tbl>
          <w:p w:rsidR="007B6D8F" w:rsidRPr="007B6D8F" w:rsidRDefault="007B6D8F" w:rsidP="007B6D8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48723.56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D8F" w:rsidRPr="007B6D8F" w:rsidRDefault="007B6D8F" w:rsidP="007B6D8F">
            <w:r w:rsidRPr="007B6D8F">
              <w:t>292341.36</w:t>
            </w:r>
          </w:p>
        </w:tc>
      </w:tr>
    </w:tbl>
    <w:p w:rsidR="007B6D8F" w:rsidRPr="007B6D8F" w:rsidRDefault="007B6D8F" w:rsidP="007B6D8F">
      <w:r w:rsidRPr="007B6D8F">
        <w:t>Итого: 292341.36 Российский рубль</w:t>
      </w:r>
    </w:p>
    <w:p w:rsidR="007B6D8F" w:rsidRPr="007B6D8F" w:rsidRDefault="007B6D8F" w:rsidP="007B6D8F">
      <w:r w:rsidRPr="007B6D8F">
        <w:rPr>
          <w:b/>
          <w:bCs/>
        </w:rPr>
        <w:t>Преимущества и требования к участникам</w:t>
      </w:r>
    </w:p>
    <w:p w:rsidR="007B6D8F" w:rsidRPr="007B6D8F" w:rsidRDefault="007B6D8F" w:rsidP="007B6D8F">
      <w:r w:rsidRPr="007B6D8F">
        <w:t>Преимущества</w:t>
      </w:r>
    </w:p>
    <w:p w:rsidR="007B6D8F" w:rsidRPr="007B6D8F" w:rsidRDefault="007B6D8F" w:rsidP="007B6D8F">
      <w:r w:rsidRPr="007B6D8F">
        <w:t>Преимущество в соответствии с ч. 3 ст. 30 Закона № 44-ФЗ</w:t>
      </w:r>
    </w:p>
    <w:p w:rsidR="007B6D8F" w:rsidRPr="007B6D8F" w:rsidRDefault="007B6D8F" w:rsidP="007B6D8F">
      <w:r w:rsidRPr="007B6D8F">
        <w:t>Требования к участникам</w:t>
      </w:r>
    </w:p>
    <w:p w:rsidR="007B6D8F" w:rsidRPr="007B6D8F" w:rsidRDefault="007B6D8F" w:rsidP="007B6D8F">
      <w:r w:rsidRPr="007B6D8F">
        <w:t>1 Единые требования к участникам закупок в соответствии с ч. 1 ст. 31 Закона № 44-ФЗ</w:t>
      </w:r>
    </w:p>
    <w:p w:rsidR="007B6D8F" w:rsidRPr="007B6D8F" w:rsidRDefault="007B6D8F" w:rsidP="007B6D8F">
      <w:r w:rsidRPr="007B6D8F">
        <w:t>2 Требования к участникам закупок в соответствии с ч. 1.1 ст. 31 Закона № 44-ФЗ</w:t>
      </w:r>
    </w:p>
    <w:p w:rsidR="007B6D8F" w:rsidRPr="007B6D8F" w:rsidRDefault="007B6D8F" w:rsidP="007B6D8F">
      <w:r w:rsidRPr="007B6D8F">
        <w:t>Ограничения</w:t>
      </w:r>
    </w:p>
    <w:p w:rsidR="007B6D8F" w:rsidRPr="007B6D8F" w:rsidRDefault="007B6D8F" w:rsidP="007B6D8F">
      <w:r w:rsidRPr="007B6D8F">
        <w:t>Не установлены</w:t>
      </w:r>
    </w:p>
    <w:p w:rsidR="007B6D8F" w:rsidRPr="007B6D8F" w:rsidRDefault="007B6D8F" w:rsidP="007B6D8F">
      <w:r w:rsidRPr="007B6D8F">
        <w:lastRenderedPageBreak/>
        <w:t>Перечень прикрепленных документов</w:t>
      </w:r>
    </w:p>
    <w:p w:rsidR="007B6D8F" w:rsidRPr="007B6D8F" w:rsidRDefault="007B6D8F" w:rsidP="007B6D8F">
      <w:r w:rsidRPr="007B6D8F">
        <w:rPr>
          <w:b/>
          <w:bCs/>
        </w:rPr>
        <w:t>Обоснование начальной (максимальной) цены контракта</w:t>
      </w:r>
    </w:p>
    <w:p w:rsidR="007B6D8F" w:rsidRPr="007B6D8F" w:rsidRDefault="007B6D8F" w:rsidP="007B6D8F">
      <w:r w:rsidRPr="007B6D8F">
        <w:t>1 Обоснование начальной (максимальной) цены контракта</w:t>
      </w:r>
    </w:p>
    <w:p w:rsidR="007B6D8F" w:rsidRPr="007B6D8F" w:rsidRDefault="007B6D8F" w:rsidP="007B6D8F">
      <w:r w:rsidRPr="007B6D8F">
        <w:rPr>
          <w:b/>
          <w:bCs/>
        </w:rPr>
        <w:t>Проект контракта</w:t>
      </w:r>
    </w:p>
    <w:p w:rsidR="007B6D8F" w:rsidRPr="007B6D8F" w:rsidRDefault="007B6D8F" w:rsidP="007B6D8F">
      <w:r w:rsidRPr="007B6D8F">
        <w:t>1 Проект государственного контракта</w:t>
      </w:r>
    </w:p>
    <w:p w:rsidR="007B6D8F" w:rsidRPr="007B6D8F" w:rsidRDefault="007B6D8F" w:rsidP="007B6D8F">
      <w:r w:rsidRPr="007B6D8F">
        <w:rPr>
          <w:b/>
          <w:bCs/>
        </w:rPr>
        <w:t>Описание объекта закупки</w:t>
      </w:r>
    </w:p>
    <w:p w:rsidR="007B6D8F" w:rsidRPr="007B6D8F" w:rsidRDefault="007B6D8F" w:rsidP="007B6D8F">
      <w:r w:rsidRPr="007B6D8F">
        <w:t>1 Описание объекта закупки</w:t>
      </w:r>
    </w:p>
    <w:p w:rsidR="007B6D8F" w:rsidRPr="007B6D8F" w:rsidRDefault="007B6D8F" w:rsidP="007B6D8F">
      <w:r w:rsidRPr="007B6D8F">
        <w:rPr>
          <w:b/>
          <w:bCs/>
        </w:rPr>
        <w:t>Требования к содержанию, составу заявки на участие в закупке</w:t>
      </w:r>
    </w:p>
    <w:p w:rsidR="007B6D8F" w:rsidRPr="007B6D8F" w:rsidRDefault="007B6D8F" w:rsidP="007B6D8F">
      <w:r w:rsidRPr="007B6D8F">
        <w:t>1 Требования к содержанию и составу заявки на участие в аукционе</w:t>
      </w:r>
    </w:p>
    <w:p w:rsidR="007B6D8F" w:rsidRPr="007B6D8F" w:rsidRDefault="007B6D8F" w:rsidP="007B6D8F">
      <w:r w:rsidRPr="007B6D8F">
        <w:rPr>
          <w:b/>
          <w:bCs/>
        </w:rPr>
        <w:t>Дополнительная информация и документы</w:t>
      </w:r>
    </w:p>
    <w:p w:rsidR="007B6D8F" w:rsidRPr="007B6D8F" w:rsidRDefault="007B6D8F" w:rsidP="007B6D8F">
      <w:r w:rsidRPr="007B6D8F">
        <w:t>1 Инструкция</w:t>
      </w:r>
    </w:p>
    <w:p w:rsidR="007B6D8F" w:rsidRPr="007B6D8F" w:rsidRDefault="007B6D8F" w:rsidP="007B6D8F">
      <w:r w:rsidRPr="007B6D8F">
        <w:t>2 Документы, подтверждающие обоснование начальной (максимальной) цены контракта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9"/>
    <w:rsid w:val="0028419F"/>
    <w:rsid w:val="007B6D8F"/>
    <w:rsid w:val="009713D6"/>
    <w:rsid w:val="00BA6AC9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FCAC6-34AD-466D-8EF1-669F2C2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A972BA28</Template>
  <TotalTime>2</TotalTime>
  <Pages>5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2023-01-20T06:55:00Z</dcterms:created>
  <dcterms:modified xsi:type="dcterms:W3CDTF">2023-01-20T06:57:00Z</dcterms:modified>
</cp:coreProperties>
</file>