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C07" w:rsidRPr="00495725" w:rsidRDefault="00E73AF8" w:rsidP="00495725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495725">
        <w:rPr>
          <w:rFonts w:ascii="Times New Roman" w:hAnsi="Times New Roman" w:cs="Times New Roman"/>
          <w:b/>
          <w:sz w:val="28"/>
        </w:rPr>
        <w:t>Ответственность за самовольное занятие земельного участка</w:t>
      </w:r>
    </w:p>
    <w:bookmarkEnd w:id="0"/>
    <w:p w:rsidR="00E73AF8" w:rsidRDefault="00E73AF8" w:rsidP="00495725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нарушение требований земельного законодательства предусмотрена административная ответственность. В частности, ответственность за самовольное занятие земельного участка предусмотрена по ст. 7.1 КоАП РФ.</w:t>
      </w:r>
    </w:p>
    <w:p w:rsidR="00E73AF8" w:rsidRDefault="00E73AF8" w:rsidP="00495725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Статьей 7.1 КоАП РФ предусмотрена административная ответственность за самовольное занятие земельного участка или части земельного участка, в том числе использование земельного участка лицо, не имеющим предусмотренных законодательством Российской Федерации прав на указанный земельный участок.</w:t>
      </w:r>
    </w:p>
    <w:p w:rsidR="00E73AF8" w:rsidRDefault="00E73AF8" w:rsidP="00495725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Административное наказание по данной статье предусматривает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– от 1,5 до 2 процентов кадастровой стоимости земельного участка, но не менее двадцати тысяч рублей; на юридических лиц –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до десяти тысяч рублей; на должностных лиц – от двадцати тысяч до пятидесяти тысяч рублей; на юридических лиц – от ста тысяч до двухсот тысяч рублей. В случае самовольного занятия части земельного участка административный штраф, рассчитываемый из размера кадастровой стоимости земельного участка, </w:t>
      </w:r>
      <w:r w:rsidR="00B37D3E">
        <w:rPr>
          <w:rFonts w:ascii="Times New Roman" w:hAnsi="Times New Roman" w:cs="Times New Roman"/>
          <w:sz w:val="28"/>
        </w:rPr>
        <w:t>исчисляется пропорционально площади самовольно занятой части земельного участка.</w:t>
      </w:r>
    </w:p>
    <w:p w:rsidR="00B37D3E" w:rsidRDefault="00B37D3E" w:rsidP="00495725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Кроме того, индивидуальным предпринимателям следует обратить внимание, что за административные правонарушения, предусмотренные настоящей статьей,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B37D3E" w:rsidRDefault="00B37D3E" w:rsidP="00495725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Вместе с тем следует знать, что земельный участок как объект права собственности и иных предусмотренных законодательством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К таким характеристикам относятся границы земельного участка, координаты поворотных точек земельного участка и т.п. Владелец земельного участка обязан использовать его в границах своей территории и с учетом координат характерных точек. Нарушение в виде самовольного занятия земельного участка может быть допущено в результате строительства или проведения иных работ (облагораживание территории, ограждение территории)</w:t>
      </w:r>
      <w:r w:rsidR="00495725">
        <w:rPr>
          <w:rFonts w:ascii="Times New Roman" w:hAnsi="Times New Roman" w:cs="Times New Roman"/>
          <w:sz w:val="28"/>
        </w:rPr>
        <w:t>, также земельный участок может быть приобретен с уже имеющимися постройками, которые находятся за границами участка.</w:t>
      </w:r>
    </w:p>
    <w:p w:rsidR="00495725" w:rsidRDefault="00495725" w:rsidP="00495725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Права на земельные участки удостоверяются документами в порядке, установленном Федеральным законом «О государственной регистрации недвижимости». В случае отсутствия документов на земельный участок или часть земельного участка можно говорить о признаках использования указанной территории без прав, что также является правонарушением, предусмотренным ст. 7.1 КоАП РФ.</w:t>
      </w:r>
    </w:p>
    <w:p w:rsidR="00495725" w:rsidRDefault="00495725" w:rsidP="00495725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Ответственность по ст. 7.1 КоАП РФ наступает как за активные действия, направленные на занятие земельного участка, так и в результате использования уже занятой территории без предусмотренных законодательством прав.</w:t>
      </w:r>
    </w:p>
    <w:p w:rsidR="00B37D3E" w:rsidRPr="00E73AF8" w:rsidRDefault="00B37D3E" w:rsidP="00495725">
      <w:pPr>
        <w:ind w:firstLine="567"/>
        <w:jc w:val="both"/>
        <w:rPr>
          <w:rFonts w:ascii="Times New Roman" w:hAnsi="Times New Roman" w:cs="Times New Roman"/>
          <w:sz w:val="28"/>
        </w:rPr>
      </w:pPr>
    </w:p>
    <w:sectPr w:rsidR="00B37D3E" w:rsidRPr="00E73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D7ED0"/>
    <w:multiLevelType w:val="hybridMultilevel"/>
    <w:tmpl w:val="FB5CA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07"/>
    <w:rsid w:val="00495725"/>
    <w:rsid w:val="00AD6C07"/>
    <w:rsid w:val="00B37D3E"/>
    <w:rsid w:val="00D5133E"/>
    <w:rsid w:val="00E7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8529"/>
  <w15:chartTrackingRefBased/>
  <w15:docId w15:val="{43CBDEDE-70E6-4D54-9268-980A6D4F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C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A1C0C1AA</Template>
  <TotalTime>102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Уголькова</dc:creator>
  <cp:keywords/>
  <dc:description/>
  <cp:lastModifiedBy>Юлия Уголькова</cp:lastModifiedBy>
  <cp:revision>1</cp:revision>
  <cp:lastPrinted>2019-04-02T07:52:00Z</cp:lastPrinted>
  <dcterms:created xsi:type="dcterms:W3CDTF">2019-04-02T07:51:00Z</dcterms:created>
  <dcterms:modified xsi:type="dcterms:W3CDTF">2019-04-02T09:42:00Z</dcterms:modified>
</cp:coreProperties>
</file>