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5C" w:rsidRDefault="0085095C" w:rsidP="0085095C">
      <w:pPr>
        <w:pStyle w:val="ConsPlusNormal"/>
        <w:spacing w:line="240" w:lineRule="atLeast"/>
        <w:ind w:firstLine="708"/>
        <w:jc w:val="both"/>
        <w:rPr>
          <w:b/>
        </w:rPr>
      </w:pPr>
      <w:r w:rsidRPr="009814EE">
        <w:rPr>
          <w:b/>
        </w:rPr>
        <w:t xml:space="preserve">Изменения в порядке применения налоговых льгот при налогообложении имущества физических лиц </w:t>
      </w:r>
    </w:p>
    <w:p w:rsidR="0085095C" w:rsidRDefault="0085095C" w:rsidP="0085095C">
      <w:pPr>
        <w:pStyle w:val="ConsPlusNormal"/>
        <w:spacing w:line="240" w:lineRule="atLeast"/>
        <w:ind w:firstLine="708"/>
        <w:jc w:val="both"/>
      </w:pPr>
      <w:r w:rsidRPr="009814EE">
        <w:t>Федеральный закон от 30.09.2017 № 286-ФЗ «О внесении изменений в часть вторую Налогового кодекса Российской Федерации и отдельные законодательные акты Российской Федерации» (</w:t>
      </w:r>
      <w:proofErr w:type="spellStart"/>
      <w:r w:rsidRPr="009814EE">
        <w:t>пп</w:t>
      </w:r>
      <w:proofErr w:type="spellEnd"/>
      <w:r w:rsidRPr="009814EE">
        <w:t>. 8, 12, 16 ст. 1)</w:t>
      </w:r>
      <w:r>
        <w:t xml:space="preserve"> с 2018 года</w:t>
      </w:r>
      <w:r w:rsidRPr="009814EE">
        <w:t xml:space="preserve"> изменил порядок обращения физических лиц с заявлением о налоговых льготах по имущественным налогам.  </w:t>
      </w:r>
    </w:p>
    <w:p w:rsidR="0085095C" w:rsidRDefault="0085095C" w:rsidP="0085095C">
      <w:pPr>
        <w:pStyle w:val="ConsPlusNormal"/>
        <w:spacing w:line="240" w:lineRule="atLeast"/>
        <w:ind w:firstLine="708"/>
        <w:jc w:val="both"/>
      </w:pPr>
      <w:r w:rsidRPr="009814EE">
        <w:t xml:space="preserve">Так, </w:t>
      </w:r>
      <w:r w:rsidRPr="0088258D">
        <w:rPr>
          <w:b/>
        </w:rPr>
        <w:t>физические лица, имеющие право на льготы</w:t>
      </w:r>
      <w:r w:rsidRPr="009814EE">
        <w:t xml:space="preserve"> по транспортному налогу, земельному налогу или налогу на имущество, установленные законодательством о налогах федерального, регионального или муниципального уровня, по-прежнему, </w:t>
      </w:r>
      <w:r w:rsidRPr="0088258D">
        <w:rPr>
          <w:b/>
        </w:rPr>
        <w:t>представляют в налоговый орган по своему выбору заявление о предоставлении налоговой льготы</w:t>
      </w:r>
      <w:r w:rsidRPr="009814EE">
        <w:t xml:space="preserve">, а также </w:t>
      </w:r>
      <w:bookmarkStart w:id="0" w:name="_GoBack"/>
      <w:r w:rsidRPr="0088258D">
        <w:rPr>
          <w:b/>
        </w:rPr>
        <w:t>вправе, т.е. могут по желанию (а не обязаны, как было ранее) представить документы, подтверждающие право на налоговую льготу.</w:t>
      </w:r>
      <w:bookmarkEnd w:id="0"/>
      <w:r>
        <w:t xml:space="preserve"> </w:t>
      </w:r>
    </w:p>
    <w:p w:rsidR="0085095C" w:rsidRDefault="0085095C" w:rsidP="0085095C">
      <w:pPr>
        <w:pStyle w:val="ConsPlusNormal"/>
        <w:spacing w:line="240" w:lineRule="atLeast"/>
        <w:ind w:firstLine="708"/>
        <w:jc w:val="both"/>
      </w:pPr>
      <w:r w:rsidRPr="009814EE">
        <w:t xml:space="preserve">В случае, если документы, подтверждающие право налогоплательщика на налоговую льготу, в налоговом органе отсутствуют, в </w:t>
      </w:r>
      <w:proofErr w:type="spellStart"/>
      <w:r w:rsidRPr="009814EE">
        <w:t>т.ч</w:t>
      </w:r>
      <w:proofErr w:type="spellEnd"/>
      <w:r w:rsidRPr="009814EE">
        <w:t>. не представлены налогоплательщиком, налоговый орган по информации, указанной в заявлении о предоставлении налоговой льготы, запрашивает сведения, подтверждающие право на налоговую льготу, у органов, организаций, должностных лиц, у которых имеются эти сведения. Лицо, получившее такой запрос исполняет его в течение семи дней или сообщает в налоговый орган о причинах неисполнения запроса.</w:t>
      </w:r>
      <w:r>
        <w:t xml:space="preserve"> </w:t>
      </w:r>
    </w:p>
    <w:p w:rsidR="0085095C" w:rsidRDefault="0085095C" w:rsidP="0085095C">
      <w:pPr>
        <w:pStyle w:val="ConsPlusNormal"/>
        <w:spacing w:line="240" w:lineRule="atLeast"/>
        <w:ind w:firstLine="708"/>
        <w:jc w:val="both"/>
      </w:pPr>
      <w:r w:rsidRPr="009814EE">
        <w:t>Налоговый орган в течение трех дней со дня получения указанного сообщения обязан проинформировать налогоплательщика о неполучении по запросу сведений, подтверждающих право на налоговую льготу, и о необходимости представления налогоплательщиком подтверждающих документов в налоговый орган.</w:t>
      </w:r>
    </w:p>
    <w:p w:rsidR="0085095C" w:rsidRPr="0085095C" w:rsidRDefault="0085095C" w:rsidP="0085095C">
      <w:pPr>
        <w:pStyle w:val="ConsPlusNormal"/>
        <w:spacing w:line="240" w:lineRule="atLeast"/>
        <w:ind w:firstLine="708"/>
        <w:jc w:val="both"/>
      </w:pPr>
      <w:r w:rsidRPr="009814EE">
        <w:t>Применение с 2018 г. указанной нормы потребовало утверждение новой формы заявления о предоставлении налоговой льготы, что реализовано приказом ФНС России от 14.11.2017 № ММВ-7-21/897@.</w:t>
      </w:r>
      <w:r>
        <w:t xml:space="preserve"> </w:t>
      </w:r>
    </w:p>
    <w:p w:rsidR="00D21D1E" w:rsidRDefault="0085095C" w:rsidP="0085095C">
      <w:pPr>
        <w:pStyle w:val="ConsPlusNormal"/>
        <w:spacing w:line="240" w:lineRule="atLeast"/>
        <w:ind w:firstLine="708"/>
        <w:jc w:val="both"/>
      </w:pPr>
      <w:r w:rsidRPr="009814EE">
        <w:rPr>
          <w:rFonts w:eastAsia="Calibri"/>
        </w:rPr>
        <w:t xml:space="preserve">Обратиться с </w:t>
      </w:r>
      <w:r>
        <w:rPr>
          <w:rFonts w:eastAsia="Calibri"/>
        </w:rPr>
        <w:t>з</w:t>
      </w:r>
      <w:r w:rsidRPr="009814EE">
        <w:rPr>
          <w:rFonts w:eastAsia="Calibri"/>
        </w:rPr>
        <w:t xml:space="preserve">аявлением о предоставлении льготы по имущественным налогам можно в любой налоговый орган, в </w:t>
      </w:r>
      <w:proofErr w:type="spellStart"/>
      <w:r w:rsidRPr="009814EE">
        <w:rPr>
          <w:rFonts w:eastAsia="Calibri"/>
        </w:rPr>
        <w:t>т.ч</w:t>
      </w:r>
      <w:proofErr w:type="spellEnd"/>
      <w:r w:rsidRPr="009814EE">
        <w:rPr>
          <w:rFonts w:eastAsia="Calibri"/>
        </w:rPr>
        <w:t>. через личный кабинет налогоплательщика. Информация о наличии права на льготу по определённому налогу в конкретном муниципальном образовании размещена на сайте ФНС России в сервисе «Справочная информация о ставках и льготах по имущественным налогам» (</w:t>
      </w:r>
      <w:hyperlink r:id="rId5" w:history="1">
        <w:r w:rsidRPr="00B51DAF">
          <w:rPr>
            <w:rStyle w:val="a3"/>
            <w:rFonts w:eastAsia="Calibri"/>
          </w:rPr>
          <w:t>https://www.nalog.ru/rn66/service/tax/</w:t>
        </w:r>
      </w:hyperlink>
      <w:r w:rsidRPr="009814EE">
        <w:rPr>
          <w:rFonts w:eastAsia="Calibri"/>
        </w:rPr>
        <w:t>).</w:t>
      </w:r>
    </w:p>
    <w:sectPr w:rsidR="00D2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5C"/>
    <w:rsid w:val="0085095C"/>
    <w:rsid w:val="0088258D"/>
    <w:rsid w:val="00D2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5C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9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rsid w:val="008509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5C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9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rsid w:val="008509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66/service/ta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 Елена Михайловна</dc:creator>
  <cp:lastModifiedBy>Устьянцева Елена Михайловна</cp:lastModifiedBy>
  <cp:revision>2</cp:revision>
  <dcterms:created xsi:type="dcterms:W3CDTF">2018-02-09T05:08:00Z</dcterms:created>
  <dcterms:modified xsi:type="dcterms:W3CDTF">2018-02-09T05:12:00Z</dcterms:modified>
</cp:coreProperties>
</file>