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14" w:rsidRDefault="00DE4114" w:rsidP="00766E6A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4114" w:rsidRPr="00C64B89" w:rsidRDefault="00DE4114" w:rsidP="00766E6A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поверки Финансово-хозяйственной деятельности муниципального унитарного предприятия «Книги», в том числе распоряжение имуществом за 2013-2014 года.</w:t>
      </w:r>
    </w:p>
    <w:p w:rsidR="00DE4114" w:rsidRPr="00C64B89" w:rsidRDefault="00DE4114" w:rsidP="00766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114" w:rsidRPr="00C64B89" w:rsidRDefault="00DE4114" w:rsidP="00DE4114">
      <w:pPr>
        <w:ind w:left="6372" w:hanging="637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2015 г.</w:t>
      </w:r>
      <w:r>
        <w:rPr>
          <w:rFonts w:ascii="Times New Roman" w:hAnsi="Times New Roman" w:cs="Times New Roman"/>
          <w:sz w:val="28"/>
          <w:szCs w:val="28"/>
        </w:rPr>
        <w:tab/>
        <w:t>г. Заречный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4D02D3" w:rsidRDefault="004D02D3" w:rsidP="004D02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D3">
        <w:rPr>
          <w:rFonts w:ascii="Times New Roman" w:hAnsi="Times New Roman" w:cs="Times New Roman"/>
          <w:b/>
          <w:sz w:val="28"/>
          <w:szCs w:val="28"/>
        </w:rPr>
        <w:t>Основание проверки.</w:t>
      </w:r>
    </w:p>
    <w:p w:rsidR="004D02D3" w:rsidRPr="004D02D3" w:rsidRDefault="004D02D3" w:rsidP="004D02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14" w:rsidRDefault="004D02D3" w:rsidP="004D02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8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ка проводилась в соответствии с п.1</w:t>
      </w:r>
      <w:r w:rsidRPr="00C6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266.1</w:t>
      </w:r>
      <w:r w:rsidRPr="00C64B89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C64B89">
        <w:rPr>
          <w:rFonts w:ascii="Times New Roman" w:hAnsi="Times New Roman" w:cs="Times New Roman"/>
          <w:sz w:val="28"/>
          <w:szCs w:val="28"/>
        </w:rPr>
        <w:t>, статьей 41 Положения о бюджетном процессе в городском округе Заречный (утвержденного решением Думы городского округа Заречный от 29 мая 2014 года № 56-Р),</w:t>
      </w:r>
      <w:r w:rsidRPr="00C64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4B89">
        <w:rPr>
          <w:rFonts w:ascii="Times New Roman" w:hAnsi="Times New Roman" w:cs="Times New Roman"/>
          <w:sz w:val="28"/>
          <w:szCs w:val="28"/>
        </w:rPr>
        <w:t xml:space="preserve">статьей 26 «Положения о контрольно счетной – палате городского округа Заречный» (решение Думы </w:t>
      </w:r>
      <w:r>
        <w:rPr>
          <w:rFonts w:ascii="Times New Roman" w:hAnsi="Times New Roman" w:cs="Times New Roman"/>
          <w:sz w:val="28"/>
          <w:szCs w:val="28"/>
        </w:rPr>
        <w:t>ГО заречный от 02.02.2012 №2-Р), плана</w:t>
      </w:r>
      <w:r w:rsidR="00DE4114" w:rsidRPr="00C64B8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го</w:t>
      </w:r>
      <w:r w:rsidR="00DE4114">
        <w:rPr>
          <w:rFonts w:ascii="Times New Roman" w:hAnsi="Times New Roman" w:cs="Times New Roman"/>
          <w:sz w:val="28"/>
          <w:szCs w:val="28"/>
        </w:rPr>
        <w:t>родского округа Заречный на 2015</w:t>
      </w:r>
      <w:proofErr w:type="gramEnd"/>
      <w:r w:rsidR="00DE4114" w:rsidRPr="00C64B89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DE4114">
        <w:rPr>
          <w:rFonts w:ascii="Times New Roman" w:hAnsi="Times New Roman" w:cs="Times New Roman"/>
          <w:sz w:val="28"/>
          <w:szCs w:val="28"/>
        </w:rPr>
        <w:t xml:space="preserve"> Приказом №5-О от 25.12.2014 года,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E4114" w:rsidRPr="00C64B89"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городского округа </w:t>
      </w:r>
      <w:proofErr w:type="gramStart"/>
      <w:r w:rsidR="00DE4114" w:rsidRPr="00C64B89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DE4114" w:rsidRPr="00C64B89">
        <w:rPr>
          <w:rFonts w:ascii="Times New Roman" w:hAnsi="Times New Roman" w:cs="Times New Roman"/>
          <w:sz w:val="28"/>
          <w:szCs w:val="28"/>
        </w:rPr>
        <w:t xml:space="preserve"> на право проведения проверки</w:t>
      </w:r>
      <w:r w:rsidR="00DE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D3" w:rsidRDefault="004D02D3" w:rsidP="004D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D3" w:rsidRDefault="004D02D3" w:rsidP="004D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D3">
        <w:rPr>
          <w:rFonts w:ascii="Times New Roman" w:hAnsi="Times New Roman" w:cs="Times New Roman"/>
          <w:b/>
          <w:sz w:val="28"/>
          <w:szCs w:val="28"/>
        </w:rPr>
        <w:t>Цель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02D3" w:rsidRDefault="004D02D3" w:rsidP="001B4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D3" w:rsidRDefault="004D02D3" w:rsidP="001B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D3">
        <w:rPr>
          <w:rFonts w:ascii="Times New Roman" w:hAnsi="Times New Roman" w:cs="Times New Roman"/>
          <w:sz w:val="28"/>
          <w:szCs w:val="28"/>
        </w:rPr>
        <w:t>Проверка соблюдения требований федерального законодательства и иных нормативных правовых актов, регулирующих деятельность муниципального унитарного предприятия, экономический анализ финансового состояния предприятия, а также проверка использования муниципального имущества.</w:t>
      </w:r>
    </w:p>
    <w:p w:rsidR="004D02D3" w:rsidRDefault="004D02D3" w:rsidP="001B43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2D3" w:rsidRDefault="004D02D3" w:rsidP="001B43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D3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="001B4397">
        <w:rPr>
          <w:rFonts w:ascii="Times New Roman" w:hAnsi="Times New Roman" w:cs="Times New Roman"/>
          <w:b/>
          <w:sz w:val="28"/>
          <w:szCs w:val="28"/>
        </w:rPr>
        <w:t>.</w:t>
      </w:r>
    </w:p>
    <w:p w:rsidR="004D02D3" w:rsidRDefault="004D02D3" w:rsidP="001B43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2D3" w:rsidRDefault="004D02D3" w:rsidP="001B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D3">
        <w:rPr>
          <w:rFonts w:ascii="Times New Roman" w:hAnsi="Times New Roman" w:cs="Times New Roman"/>
          <w:sz w:val="28"/>
          <w:szCs w:val="28"/>
        </w:rPr>
        <w:t>Муниципальное унитарное предприятие «Книги».</w:t>
      </w:r>
    </w:p>
    <w:p w:rsidR="001B4397" w:rsidRDefault="001B4397" w:rsidP="001B4397">
      <w:pPr>
        <w:spacing w:after="0" w:line="240" w:lineRule="auto"/>
        <w:jc w:val="center"/>
        <w:rPr>
          <w:b/>
        </w:rPr>
      </w:pP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397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4397" w:rsidRPr="001B4397" w:rsidRDefault="001B4397" w:rsidP="001B43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sz w:val="28"/>
          <w:szCs w:val="28"/>
        </w:rPr>
        <w:t xml:space="preserve">Нормативные и распорядительные документы, регламентирующие </w:t>
      </w:r>
      <w:r>
        <w:rPr>
          <w:rFonts w:ascii="Times New Roman" w:hAnsi="Times New Roman" w:cs="Times New Roman"/>
          <w:sz w:val="28"/>
          <w:szCs w:val="28"/>
        </w:rPr>
        <w:t>деятельность предприятия.</w:t>
      </w:r>
      <w:r w:rsidRPr="001B4397">
        <w:rPr>
          <w:rFonts w:ascii="Times New Roman" w:hAnsi="Times New Roman" w:cs="Times New Roman"/>
          <w:sz w:val="28"/>
          <w:szCs w:val="28"/>
        </w:rPr>
        <w:t xml:space="preserve"> Первичные учётные документы, бюджетная и иная отчетность. Документы городского округа </w:t>
      </w:r>
      <w:proofErr w:type="gramStart"/>
      <w:r w:rsidRPr="001B4397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1B4397">
        <w:rPr>
          <w:rFonts w:ascii="Times New Roman" w:hAnsi="Times New Roman" w:cs="Times New Roman"/>
          <w:sz w:val="28"/>
          <w:szCs w:val="28"/>
        </w:rPr>
        <w:t>, относящиеся к цели и объекту проверки.</w:t>
      </w: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39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397" w:rsidRPr="001B4397" w:rsidRDefault="001B4397" w:rsidP="001B4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sz w:val="28"/>
          <w:szCs w:val="28"/>
        </w:rPr>
        <w:t>2013-2014 года</w:t>
      </w: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397">
        <w:rPr>
          <w:rFonts w:ascii="Times New Roman" w:hAnsi="Times New Roman" w:cs="Times New Roman"/>
          <w:b/>
          <w:sz w:val="28"/>
          <w:szCs w:val="28"/>
        </w:rPr>
        <w:t>Сроки проверки</w:t>
      </w: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397" w:rsidRPr="001B4397" w:rsidRDefault="001B4397" w:rsidP="001B4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sz w:val="28"/>
          <w:szCs w:val="28"/>
        </w:rPr>
        <w:t>С 02.02.2015 года по 30.06.2015 г.</w:t>
      </w:r>
    </w:p>
    <w:p w:rsidR="001B4397" w:rsidRPr="001B4397" w:rsidRDefault="001B4397" w:rsidP="001B4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397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1B4397" w:rsidRPr="001B4397" w:rsidRDefault="001B4397" w:rsidP="001B43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397" w:rsidRPr="001B4397" w:rsidRDefault="001B4397" w:rsidP="001B439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sz w:val="28"/>
          <w:szCs w:val="28"/>
        </w:rPr>
        <w:t xml:space="preserve">Председатель КСП ГО Заречный </w:t>
      </w:r>
      <w:proofErr w:type="spellStart"/>
      <w:r w:rsidRPr="001B4397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1B439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B4397" w:rsidRPr="004D02D3" w:rsidRDefault="001B4397" w:rsidP="001B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2D3" w:rsidRPr="00C64B89" w:rsidRDefault="004D02D3" w:rsidP="001B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акт, подписанный руководителем МУП «Книги» с пояснениями, которые частично приняты и учтены при составлении настоящего отчета.</w:t>
      </w:r>
    </w:p>
    <w:p w:rsidR="00DE4114" w:rsidRPr="00C64B89" w:rsidRDefault="00DE4114" w:rsidP="001B43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114" w:rsidRPr="00C64B89" w:rsidRDefault="00DE4114" w:rsidP="00DE411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B89">
        <w:rPr>
          <w:rFonts w:ascii="Times New Roman" w:hAnsi="Times New Roman" w:cs="Times New Roman"/>
          <w:sz w:val="28"/>
          <w:szCs w:val="28"/>
        </w:rPr>
        <w:tab/>
      </w:r>
    </w:p>
    <w:p w:rsidR="00DE4114" w:rsidRPr="00766E6A" w:rsidRDefault="00DE4114" w:rsidP="00DE4114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E4114" w:rsidRPr="00C04198" w:rsidRDefault="00DE4114" w:rsidP="00DE411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«Книги» (далее Предприятие) зарегистрировано 16 декабря 1993 года (свидетельство серия 66 № 0220482) на основании Решения </w:t>
      </w:r>
      <w:r w:rsidRPr="00C04198">
        <w:rPr>
          <w:rFonts w:ascii="Times New Roman" w:hAnsi="Times New Roman" w:cs="Times New Roman"/>
          <w:sz w:val="28"/>
          <w:szCs w:val="28"/>
        </w:rPr>
        <w:t>от 14.10.1993 года №164/19 Заречного городского совета народных депутатов.</w:t>
      </w:r>
    </w:p>
    <w:p w:rsidR="00DE4114" w:rsidRDefault="00DE4114" w:rsidP="00DE411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Учредителя Предприятия исполняет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A45C0">
        <w:rPr>
          <w:rFonts w:ascii="Times New Roman" w:hAnsi="Times New Roman" w:cs="Times New Roman"/>
          <w:sz w:val="28"/>
          <w:szCs w:val="28"/>
        </w:rPr>
        <w:t>В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5C0">
        <w:rPr>
          <w:rFonts w:ascii="Times New Roman" w:hAnsi="Times New Roman" w:cs="Times New Roman"/>
          <w:sz w:val="28"/>
          <w:szCs w:val="28"/>
        </w:rPr>
        <w:t>мом периоде действовала редакция Устава предприятия, утвержденная постановлением Гла</w:t>
      </w:r>
      <w:r>
        <w:rPr>
          <w:rFonts w:ascii="Times New Roman" w:hAnsi="Times New Roman" w:cs="Times New Roman"/>
          <w:sz w:val="28"/>
          <w:szCs w:val="28"/>
        </w:rPr>
        <w:t>вы муниципального образования «Г</w:t>
      </w:r>
      <w:r w:rsidRPr="00DA45C0">
        <w:rPr>
          <w:rFonts w:ascii="Times New Roman" w:hAnsi="Times New Roman" w:cs="Times New Roman"/>
          <w:sz w:val="28"/>
          <w:szCs w:val="28"/>
        </w:rPr>
        <w:t>ород Заречный» от 14.12.2004 года №1271-П (дале</w:t>
      </w:r>
      <w:proofErr w:type="gramStart"/>
      <w:r w:rsidRPr="00DA45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A45C0">
        <w:rPr>
          <w:rFonts w:ascii="Times New Roman" w:hAnsi="Times New Roman" w:cs="Times New Roman"/>
          <w:sz w:val="28"/>
          <w:szCs w:val="28"/>
        </w:rPr>
        <w:t xml:space="preserve"> Устав).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Предприятия  являются:</w:t>
      </w:r>
    </w:p>
    <w:p w:rsidR="00DE4114" w:rsidRDefault="00DE4114" w:rsidP="00DE41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торговли книгами и иной печатной продукцией, сопутствующими товарами,</w:t>
      </w:r>
    </w:p>
    <w:p w:rsidR="00DE4114" w:rsidRDefault="00DE4114" w:rsidP="00DE41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и оказание услуг в целях удовлетворения потребностей населения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обеспечивающих разнообразие ассортимента на уровне книжного универсального магазина;</w:t>
      </w:r>
    </w:p>
    <w:p w:rsidR="00DE4114" w:rsidRDefault="00DE4114" w:rsidP="00DE41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деятельность и получение прибыли от деятельности.</w:t>
      </w:r>
    </w:p>
    <w:p w:rsidR="00DE4114" w:rsidRDefault="00DE4114" w:rsidP="00DE4114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первоначально наделено уставным фондом в размере 4500,0 тыс. руб. (Решение Заречного городского совета Народных депутатов №164/19 от 14.10.1993 года). В дальнейшем Постановлением Администрации городского округа Заречный от 28.07.2011 года №835-П уставный фонд МУП «Книги» был увеличен на 100 тыс. руб.</w:t>
      </w:r>
      <w:r w:rsidRPr="0032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14" w:rsidRDefault="00DE4114" w:rsidP="00DE4114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766E6A" w:rsidRDefault="00DE4114" w:rsidP="00DE4114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Имущество МУП «Книги»</w:t>
      </w:r>
    </w:p>
    <w:p w:rsidR="00DE4114" w:rsidRPr="00EE0AF0" w:rsidRDefault="00DE4114" w:rsidP="00DE4114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14" w:rsidRDefault="00DE4114" w:rsidP="00DE4114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уставной деятельности Предприятие использует имущество, переданное КУМИ Администрации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праве полного хозяйственного ведения по договору от 29.11.1994 года.</w:t>
      </w:r>
    </w:p>
    <w:p w:rsidR="00DE4114" w:rsidRDefault="00DE4114" w:rsidP="00DE4114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31.12.2014 года Предприятие использует помещение магазина на 1 этаже отдельно стоящего здания площадью 116 м</w:t>
      </w:r>
      <w:r w:rsidRPr="008C5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 :г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аречный, ул. 9 Мая,3.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01.01.2013 года на балансе числились основные средства балансовой стоимостью 21,0 тыс. руб. Начисленная амортизация за 2013 год составила 8,9 тыс. руб.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01.01.2014 года на балансе числились основные средства стоимостью 12,0 тыс. руб. Начисленная амортизация за 2014 год составила 11,6 тыс. руб.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01.01.2015 года на балансе предприятия числились основные средства стоимостью 8, 0 тыс. руб.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4397">
        <w:rPr>
          <w:rFonts w:ascii="Times New Roman" w:hAnsi="Times New Roman" w:cs="Times New Roman"/>
          <w:bCs/>
          <w:i/>
          <w:sz w:val="28"/>
          <w:szCs w:val="28"/>
        </w:rPr>
        <w:t>Однако в учетной политике способ определения амортизации определен как линейный, а исходя из представленных бухгалтерских документов – на предприятии применяется способ уменьшаемого остатка.</w:t>
      </w:r>
    </w:p>
    <w:p w:rsidR="001B4397" w:rsidRPr="001B4397" w:rsidRDefault="001B4397" w:rsidP="00DE4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E4114" w:rsidRPr="00966F9C" w:rsidRDefault="00DE4114" w:rsidP="00DE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9C">
        <w:rPr>
          <w:rFonts w:ascii="Times New Roman" w:hAnsi="Times New Roman" w:cs="Times New Roman"/>
          <w:b/>
          <w:sz w:val="28"/>
          <w:szCs w:val="28"/>
        </w:rPr>
        <w:t xml:space="preserve">Анализ учредительных документов, локальных документов, регламентирующих </w:t>
      </w:r>
      <w:proofErr w:type="gramStart"/>
      <w:r w:rsidRPr="00966F9C">
        <w:rPr>
          <w:rFonts w:ascii="Times New Roman" w:hAnsi="Times New Roman" w:cs="Times New Roman"/>
          <w:b/>
          <w:sz w:val="28"/>
          <w:szCs w:val="28"/>
        </w:rPr>
        <w:t>финансово-хозяйственную</w:t>
      </w:r>
      <w:proofErr w:type="gramEnd"/>
      <w:r w:rsidRPr="00966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114" w:rsidRDefault="00DE4114" w:rsidP="00DE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9C">
        <w:rPr>
          <w:rFonts w:ascii="Times New Roman" w:hAnsi="Times New Roman" w:cs="Times New Roman"/>
          <w:b/>
          <w:sz w:val="28"/>
          <w:szCs w:val="28"/>
        </w:rPr>
        <w:t>деятельность МУП «Книги».</w:t>
      </w:r>
    </w:p>
    <w:p w:rsidR="001B4397" w:rsidRPr="00966F9C" w:rsidRDefault="001B4397" w:rsidP="00DE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14" w:rsidRDefault="00DE4114" w:rsidP="00DE41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положение МУП «Книги» определяется действующим законодательством и Уставом, утвержденным постановлением главы муниципального образования «Город Заречный» №1271-П от 14.12.2004 года</w:t>
      </w:r>
    </w:p>
    <w:p w:rsidR="00DE4114" w:rsidRDefault="00DE4114" w:rsidP="00DE41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Предприятием самостоятельно были разработаны:</w:t>
      </w:r>
    </w:p>
    <w:p w:rsidR="00DE4114" w:rsidRDefault="00DE4114" w:rsidP="00DE4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CF">
        <w:rPr>
          <w:rFonts w:ascii="Times New Roman" w:hAnsi="Times New Roman" w:cs="Times New Roman"/>
          <w:sz w:val="28"/>
          <w:szCs w:val="28"/>
        </w:rPr>
        <w:t>Учетная политика ЗМУП «Книги» для целей бухгалтерского учета;</w:t>
      </w:r>
    </w:p>
    <w:p w:rsidR="00DE4114" w:rsidRDefault="00DE4114" w:rsidP="00DE4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CF">
        <w:rPr>
          <w:rFonts w:ascii="Times New Roman" w:hAnsi="Times New Roman" w:cs="Times New Roman"/>
          <w:sz w:val="28"/>
          <w:szCs w:val="28"/>
        </w:rPr>
        <w:t>Учетная политика ЗМУП «Книги»</w:t>
      </w:r>
      <w:r>
        <w:rPr>
          <w:rFonts w:ascii="Times New Roman" w:hAnsi="Times New Roman" w:cs="Times New Roman"/>
          <w:sz w:val="28"/>
          <w:szCs w:val="28"/>
        </w:rPr>
        <w:t xml:space="preserve"> для целей налогообложения;</w:t>
      </w:r>
    </w:p>
    <w:p w:rsidR="00DE4114" w:rsidRDefault="00DE4114" w:rsidP="00DE41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CF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для работников ЗМУП «Книги»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 xml:space="preserve">В учетной политике ЗМУП «Магазин «Книги» не правомерно отнесло себя к субъектам малого предпринимательства, ссылаясь на Федеральный закон от 24.07.2007 года №209-ФЗ «О развитии малого и среднего предпринимательства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ст.4 указанного Закона к субъектам малого и среднего предпринимательства можно отнести только внесенные в единый государственный реестр юридических лиц потребительские кооперативы и </w:t>
      </w:r>
      <w:hyperlink r:id="rId5" w:history="1">
        <w:r w:rsidRPr="00C655B4">
          <w:rPr>
            <w:rFonts w:ascii="Times New Roman" w:hAnsi="Times New Roman" w:cs="Times New Roman"/>
            <w:sz w:val="28"/>
            <w:szCs w:val="28"/>
          </w:rPr>
          <w:t>коммерческие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унитарных предприятий).</w:t>
      </w:r>
    </w:p>
    <w:p w:rsidR="00DE4114" w:rsidRPr="001B4397" w:rsidRDefault="00DE4114" w:rsidP="00DE41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контрольного мероприятия также были запрошены и проверены документы кадровой службы.  </w:t>
      </w:r>
      <w:r w:rsidRPr="001B4397">
        <w:rPr>
          <w:rFonts w:ascii="Times New Roman" w:hAnsi="Times New Roman" w:cs="Times New Roman"/>
          <w:i/>
          <w:sz w:val="28"/>
          <w:szCs w:val="28"/>
        </w:rPr>
        <w:t>В нарушение:</w:t>
      </w:r>
    </w:p>
    <w:p w:rsidR="00DE4114" w:rsidRPr="001B4397" w:rsidRDefault="00DE4114" w:rsidP="00DE41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Ст.15, 57 ТК РФ отсутствует штатное расписание на период 2013-2014 года;</w:t>
      </w:r>
    </w:p>
    <w:p w:rsidR="00DE4114" w:rsidRPr="001B4397" w:rsidRDefault="00DE4114" w:rsidP="00DE41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Ст.135 ТК РФ отсутствует положение об оплате труда и премировании работников;</w:t>
      </w:r>
    </w:p>
    <w:p w:rsidR="00DE4114" w:rsidRPr="001B4397" w:rsidRDefault="00DE4114" w:rsidP="00DE4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713A">
        <w:rPr>
          <w:rFonts w:ascii="Times New Roman" w:hAnsi="Times New Roman" w:cs="Times New Roman"/>
          <w:sz w:val="28"/>
          <w:szCs w:val="28"/>
        </w:rPr>
        <w:t xml:space="preserve">ля учета времени, фактически отработанного и (или) неотработанного каждым работником </w:t>
      </w:r>
      <w:r>
        <w:rPr>
          <w:rFonts w:ascii="Times New Roman" w:hAnsi="Times New Roman" w:cs="Times New Roman"/>
          <w:sz w:val="28"/>
          <w:szCs w:val="28"/>
        </w:rPr>
        <w:t>ЗМУП «Книги»</w:t>
      </w:r>
      <w:r w:rsidRPr="009B713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9B71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713A">
        <w:rPr>
          <w:rFonts w:ascii="Times New Roman" w:hAnsi="Times New Roman" w:cs="Times New Roman"/>
          <w:sz w:val="28"/>
          <w:szCs w:val="28"/>
        </w:rPr>
        <w:t xml:space="preserve"> соблюдением работниками установленного режима рабочего времени, для получения данных об отработанном времени, расчета оплаты труда, а также для составления ста</w:t>
      </w:r>
      <w:r>
        <w:rPr>
          <w:rFonts w:ascii="Times New Roman" w:hAnsi="Times New Roman" w:cs="Times New Roman"/>
          <w:sz w:val="28"/>
          <w:szCs w:val="28"/>
        </w:rPr>
        <w:t xml:space="preserve">тистической отчетности по труду используются самостоятельно разработанная форма табеля учета рабочего времени. </w:t>
      </w:r>
      <w:r w:rsidRPr="001B4397">
        <w:rPr>
          <w:rFonts w:ascii="Times New Roman" w:hAnsi="Times New Roman" w:cs="Times New Roman"/>
          <w:i/>
          <w:sz w:val="28"/>
          <w:szCs w:val="28"/>
        </w:rPr>
        <w:t>В нарушение ст. 9 ч.2 Закона N 402-ФЗ форма табеля учета рабочего времени, применяемая ЗМУП «Книги» не содержит реквизиты обязательные для первичного документа.</w:t>
      </w:r>
    </w:p>
    <w:p w:rsidR="00DE4114" w:rsidRPr="001B4397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lastRenderedPageBreak/>
        <w:t>На предприятии не соблюдается график предоставления отпусков.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Также у ЗМУП «Книги» отсутствует журнал регистрации приказов по личному составу и по основной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Хотя журнал учета приказов не является обязательным документом, его ведение в указанном предприятии позволит систематизировать приказы, отследить дату их издания, сохранить непрерывность текущих номеров в случае, если необходимо по каким-либо причинам изъять приказ из места их общего хранения.</w:t>
      </w:r>
    </w:p>
    <w:p w:rsidR="00DE4114" w:rsidRPr="001B4397" w:rsidRDefault="00DE4114" w:rsidP="00DE411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Кроме того, на предприятии отсутствует номенклатура дел, это говорит о том, что система хранения документов не организована.</w:t>
      </w:r>
    </w:p>
    <w:p w:rsidR="00DE4114" w:rsidRDefault="00DE4114" w:rsidP="00DE411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4114" w:rsidRPr="004B3A11" w:rsidRDefault="00DE4114" w:rsidP="00DE41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11">
        <w:rPr>
          <w:rFonts w:ascii="Times New Roman" w:hAnsi="Times New Roman" w:cs="Times New Roman"/>
          <w:sz w:val="28"/>
          <w:szCs w:val="28"/>
        </w:rPr>
        <w:t xml:space="preserve">трудовой контракт с директором муниципального предприятия </w:t>
      </w:r>
    </w:p>
    <w:p w:rsidR="00DE4114" w:rsidRPr="004B3A11" w:rsidRDefault="00DE4114" w:rsidP="00DE41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11">
        <w:rPr>
          <w:rFonts w:ascii="Times New Roman" w:hAnsi="Times New Roman" w:cs="Times New Roman"/>
          <w:sz w:val="28"/>
          <w:szCs w:val="28"/>
        </w:rPr>
        <w:t>договор на организацию и ведение бухгалтерского учета.</w:t>
      </w:r>
    </w:p>
    <w:p w:rsidR="00DE4114" w:rsidRPr="001B4397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контракт с директором ЗМУП «Книги» был заключен на период с 04.10.1994 года по 31.12.1995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ст.58 ТК РФ 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97">
        <w:rPr>
          <w:rFonts w:ascii="Times New Roman" w:hAnsi="Times New Roman" w:cs="Times New Roman"/>
          <w:i/>
          <w:sz w:val="28"/>
          <w:szCs w:val="28"/>
        </w:rPr>
        <w:t>Однако содержание трудового контракта от 04.10.1994 года не соответствует требованиям ст.57 ТК РФ. Аналогичная ситуация сложилась и по остальным трудовым договорам.</w:t>
      </w:r>
    </w:p>
    <w:p w:rsidR="00DE4114" w:rsidRPr="001B4397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Договор на организацию и ведение бухгалтерского учета не согласован  в соответствии с п.п.8 п.1 ст.20 гл.</w:t>
      </w:r>
      <w:r w:rsidRPr="001B4397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1B4397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14.11.2002 года №161-ФЗ «О государственных и муниципальных унитарных предприятиях» с собственником имущества Предприятия, а именно с Администрацией ГО Заречный.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286507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507">
        <w:rPr>
          <w:rFonts w:ascii="Times New Roman" w:hAnsi="Times New Roman" w:cs="Times New Roman"/>
          <w:b/>
          <w:i/>
          <w:sz w:val="28"/>
          <w:szCs w:val="28"/>
        </w:rPr>
        <w:t>Резервный фонд и иные фонды Предприятия.</w:t>
      </w:r>
    </w:p>
    <w:p w:rsidR="00DE4114" w:rsidRPr="004B3A11" w:rsidRDefault="00DE4114" w:rsidP="00DE41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14" w:rsidRPr="001B4397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В нарушение п.1 и 2 ст.16 Федерального закона от 14.11.202 №161-ФЗ «О государственных муниципальных предприятиях» и п.5.11 Устава Предприятия резервный фонд на Предприятии не создан.</w:t>
      </w:r>
    </w:p>
    <w:p w:rsidR="00DE4114" w:rsidRPr="001B4397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Также Предприятием не созданы фонды, предусмотренные Уставом:</w:t>
      </w:r>
    </w:p>
    <w:p w:rsidR="00DE4114" w:rsidRPr="001B4397" w:rsidRDefault="00DE4114" w:rsidP="00DE41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Фонд потребления;</w:t>
      </w:r>
    </w:p>
    <w:p w:rsidR="00DE4114" w:rsidRPr="001B4397" w:rsidRDefault="00DE4114" w:rsidP="00DE41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Фонд развития производства;</w:t>
      </w:r>
    </w:p>
    <w:p w:rsidR="00DE4114" w:rsidRPr="001B4397" w:rsidRDefault="00DE4114" w:rsidP="00DE411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Фонд социального развития.</w:t>
      </w:r>
    </w:p>
    <w:p w:rsidR="00DE4114" w:rsidRPr="001B4397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Прибыль в нарушение п. 2 ст.17 Федерального закона №161-ФЗ от 14.11.202 года «О государственных и муниципальных унитарных предприятиях» в бюджет городского округа Заречный не перечисляется.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течение проверки в устной форме был сделан запрос о предоставлении документов, подтверждающих использование полученной прибыли за 2013-2014 года. Был получен ответ, что прибыль «направлена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товара, текущую деятельность», подтверждающих документов МУП «Книги» не представило.</w:t>
      </w:r>
    </w:p>
    <w:p w:rsidR="001B4397" w:rsidRPr="00286507" w:rsidRDefault="001B4397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507">
        <w:rPr>
          <w:rFonts w:ascii="Times New Roman" w:hAnsi="Times New Roman" w:cs="Times New Roman"/>
          <w:b/>
          <w:i/>
          <w:sz w:val="28"/>
          <w:szCs w:val="28"/>
        </w:rPr>
        <w:t>Финансово-хозяйственная деятельн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86507">
        <w:rPr>
          <w:rFonts w:ascii="Times New Roman" w:hAnsi="Times New Roman" w:cs="Times New Roman"/>
          <w:b/>
          <w:i/>
          <w:sz w:val="28"/>
          <w:szCs w:val="28"/>
        </w:rPr>
        <w:t>сть.</w:t>
      </w:r>
    </w:p>
    <w:p w:rsidR="00DE4114" w:rsidRPr="00286507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114" w:rsidRDefault="00DE4114" w:rsidP="00DE4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бухгалтерских балансов и отчетов о финансовых результатах за 2013-2014 годы проведен финансово-экономический анализ Предприятия:</w:t>
      </w:r>
    </w:p>
    <w:p w:rsidR="00DE4114" w:rsidRDefault="00DE4114" w:rsidP="00DE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текущей ликвидности. Характеризует общую обеспеченность оборотными средствами для ведения хозяйственной деятельности и своевременного погашения срочных обязательств.</w:t>
      </w:r>
    </w:p>
    <w:p w:rsidR="00DE4114" w:rsidRDefault="00DE4114" w:rsidP="00DE41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6E77">
        <w:rPr>
          <w:rFonts w:ascii="Times New Roman" w:hAnsi="Times New Roman" w:cs="Times New Roman"/>
          <w:sz w:val="28"/>
          <w:szCs w:val="28"/>
          <w:vertAlign w:val="subscript"/>
        </w:rPr>
        <w:t>тл12</w:t>
      </w:r>
      <w:r w:rsidRPr="00AF6E7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548/444=1,23</w:t>
      </w:r>
    </w:p>
    <w:p w:rsidR="00DE4114" w:rsidRDefault="00DE4114" w:rsidP="00DE41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5A8C">
        <w:rPr>
          <w:rFonts w:ascii="Times New Roman" w:hAnsi="Times New Roman" w:cs="Times New Roman"/>
          <w:sz w:val="28"/>
          <w:szCs w:val="28"/>
          <w:vertAlign w:val="subscript"/>
        </w:rPr>
        <w:t>тл13</w:t>
      </w:r>
      <w:r>
        <w:rPr>
          <w:rFonts w:ascii="Times New Roman" w:hAnsi="Times New Roman" w:cs="Times New Roman"/>
          <w:sz w:val="28"/>
          <w:szCs w:val="28"/>
        </w:rPr>
        <w:t>=544/420=1,3</w:t>
      </w:r>
    </w:p>
    <w:p w:rsidR="00DE4114" w:rsidRDefault="00DE4114" w:rsidP="00DE41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5A8C">
        <w:rPr>
          <w:rFonts w:ascii="Times New Roman" w:hAnsi="Times New Roman" w:cs="Times New Roman"/>
          <w:sz w:val="28"/>
          <w:szCs w:val="28"/>
          <w:vertAlign w:val="subscript"/>
        </w:rPr>
        <w:t>тл14</w:t>
      </w:r>
      <w:r>
        <w:rPr>
          <w:rFonts w:ascii="Times New Roman" w:hAnsi="Times New Roman" w:cs="Times New Roman"/>
          <w:sz w:val="28"/>
          <w:szCs w:val="28"/>
        </w:rPr>
        <w:t>=1185/806=1,5</w:t>
      </w:r>
    </w:p>
    <w:p w:rsidR="00DE4114" w:rsidRPr="001B4397" w:rsidRDefault="00DE4114" w:rsidP="00DE4114">
      <w:pPr>
        <w:pStyle w:val="a3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коэффициента </w:t>
      </w:r>
      <w:r w:rsidRPr="00135A8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2. В данном случае значение коэффициента за 2012,2013,2014 года </w:t>
      </w:r>
      <w:r w:rsidRPr="00135A8C">
        <w:rPr>
          <w:rFonts w:ascii="Times New Roman" w:hAnsi="Times New Roman" w:cs="Times New Roman"/>
          <w:sz w:val="28"/>
          <w:szCs w:val="28"/>
        </w:rPr>
        <w:t>&lt;2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397">
        <w:rPr>
          <w:rFonts w:ascii="Times New Roman" w:hAnsi="Times New Roman" w:cs="Times New Roman"/>
          <w:i/>
          <w:sz w:val="28"/>
          <w:szCs w:val="28"/>
        </w:rPr>
        <w:t>Предприятие не может устойчиво расплачиваться с краткосрочными обязательствами, то есть стабильно оплачивать текущие счета.</w:t>
      </w:r>
    </w:p>
    <w:p w:rsidR="00DE4114" w:rsidRDefault="00DE4114" w:rsidP="00DE4114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Default="00DE4114" w:rsidP="00DE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абсолютной ликвидности. Характеризует способность погасить свои долги за счет максимально ликвидных активов (деньги и краткосрочные финансовые вложения). То есть показывает максимальную скорость, с которой предприятие может расплатиться с кредиторами (и другими заемщиками).</w:t>
      </w:r>
    </w:p>
    <w:p w:rsidR="00DE4114" w:rsidRDefault="00DE4114" w:rsidP="00DE41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52C">
        <w:rPr>
          <w:rFonts w:ascii="Times New Roman" w:hAnsi="Times New Roman" w:cs="Times New Roman"/>
          <w:sz w:val="28"/>
          <w:szCs w:val="28"/>
          <w:vertAlign w:val="subscript"/>
        </w:rPr>
        <w:t>абл12</w:t>
      </w:r>
      <w:r>
        <w:rPr>
          <w:rFonts w:ascii="Times New Roman" w:hAnsi="Times New Roman" w:cs="Times New Roman"/>
          <w:sz w:val="28"/>
          <w:szCs w:val="28"/>
        </w:rPr>
        <w:t>=2/444=0,005</w:t>
      </w:r>
    </w:p>
    <w:p w:rsidR="00DE4114" w:rsidRDefault="00DE4114" w:rsidP="00DE41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52C">
        <w:rPr>
          <w:rFonts w:ascii="Times New Roman" w:hAnsi="Times New Roman" w:cs="Times New Roman"/>
          <w:sz w:val="28"/>
          <w:szCs w:val="28"/>
          <w:vertAlign w:val="subscript"/>
        </w:rPr>
        <w:t>абл13</w:t>
      </w:r>
      <w:r>
        <w:rPr>
          <w:rFonts w:ascii="Times New Roman" w:hAnsi="Times New Roman" w:cs="Times New Roman"/>
          <w:sz w:val="28"/>
          <w:szCs w:val="28"/>
        </w:rPr>
        <w:t>=1/420=0,002</w:t>
      </w:r>
    </w:p>
    <w:p w:rsidR="00DE4114" w:rsidRDefault="00DE4114" w:rsidP="00DE41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152C">
        <w:rPr>
          <w:rFonts w:ascii="Times New Roman" w:hAnsi="Times New Roman" w:cs="Times New Roman"/>
          <w:sz w:val="28"/>
          <w:szCs w:val="28"/>
          <w:vertAlign w:val="subscript"/>
        </w:rPr>
        <w:t>абл14</w:t>
      </w:r>
      <w:r>
        <w:rPr>
          <w:rFonts w:ascii="Times New Roman" w:hAnsi="Times New Roman" w:cs="Times New Roman"/>
          <w:sz w:val="28"/>
          <w:szCs w:val="28"/>
        </w:rPr>
        <w:t>=29/806=0,04</w:t>
      </w:r>
    </w:p>
    <w:p w:rsidR="00DE4114" w:rsidRPr="001B4397" w:rsidRDefault="00DE4114" w:rsidP="00DE4114">
      <w:pPr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диапазон показателя 0,2-0,5. В данном случае величина показателя в 2012, 2013, 2014 годах </w:t>
      </w:r>
      <w:r w:rsidRPr="00F134D2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 xml:space="preserve">,2. </w:t>
      </w:r>
      <w:r w:rsidRPr="001B4397">
        <w:rPr>
          <w:rFonts w:ascii="Times New Roman" w:hAnsi="Times New Roman" w:cs="Times New Roman"/>
          <w:i/>
          <w:sz w:val="28"/>
          <w:szCs w:val="28"/>
        </w:rPr>
        <w:t>То есть величина денежных средств не покрывает и 4% (в 2014 году) от его обязательств. Другими словами только 4% (в 2014 году) своих долгов может покрыть денежными средствами.</w:t>
      </w:r>
    </w:p>
    <w:p w:rsidR="00DE4114" w:rsidRDefault="00DE4114" w:rsidP="00DE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утраты платежеспособности. Свидетельствует о наличии тенденции утраты платежеспособности в течение 3-х месяцев.</w:t>
      </w:r>
    </w:p>
    <w:p w:rsidR="00DE4114" w:rsidRDefault="00DE4114" w:rsidP="00DE41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32F5">
        <w:rPr>
          <w:rFonts w:ascii="Times New Roman" w:hAnsi="Times New Roman" w:cs="Times New Roman"/>
          <w:sz w:val="28"/>
          <w:szCs w:val="28"/>
          <w:vertAlign w:val="subscript"/>
        </w:rPr>
        <w:t>упл12</w:t>
      </w:r>
      <w:r>
        <w:rPr>
          <w:rFonts w:ascii="Times New Roman" w:hAnsi="Times New Roman" w:cs="Times New Roman"/>
          <w:sz w:val="28"/>
          <w:szCs w:val="28"/>
        </w:rPr>
        <w:t>=(1,2+3/12(1,2-1,23))*0,5 = 0,59</w:t>
      </w:r>
    </w:p>
    <w:p w:rsidR="00DE4114" w:rsidRDefault="00DE4114" w:rsidP="00DE41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932F5">
        <w:rPr>
          <w:rFonts w:ascii="Times New Roman" w:hAnsi="Times New Roman" w:cs="Times New Roman"/>
          <w:sz w:val="28"/>
          <w:szCs w:val="28"/>
          <w:vertAlign w:val="subscript"/>
        </w:rPr>
        <w:t>упл13</w:t>
      </w:r>
      <w:r>
        <w:rPr>
          <w:rFonts w:ascii="Times New Roman" w:hAnsi="Times New Roman" w:cs="Times New Roman"/>
          <w:sz w:val="28"/>
          <w:szCs w:val="28"/>
        </w:rPr>
        <w:t>=(1,2+3/12(1,23-1,3))*0,5 = 0,59</w:t>
      </w:r>
    </w:p>
    <w:p w:rsidR="00DE4114" w:rsidRDefault="00DE4114" w:rsidP="00DE411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932F5">
        <w:rPr>
          <w:rFonts w:ascii="Times New Roman" w:hAnsi="Times New Roman" w:cs="Times New Roman"/>
          <w:sz w:val="28"/>
          <w:szCs w:val="28"/>
          <w:vertAlign w:val="subscript"/>
        </w:rPr>
        <w:t>упл14</w:t>
      </w:r>
      <w:r>
        <w:rPr>
          <w:rFonts w:ascii="Times New Roman" w:hAnsi="Times New Roman" w:cs="Times New Roman"/>
          <w:sz w:val="28"/>
          <w:szCs w:val="28"/>
        </w:rPr>
        <w:t>=(1,2+3/12(1,3-1,5))*0,5 = 0,57</w:t>
      </w:r>
    </w:p>
    <w:p w:rsidR="00DE4114" w:rsidRPr="001B4397" w:rsidRDefault="00DE4114" w:rsidP="00DE4114">
      <w:pPr>
        <w:ind w:left="1416" w:firstLine="3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показателя должен быть </w:t>
      </w:r>
      <w:r w:rsidRPr="00C31E3F">
        <w:rPr>
          <w:rFonts w:ascii="Times New Roman" w:hAnsi="Times New Roman" w:cs="Times New Roman"/>
          <w:sz w:val="28"/>
          <w:szCs w:val="28"/>
        </w:rPr>
        <w:t>&gt;1</w:t>
      </w:r>
      <w:r>
        <w:rPr>
          <w:rFonts w:ascii="Times New Roman" w:hAnsi="Times New Roman" w:cs="Times New Roman"/>
          <w:sz w:val="28"/>
          <w:szCs w:val="28"/>
        </w:rPr>
        <w:t xml:space="preserve">. Исходя из произведенных расчетов, можно сделать вывод о том, что </w:t>
      </w:r>
      <w:r w:rsidRPr="001B4397">
        <w:rPr>
          <w:rFonts w:ascii="Times New Roman" w:hAnsi="Times New Roman" w:cs="Times New Roman"/>
          <w:i/>
          <w:sz w:val="28"/>
          <w:szCs w:val="28"/>
        </w:rPr>
        <w:t>Предприятие в ближайшее время может утратить платежеспособность и, следовательно, не сможет выполнять своих обязательств по платежам.</w:t>
      </w:r>
    </w:p>
    <w:p w:rsidR="00DE4114" w:rsidRDefault="00DE4114" w:rsidP="00DE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восстановления платежеспособности Предприятия при расчете за 2012, 2013, 2014 года также </w:t>
      </w:r>
      <w:r w:rsidRPr="00C31E3F">
        <w:rPr>
          <w:rFonts w:ascii="Times New Roman" w:hAnsi="Times New Roman" w:cs="Times New Roman"/>
          <w:sz w:val="28"/>
          <w:szCs w:val="28"/>
        </w:rPr>
        <w:t>&lt;1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обеспеченности собственными средствами. Характеризует наличие собственных оборотных средств у Предприятия, необходимых для обеспечения его финансовой устойчивости. Нормативное значение коэффициента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&gt;1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58DF">
        <w:rPr>
          <w:rFonts w:ascii="Times New Roman" w:hAnsi="Times New Roman" w:cs="Times New Roman"/>
          <w:sz w:val="28"/>
          <w:szCs w:val="28"/>
          <w:vertAlign w:val="subscript"/>
        </w:rPr>
        <w:t>осс12</w:t>
      </w:r>
      <w:r>
        <w:rPr>
          <w:rFonts w:ascii="Times New Roman" w:hAnsi="Times New Roman" w:cs="Times New Roman"/>
          <w:sz w:val="28"/>
          <w:szCs w:val="28"/>
        </w:rPr>
        <w:t>=125/548=0,23</w:t>
      </w:r>
    </w:p>
    <w:p w:rsidR="00DE4114" w:rsidRDefault="00DE4114" w:rsidP="00DE411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58DF">
        <w:rPr>
          <w:rFonts w:ascii="Times New Roman" w:hAnsi="Times New Roman" w:cs="Times New Roman"/>
          <w:sz w:val="28"/>
          <w:szCs w:val="28"/>
          <w:vertAlign w:val="subscript"/>
        </w:rPr>
        <w:t>осс13</w:t>
      </w:r>
      <w:r>
        <w:rPr>
          <w:rFonts w:ascii="Times New Roman" w:hAnsi="Times New Roman" w:cs="Times New Roman"/>
          <w:sz w:val="28"/>
          <w:szCs w:val="28"/>
        </w:rPr>
        <w:t>=136/544=0,25</w:t>
      </w:r>
    </w:p>
    <w:p w:rsidR="00DE4114" w:rsidRDefault="00DE4114" w:rsidP="00DE411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58DF">
        <w:rPr>
          <w:rFonts w:ascii="Times New Roman" w:hAnsi="Times New Roman" w:cs="Times New Roman"/>
          <w:sz w:val="28"/>
          <w:szCs w:val="28"/>
          <w:vertAlign w:val="subscript"/>
        </w:rPr>
        <w:t>осс14</w:t>
      </w:r>
      <w:r>
        <w:rPr>
          <w:rFonts w:ascii="Times New Roman" w:hAnsi="Times New Roman" w:cs="Times New Roman"/>
          <w:sz w:val="28"/>
          <w:szCs w:val="28"/>
        </w:rPr>
        <w:t>=387/1185=0,33</w:t>
      </w:r>
    </w:p>
    <w:p w:rsidR="00DE4114" w:rsidRPr="001B4397" w:rsidRDefault="00DE4114" w:rsidP="00DE4114">
      <w:pPr>
        <w:ind w:left="1416" w:firstLine="37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расчетные значения меньше нормативного показателя. </w:t>
      </w:r>
      <w:r w:rsidRPr="001B4397">
        <w:rPr>
          <w:rFonts w:ascii="Times New Roman" w:hAnsi="Times New Roman" w:cs="Times New Roman"/>
          <w:i/>
          <w:sz w:val="28"/>
          <w:szCs w:val="28"/>
        </w:rPr>
        <w:t>Таким образом, можно сделать вывод о неудовлетворительной структуре баланса Предприятия.</w:t>
      </w:r>
    </w:p>
    <w:p w:rsidR="00DE4114" w:rsidRDefault="00DE4114" w:rsidP="00DE41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автономии. Характеризует независимость Предприятия от заемных средств и показывает долю собственных средств в общей стоимости всех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едприятия. Нормативное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&gt;0</w:t>
      </w:r>
      <w:r>
        <w:rPr>
          <w:rFonts w:ascii="Times New Roman" w:hAnsi="Times New Roman" w:cs="Times New Roman"/>
          <w:sz w:val="28"/>
          <w:szCs w:val="28"/>
        </w:rPr>
        <w:t>,5.</w:t>
      </w:r>
    </w:p>
    <w:p w:rsidR="00DE4114" w:rsidRDefault="00DE4114" w:rsidP="00DE41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45EB">
        <w:rPr>
          <w:rFonts w:ascii="Times New Roman" w:hAnsi="Times New Roman" w:cs="Times New Roman"/>
          <w:sz w:val="28"/>
          <w:szCs w:val="28"/>
          <w:vertAlign w:val="subscript"/>
        </w:rPr>
        <w:t>фа12</w:t>
      </w:r>
      <w:r>
        <w:rPr>
          <w:rFonts w:ascii="Times New Roman" w:hAnsi="Times New Roman" w:cs="Times New Roman"/>
          <w:sz w:val="28"/>
          <w:szCs w:val="28"/>
        </w:rPr>
        <w:t>=125/569=0,2</w:t>
      </w:r>
    </w:p>
    <w:p w:rsidR="00DE4114" w:rsidRDefault="00DE4114" w:rsidP="00DE41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45EB">
        <w:rPr>
          <w:rFonts w:ascii="Times New Roman" w:hAnsi="Times New Roman" w:cs="Times New Roman"/>
          <w:sz w:val="28"/>
          <w:szCs w:val="28"/>
          <w:vertAlign w:val="subscript"/>
        </w:rPr>
        <w:t>фа13</w:t>
      </w:r>
      <w:r>
        <w:rPr>
          <w:rFonts w:ascii="Times New Roman" w:hAnsi="Times New Roman" w:cs="Times New Roman"/>
          <w:sz w:val="28"/>
          <w:szCs w:val="28"/>
        </w:rPr>
        <w:t>=136/556=0,24</w:t>
      </w:r>
    </w:p>
    <w:p w:rsidR="00DE4114" w:rsidRDefault="00DE4114" w:rsidP="00DE411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45EB">
        <w:rPr>
          <w:rFonts w:ascii="Times New Roman" w:hAnsi="Times New Roman" w:cs="Times New Roman"/>
          <w:sz w:val="28"/>
          <w:szCs w:val="28"/>
          <w:vertAlign w:val="subscript"/>
        </w:rPr>
        <w:t>фа14</w:t>
      </w:r>
      <w:r>
        <w:rPr>
          <w:rFonts w:ascii="Times New Roman" w:hAnsi="Times New Roman" w:cs="Times New Roman"/>
          <w:sz w:val="28"/>
          <w:szCs w:val="28"/>
        </w:rPr>
        <w:t>=387/1193=0,32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условии, что все расчетные показатели ниже нормативных значений анализ динамики стоимости чистых активов показывает, что их стоимость на 31.12.2014 года по сравнению с 2013 годом увеличилась на 251 тыс. руб. и составила 387 тыс. руб., т.е. уровень платежеспособности у Предприятия незначительно повысился. Основная причина – предоставление в аренду площадей 3-м лицам и оказание услуг по копированию.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представленных бухгалтерских балансов за 2013-2014 года и отчета о финансовых результатах за этот же период, были установлены разногласия в показателях:</w:t>
      </w:r>
    </w:p>
    <w:tbl>
      <w:tblPr>
        <w:tblStyle w:val="a4"/>
        <w:tblW w:w="0" w:type="auto"/>
        <w:tblLook w:val="04A0"/>
      </w:tblPr>
      <w:tblGrid>
        <w:gridCol w:w="661"/>
        <w:gridCol w:w="3939"/>
        <w:gridCol w:w="1759"/>
        <w:gridCol w:w="1553"/>
        <w:gridCol w:w="1659"/>
      </w:tblGrid>
      <w:tr w:rsidR="00DE4114" w:rsidTr="00AE2797">
        <w:tc>
          <w:tcPr>
            <w:tcW w:w="675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в отчетности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предыдущий период (за 2014 год)</w:t>
            </w:r>
          </w:p>
        </w:tc>
        <w:tc>
          <w:tcPr>
            <w:tcW w:w="1134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в отчетности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период (за 2013 год)</w:t>
            </w:r>
          </w:p>
        </w:tc>
        <w:tc>
          <w:tcPr>
            <w:tcW w:w="1659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Отклонения</w:t>
            </w:r>
          </w:p>
        </w:tc>
      </w:tr>
      <w:tr w:rsidR="00DE4114" w:rsidTr="00AE2797">
        <w:tc>
          <w:tcPr>
            <w:tcW w:w="8713" w:type="dxa"/>
            <w:gridSpan w:val="5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и эквиваленты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и другие оборотные активы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DE4114" w:rsidTr="00AE2797">
        <w:tc>
          <w:tcPr>
            <w:tcW w:w="8713" w:type="dxa"/>
            <w:gridSpan w:val="5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обычной деятельности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-796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 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13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</w:tbl>
    <w:p w:rsidR="00DE4114" w:rsidRPr="00286507" w:rsidRDefault="00DE4114" w:rsidP="00DE411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14" w:rsidRPr="00766E6A" w:rsidRDefault="00DE4114" w:rsidP="00DE41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Доходы и расходы Предприятия.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для целей налогового учета применяет упрощенную систему налогообложения с объектом обложения доходы минус расходы. Для целей бухгалтерского учета применяется метод двойной записи.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и налогового учета в проверяемом периоде осуществлялось в автоматизированном режиме с применением специализированной бухгалтерской программы 1С Бухгалтерия, версия 8.2.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766E6A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Доходы.</w:t>
      </w:r>
    </w:p>
    <w:p w:rsidR="00DE4114" w:rsidRPr="009202D0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Выручка, полученная Предприятием за 2013 год, составила 2815 тыс. руб., в том числе:</w:t>
      </w:r>
    </w:p>
    <w:p w:rsidR="00DE4114" w:rsidRDefault="00DE4114" w:rsidP="00DE41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осуществления торговли в сумме 2387 тыс. руб.,</w:t>
      </w:r>
    </w:p>
    <w:p w:rsidR="00DE4114" w:rsidRDefault="00DE4114" w:rsidP="00DE411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оказания услуг 428 тыс. руб.</w:t>
      </w:r>
    </w:p>
    <w:p w:rsidR="00DE4114" w:rsidRDefault="00DE4114" w:rsidP="00DE411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выручка составила 2729 тыс. руб., в том числе:</w:t>
      </w:r>
    </w:p>
    <w:p w:rsidR="00DE4114" w:rsidRDefault="00DE4114" w:rsidP="00DE41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розничной торговли – 2317 тыс. руб.,</w:t>
      </w:r>
    </w:p>
    <w:p w:rsidR="00DE4114" w:rsidRDefault="00DE4114" w:rsidP="00DE41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оказания услуг – 412 тыс. руб.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представленных Предприятием данных видно, что в 2014 году произошло снижение выручки на 89 тыс. руб., причем снижение объемов произошло по обоим видам деятельности.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проверки было установлено, что дневная выручка проходит через кассовый аппарат. На 2013 год и 2014 год приказами директора предприятия установлен лимит остатка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в размере 41538 руб., и 63433 руб. Накопление денежных средств в кассе сверх установленных лимитов в 2013-2014 годах Предприятием не допускалось.</w:t>
      </w:r>
    </w:p>
    <w:p w:rsidR="00DE4114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14" w:rsidRPr="00766E6A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Расходы.</w:t>
      </w:r>
    </w:p>
    <w:p w:rsidR="00DE4114" w:rsidRPr="00286507" w:rsidRDefault="00DE4114" w:rsidP="00DE41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114" w:rsidRDefault="00DE4114" w:rsidP="00DE4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предприятия за 2013 -2014 год отражены в таблице: 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276"/>
        <w:gridCol w:w="1417"/>
        <w:gridCol w:w="1985"/>
      </w:tblGrid>
      <w:tr w:rsidR="00DE4114" w:rsidRPr="00762236" w:rsidTr="00AE2797">
        <w:tc>
          <w:tcPr>
            <w:tcW w:w="3085" w:type="dxa"/>
            <w:vAlign w:val="center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за 2013 год</w:t>
            </w:r>
          </w:p>
        </w:tc>
        <w:tc>
          <w:tcPr>
            <w:tcW w:w="1417" w:type="dxa"/>
            <w:vAlign w:val="center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за 2014 год</w:t>
            </w:r>
          </w:p>
        </w:tc>
        <w:tc>
          <w:tcPr>
            <w:tcW w:w="1985" w:type="dxa"/>
            <w:vAlign w:val="center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36"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3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36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Отчисления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платежи, управление, содержание и ремонт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услуги, бухгалтерский учет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</w:tr>
      <w:tr w:rsidR="00DE4114" w:rsidRPr="00762236" w:rsidTr="00AE2797">
        <w:tc>
          <w:tcPr>
            <w:tcW w:w="30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4114" w:rsidRPr="00762236" w:rsidRDefault="00DE4114" w:rsidP="00AE2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114" w:rsidRDefault="00DE4114" w:rsidP="00DE4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1B4397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товаров для деятельности производилась Предприятием самостоятельно. Денежные средства выдавались руководителю подотчетно в течение всего времени проверяемого периода. При проведении проверки контрольно-счетной палатой выявлено, что первичные документы, а именно </w:t>
      </w:r>
      <w:proofErr w:type="gramStart"/>
      <w:r w:rsidRPr="001B4397">
        <w:rPr>
          <w:rFonts w:ascii="Times New Roman" w:hAnsi="Times New Roman" w:cs="Times New Roman"/>
          <w:i/>
          <w:sz w:val="28"/>
          <w:szCs w:val="28"/>
        </w:rPr>
        <w:t>авансовые отчеты, представленные руководителем Предприятия не соответствуют</w:t>
      </w:r>
      <w:proofErr w:type="gramEnd"/>
      <w:r w:rsidRPr="001B43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4397">
        <w:rPr>
          <w:rFonts w:ascii="Times New Roman" w:hAnsi="Times New Roman" w:cs="Times New Roman"/>
          <w:i/>
          <w:sz w:val="28"/>
          <w:szCs w:val="28"/>
        </w:rPr>
        <w:t>оборотно-сальдовым</w:t>
      </w:r>
      <w:proofErr w:type="spellEnd"/>
      <w:r w:rsidRPr="001B4397">
        <w:rPr>
          <w:rFonts w:ascii="Times New Roman" w:hAnsi="Times New Roman" w:cs="Times New Roman"/>
          <w:i/>
          <w:sz w:val="28"/>
          <w:szCs w:val="28"/>
        </w:rPr>
        <w:t xml:space="preserve"> ведомостям за 2013-2014 года, представленным бухгалтером, осуществляющим бухгалтерский учет на предприятии.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Кроме того установлено, что закупка товаров, оплата работ, услуг производилась за денежные средства, которые руководителю не выдавались на подотчет, то есть сначала приобретались товары, работы и услуги, а только затем выдавались денежные средства из кассы и писалось заявление на выдачу денежных средств на подотчет. Таким образом, можно сделать вывод о том, что Руководитель для расчета использовал собственные денежные средства, превышающие суммы собственной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114" w:rsidRPr="001B4397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представленных авансовых отчетов, подтверждающих произведенные расходы установлено, что отсутствуют доказательства того, что произведенные затраты были связаны с приобретением товаров, работ, услуг для нужд Предприятия. То есть </w:t>
      </w:r>
      <w:r w:rsidRPr="001B4397">
        <w:rPr>
          <w:rFonts w:ascii="Times New Roman" w:hAnsi="Times New Roman" w:cs="Times New Roman"/>
          <w:i/>
          <w:sz w:val="28"/>
          <w:szCs w:val="28"/>
        </w:rPr>
        <w:t>отсутствуют оправдательные документы, подтверждающие произведенные расходы в 2013 году на сумму- 252,6 тыс. руб., в 2014 году на сумму-175,2 тыс. руб.</w:t>
      </w:r>
    </w:p>
    <w:p w:rsidR="00DE4114" w:rsidRPr="001B4397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B439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Кроме того, выдача наличных денег под отчет руководителю проводилась в нарушение </w:t>
      </w:r>
      <w:proofErr w:type="spellStart"/>
      <w:r w:rsidRPr="001B4397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Pr="001B4397">
        <w:rPr>
          <w:rFonts w:ascii="Times New Roman" w:hAnsi="Times New Roman" w:cs="Times New Roman"/>
          <w:i/>
          <w:sz w:val="28"/>
          <w:szCs w:val="28"/>
        </w:rPr>
        <w:t xml:space="preserve">. 3 п.4.4 гл. 4 Положения о порядке ведения кассовых операций с банкнотами и монетой и </w:t>
      </w:r>
      <w:proofErr w:type="spellStart"/>
      <w:r w:rsidRPr="001B4397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Pr="001B4397">
        <w:rPr>
          <w:rFonts w:ascii="Times New Roman" w:hAnsi="Times New Roman" w:cs="Times New Roman"/>
          <w:i/>
          <w:sz w:val="28"/>
          <w:szCs w:val="28"/>
        </w:rPr>
        <w:t>. 3 п.6.3 Порядка ведения кассовых операций юридическими лицами, а именно без полного погашения подотчетным лицом задолженности по ранее полученной под отчет суммы наличных денег.</w:t>
      </w:r>
      <w:proofErr w:type="gramEnd"/>
      <w:r w:rsidRPr="001B4397">
        <w:rPr>
          <w:rFonts w:ascii="Times New Roman" w:hAnsi="Times New Roman" w:cs="Times New Roman"/>
          <w:i/>
          <w:sz w:val="28"/>
          <w:szCs w:val="28"/>
        </w:rPr>
        <w:t xml:space="preserve"> В 2013 году – сумма составила 5018,65 руб., в 2014 году-2075,87 руб.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397">
        <w:rPr>
          <w:rFonts w:ascii="Times New Roman" w:hAnsi="Times New Roman" w:cs="Times New Roman"/>
          <w:i/>
          <w:sz w:val="28"/>
          <w:szCs w:val="28"/>
        </w:rPr>
        <w:t>Также заявления на выдачу денежных средств под отчет составлялись с нарушением правил, а именно в части письменных заявлений отсутствовал срок, на который выдаются наличные деньги.</w:t>
      </w:r>
      <w:r>
        <w:rPr>
          <w:rFonts w:ascii="Times New Roman" w:hAnsi="Times New Roman" w:cs="Times New Roman"/>
          <w:sz w:val="28"/>
          <w:szCs w:val="28"/>
        </w:rPr>
        <w:t xml:space="preserve"> Сумма нарушения составила в 2013 году – 142,9 тыс. руб., в 2014 году – 14,5 тыс. руб. За 11.06.2013 года заявление на сумму 6,5 тыс. руб., отсутствует. За 21.08.2013 года заявление о выдаче 8,6 тыс. руб., не заполнено.</w:t>
      </w:r>
    </w:p>
    <w:p w:rsidR="00DE4114" w:rsidRPr="001B4397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2013-2014 годов Предприятием заключались договора на доставку продукции, выполнение работ. </w:t>
      </w:r>
      <w:r w:rsidRPr="001B4397">
        <w:rPr>
          <w:rFonts w:ascii="Times New Roman" w:hAnsi="Times New Roman" w:cs="Times New Roman"/>
          <w:i/>
          <w:sz w:val="28"/>
          <w:szCs w:val="28"/>
        </w:rPr>
        <w:t>Во всех договорах отсутствуют существенные условия. Т.е. не определены объемы работ, услуг; условия доставки товара, маршруты перевозок, ответственность сторон и т.д. Акты выполненных работ, также не содержат объемы выполненных работ, услуг.</w:t>
      </w:r>
    </w:p>
    <w:p w:rsidR="00DE4114" w:rsidRPr="00766E6A" w:rsidRDefault="00DE4114" w:rsidP="00DE41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Кредиторская задолженность.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Pr="004A1945">
        <w:rPr>
          <w:rFonts w:ascii="Times New Roman" w:hAnsi="Times New Roman" w:cs="Times New Roman"/>
          <w:sz w:val="28"/>
          <w:szCs w:val="28"/>
        </w:rPr>
        <w:t xml:space="preserve"> задолженность в 2014 году по сравнению  с 2013 годом увеличилась на 386 тыс. руб. и составила 806 тыс. руб.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задолженности по основным кредиторам представлено в таблице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544"/>
        <w:gridCol w:w="1843"/>
        <w:gridCol w:w="1984"/>
        <w:gridCol w:w="1276"/>
      </w:tblGrid>
      <w:tr w:rsidR="00DE4114" w:rsidTr="00AE2797">
        <w:tc>
          <w:tcPr>
            <w:tcW w:w="675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843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на 31.12.2013 г.</w:t>
            </w:r>
          </w:p>
        </w:tc>
        <w:tc>
          <w:tcPr>
            <w:tcW w:w="1984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на 31.21.2014 г.</w:t>
            </w:r>
          </w:p>
        </w:tc>
        <w:tc>
          <w:tcPr>
            <w:tcW w:w="1276" w:type="dxa"/>
            <w:vAlign w:val="center"/>
          </w:tcPr>
          <w:p w:rsidR="00DE4114" w:rsidRDefault="00DE4114" w:rsidP="00AE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А.А.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-29,4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 Светоч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-13,7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 Планета 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ГК Сервис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С.В.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Ладейщикова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Березов П.А.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 полиграфии»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Г.П.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-2,3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Страховая компания «Северная казна»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«Охрана»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-1,1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Горшков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 «Урал»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Свердловэнергосбыт</w:t>
            </w:r>
            <w:proofErr w:type="spellEnd"/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«ДЕЗ»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Д.В.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Профбизнесохрана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E4114" w:rsidTr="00AE2797">
        <w:tc>
          <w:tcPr>
            <w:tcW w:w="675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Бакирова</w:t>
            </w:r>
          </w:p>
        </w:tc>
        <w:tc>
          <w:tcPr>
            <w:tcW w:w="1843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:rsidR="00DE4114" w:rsidRDefault="00DE4114" w:rsidP="00AE2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увеличилась кредиторская задолженность по заработной плате сотрудникам на 19 тыс. руб., и составила 99 тыс. руб. Также увеличилась кредиторская задолженность по налогам и сборам и во внебюджетные фонды.</w:t>
      </w:r>
    </w:p>
    <w:p w:rsidR="00DE4114" w:rsidRPr="004A1945" w:rsidRDefault="00DE4114" w:rsidP="0076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состоянию на 31.12.2013 года составила 65,0 тыс. руб., однако в бухгалтерском балансе за 2013 год задолженность не отражена.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оборотно-сальдовой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 за 2014 год задолженность составила 148,0 тыс. руб., в бухгалтерском балансе за 2014 год отражена задолженность в сумме 162,0 тыс. руб. Выявленные факты говорят о недостоверности бухгалтерской отчетности.</w:t>
      </w:r>
    </w:p>
    <w:p w:rsidR="00766E6A" w:rsidRDefault="00766E6A" w:rsidP="00766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114" w:rsidRDefault="00DE4114" w:rsidP="00766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Соблюдение отдельных положений Федеральных законов №44-ФЗ от 05.04.2013 года и №223-ФЗ от 18.07.2011 года.</w:t>
      </w:r>
    </w:p>
    <w:p w:rsidR="00766E6A" w:rsidRPr="00766E6A" w:rsidRDefault="00766E6A" w:rsidP="00766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6A" w:rsidRDefault="00DE4114" w:rsidP="00DE4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проверки соблюдения положений Федерального закона от 05.04.2013 N 44-ФЗ (ред. от 06.04.2015) "О контрактной системе в сфере закупок товаров, работ, услуг для обеспечения государственных и муниципальных нужд", Контрольно-счетной палатой городского округа Заречный установлено, что в нарушение ч.3 ст. 2 Закона №223-ФЗ Предприятие до 01.01.2014 года самостоятельно не разработало нормативный акт, предусмотренный п.2 ст.15 закона №44-ФЗ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закупок осуществляемых до 1 января 2014 года. То есть указанный нормативный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принятия его унитарным предприятием должен был быть размещен до 1 января 2014 года на официальном сайте Российской Федерации в информационно-телекоммуникационной сети Интернет. На момент </w:t>
      </w:r>
      <w:r w:rsidR="001B4397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проведения проверки указанный нормативный акт Предприятием не разработан и не размещен на официальном сайте Российской Федерации</w:t>
      </w:r>
      <w:r w:rsidR="001B4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114" w:rsidRDefault="001B4397" w:rsidP="00DE4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представленных пояснениях </w:t>
      </w:r>
      <w:proofErr w:type="gramStart"/>
      <w:r w:rsidR="00766E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6E6A">
        <w:rPr>
          <w:rFonts w:ascii="Times New Roman" w:hAnsi="Times New Roman" w:cs="Times New Roman"/>
          <w:sz w:val="28"/>
          <w:szCs w:val="28"/>
        </w:rPr>
        <w:t xml:space="preserve"> ату проверки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указал, что на момент окончания проверки, указанный акт разработан и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Данный факт подтверждается Контрольно-счетной палатой ГО Заречный.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766E6A" w:rsidRDefault="00DE4114" w:rsidP="00DE41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6E6A">
        <w:rPr>
          <w:rFonts w:ascii="Times New Roman" w:hAnsi="Times New Roman" w:cs="Times New Roman"/>
          <w:b/>
          <w:sz w:val="28"/>
          <w:szCs w:val="28"/>
        </w:rPr>
        <w:t>Проверка соблюдения установленного порядка использования и распоряжения муниципальным имуществом, закрепленным за предприятием</w:t>
      </w:r>
      <w:r w:rsidRPr="00766E6A">
        <w:rPr>
          <w:rFonts w:ascii="Times New Roman" w:hAnsi="Times New Roman" w:cs="Times New Roman"/>
          <w:sz w:val="28"/>
          <w:szCs w:val="28"/>
        </w:rPr>
        <w:t xml:space="preserve"> </w:t>
      </w:r>
      <w:r w:rsidRPr="00766E6A">
        <w:rPr>
          <w:rFonts w:ascii="Times New Roman" w:hAnsi="Times New Roman" w:cs="Times New Roman"/>
          <w:b/>
          <w:sz w:val="28"/>
          <w:szCs w:val="28"/>
        </w:rPr>
        <w:t>на праве хозяйственного ведения.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Контрольно-счетной палатой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проведена проверка использования муниципального имущества, закрепленного за Предприятием на праве хозяйственного ведения.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31.12.2014 года Предприятие использует помещение магазина на 1 этаже отдельно стоящего здания площадью 116 м</w:t>
      </w:r>
      <w:r w:rsidRPr="008C5A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 :г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аречный, ул. 9 Мая,3.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44E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proofErr w:type="gramStart"/>
      <w:r w:rsidRPr="00D1044E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1044E">
        <w:rPr>
          <w:rFonts w:ascii="Times New Roman" w:hAnsi="Times New Roman" w:cs="Times New Roman"/>
          <w:b/>
          <w:sz w:val="28"/>
          <w:szCs w:val="28"/>
        </w:rPr>
        <w:t>.1 ст.131 Гражданского кодекса Российской Федерации Предприятием не осуществлена в установленном порядке государственная регистрация права хозяйственного ведения.</w:t>
      </w:r>
    </w:p>
    <w:p w:rsidR="00766E6A" w:rsidRDefault="00766E6A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представленных пояснениях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ату проверки, Руководитель пояснил, что работы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объекта начаты во время проведения проверки.</w:t>
      </w:r>
    </w:p>
    <w:p w:rsidR="00DE4114" w:rsidRPr="0016582F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2F">
        <w:rPr>
          <w:rFonts w:ascii="Times New Roman" w:hAnsi="Times New Roman" w:cs="Times New Roman"/>
          <w:sz w:val="28"/>
          <w:szCs w:val="28"/>
        </w:rPr>
        <w:t>Дума ГО Заречный решением №05-Р от 01.02.2011 года согласовала МУП «Книги» сдачу в аренду свободной торговой площади в размере 28 м</w:t>
      </w:r>
      <w:proofErr w:type="gramStart"/>
      <w:r w:rsidRPr="00165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582F"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проверки установлено нахождение в нежилых помещениях, переданных предприятию в хозяйственное ведение, сторонних юридических лиц ООО «Мир полиграфии»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«ДЕЗ». Между Предприятием и указанными юридическими лицами заключены договора аренды. Указанные договора МУП «Книги» не представлены. Общая занимаемая площадь 11,1 </w:t>
      </w:r>
      <w:r w:rsidRPr="0016582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658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«ДЕЗ» - 2,5 м</w:t>
      </w:r>
      <w:proofErr w:type="gramStart"/>
      <w:r w:rsidRPr="002260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4114" w:rsidRDefault="00DE4114" w:rsidP="00DE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«Мир полиграфии» - 8,6 м</w:t>
      </w:r>
      <w:proofErr w:type="gramStart"/>
      <w:r w:rsidRPr="002260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выручки по договорам аренды за 2013-2014 года составила 711,2 тыс. руб., в т.ч.:</w:t>
      </w:r>
    </w:p>
    <w:p w:rsidR="00DE4114" w:rsidRDefault="00DE4114" w:rsidP="00DE4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«Мир полиграфии» - 549,5 тыс. руб.,</w:t>
      </w:r>
    </w:p>
    <w:p w:rsidR="00DE4114" w:rsidRPr="00C728D5" w:rsidRDefault="00DE4114" w:rsidP="00DE41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«ДЕЗ» - 162, 0 тыс. руб.</w:t>
      </w:r>
    </w:p>
    <w:p w:rsidR="00DE4114" w:rsidRPr="00C728D5" w:rsidRDefault="00DE4114" w:rsidP="00DE4114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DE4114" w:rsidRDefault="00DE4114" w:rsidP="00DE41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1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учетной политике Предприятие не правомерно отнесло себя к субъектам малого предпринимательства, ссылаясь на Федеральный закон от 24.07.2007 года №209-ФЗ «О развитии малого и среднего предпринимательства в Российской Федерации». В соответствии с п.1 ст.4 указанного Закона к субъектам малого и среднего предпринимательства можно отнести только внесенные в единый государственный реестр юридических лиц потребительские кооперативы и </w:t>
      </w:r>
      <w:hyperlink r:id="rId6" w:history="1">
        <w:r w:rsidRPr="00C655B4">
          <w:rPr>
            <w:rFonts w:ascii="Times New Roman" w:hAnsi="Times New Roman" w:cs="Times New Roman"/>
            <w:sz w:val="28"/>
            <w:szCs w:val="28"/>
          </w:rPr>
          <w:t>коммерческие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унитарных предприятий).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нарушение ст.15, 57 ТК РФ отсутствует штатное расписание на период 2013-2014 года;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нарушение ст.135 ТК РФ отсутствует положение об оплате труда и премировании работников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</w:t>
      </w:r>
      <w:r w:rsidRPr="009B713A">
        <w:rPr>
          <w:rFonts w:ascii="Times New Roman" w:hAnsi="Times New Roman" w:cs="Times New Roman"/>
          <w:sz w:val="28"/>
          <w:szCs w:val="28"/>
        </w:rPr>
        <w:t>ст. 9</w:t>
      </w:r>
      <w:r>
        <w:rPr>
          <w:rFonts w:ascii="Times New Roman" w:hAnsi="Times New Roman" w:cs="Times New Roman"/>
          <w:sz w:val="28"/>
          <w:szCs w:val="28"/>
        </w:rPr>
        <w:t xml:space="preserve"> ч.2 Закона N 402-ФЗ форма табеля учета рабочего времени, применяемая ЗМУП «Книги» не содержит реквизиты обязательные для первичного документа.</w:t>
      </w:r>
    </w:p>
    <w:p w:rsidR="00DE4114" w:rsidRPr="009B713A" w:rsidRDefault="00DE4114" w:rsidP="00D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предприятии не соблюдается график предоставления отпусков.</w:t>
      </w:r>
    </w:p>
    <w:p w:rsidR="00DE4114" w:rsidRDefault="00DE4114" w:rsidP="00DE4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6.Также у ЗМУП «Книги» отсутствует журнал регистрации приказов по личному составу и по основной деятельности. 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предприятии отсутствует система хранения документов.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трудовых контрактов не соответствует требованиям ст.57 ТК РФ.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Договор на организацию и ведение бухгалтерского учета не согласован в соответствии с п.п.8 п.1 ст.20 гл.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года №161-ФЗ «О государственных и муниципальных унитарных предприятиях» с собственником имущества Предприятия.</w:t>
      </w:r>
    </w:p>
    <w:p w:rsidR="00DE4114" w:rsidRPr="00286507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86507">
        <w:rPr>
          <w:rFonts w:ascii="Times New Roman" w:hAnsi="Times New Roman" w:cs="Times New Roman"/>
          <w:sz w:val="28"/>
          <w:szCs w:val="28"/>
        </w:rPr>
        <w:t>В нарушение п.1 и 2 ст.16 Федерального закона от 14.11.202 №161-ФЗ «О государственных муниципальных предприятиях» и п.5.11 Устава Предприятия резервный фонд на Предприятии не создан.</w:t>
      </w:r>
    </w:p>
    <w:p w:rsidR="00DE4114" w:rsidRPr="00286507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86507">
        <w:rPr>
          <w:rFonts w:ascii="Times New Roman" w:hAnsi="Times New Roman" w:cs="Times New Roman"/>
          <w:sz w:val="28"/>
          <w:szCs w:val="28"/>
        </w:rPr>
        <w:t>Предприятием не созданы фонды, предусмотренные Уставом:</w:t>
      </w:r>
    </w:p>
    <w:p w:rsidR="00DE4114" w:rsidRPr="00286507" w:rsidRDefault="00DE4114" w:rsidP="00DE41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07">
        <w:rPr>
          <w:rFonts w:ascii="Times New Roman" w:hAnsi="Times New Roman" w:cs="Times New Roman"/>
          <w:sz w:val="28"/>
          <w:szCs w:val="28"/>
        </w:rPr>
        <w:t>Фонд потребления;</w:t>
      </w:r>
    </w:p>
    <w:p w:rsidR="00DE4114" w:rsidRPr="00286507" w:rsidRDefault="00DE4114" w:rsidP="00DE41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07">
        <w:rPr>
          <w:rFonts w:ascii="Times New Roman" w:hAnsi="Times New Roman" w:cs="Times New Roman"/>
          <w:sz w:val="28"/>
          <w:szCs w:val="28"/>
        </w:rPr>
        <w:t>Фонд развития производства;</w:t>
      </w:r>
    </w:p>
    <w:p w:rsidR="00DE4114" w:rsidRPr="00286507" w:rsidRDefault="00DE4114" w:rsidP="00DE41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507">
        <w:rPr>
          <w:rFonts w:ascii="Times New Roman" w:hAnsi="Times New Roman" w:cs="Times New Roman"/>
          <w:sz w:val="28"/>
          <w:szCs w:val="28"/>
        </w:rPr>
        <w:t>Фонд социального развития.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86507">
        <w:rPr>
          <w:rFonts w:ascii="Times New Roman" w:hAnsi="Times New Roman" w:cs="Times New Roman"/>
          <w:sz w:val="28"/>
          <w:szCs w:val="28"/>
        </w:rPr>
        <w:t>Прибыль в нарушение п. 2 ст.17 Федерального закона №161-ФЗ от 14.11.202 года «О государственных и муниципальных унитарных предприятиях» в бюджет городского округа Заречный не перечисляется.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проведении финансово-экономического анализа все расчетные коэффициенты ниже нормативных показателей.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соблюдение правил заполнения первичных документов.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Увеличение кредиторской задолженности.</w:t>
      </w:r>
    </w:p>
    <w:p w:rsidR="00DE4114" w:rsidRPr="00311CE5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E5">
        <w:rPr>
          <w:rFonts w:ascii="Times New Roman" w:hAnsi="Times New Roman" w:cs="Times New Roman"/>
          <w:sz w:val="28"/>
          <w:szCs w:val="28"/>
        </w:rPr>
        <w:t xml:space="preserve">16. В нарушение </w:t>
      </w:r>
      <w:proofErr w:type="gramStart"/>
      <w:r w:rsidRPr="00311C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11CE5">
        <w:rPr>
          <w:rFonts w:ascii="Times New Roman" w:hAnsi="Times New Roman" w:cs="Times New Roman"/>
          <w:sz w:val="28"/>
          <w:szCs w:val="28"/>
        </w:rPr>
        <w:t>.1 ст.131 Гражданского кодекса Российской Федерации Предприятием не осуществлена в установленном порядке государственная регистрация права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311CE5">
        <w:rPr>
          <w:rFonts w:ascii="Times New Roman" w:hAnsi="Times New Roman" w:cs="Times New Roman"/>
          <w:sz w:val="28"/>
          <w:szCs w:val="28"/>
        </w:rPr>
        <w:t>.</w:t>
      </w:r>
    </w:p>
    <w:p w:rsid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DE4114" w:rsidRDefault="00DE4114" w:rsidP="00DE4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1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учетную политику;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штатное расписание, в соответствии с законодательством РФ;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положение об оплате труда;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первичной документации должно осуществляться с учетом установленных требований;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графика предоставления отпусков;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регистрации приказов;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хранения документов;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Трудовые контракты привести в соответствие со ст.  57 ТК РФ;</w:t>
      </w:r>
    </w:p>
    <w:p w:rsidR="00DE4114" w:rsidRDefault="00DE4114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</w:t>
      </w:r>
      <w:r w:rsidR="00D61A82">
        <w:rPr>
          <w:rFonts w:ascii="Times New Roman" w:hAnsi="Times New Roman" w:cs="Times New Roman"/>
          <w:sz w:val="28"/>
          <w:szCs w:val="28"/>
        </w:rPr>
        <w:t>овать договор на ведение бухгал</w:t>
      </w:r>
      <w:r>
        <w:rPr>
          <w:rFonts w:ascii="Times New Roman" w:hAnsi="Times New Roman" w:cs="Times New Roman"/>
          <w:sz w:val="28"/>
          <w:szCs w:val="28"/>
        </w:rPr>
        <w:t>терского обслуживания с Учредителем – Администрацией ГО Заречный;</w:t>
      </w:r>
    </w:p>
    <w:p w:rsidR="00DE4114" w:rsidRDefault="00D61A82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резервные фонды на предприятии;</w:t>
      </w:r>
    </w:p>
    <w:p w:rsidR="00D61A82" w:rsidRDefault="00D61A82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Планомерное снижение кредиторской задолженности;</w:t>
      </w:r>
    </w:p>
    <w:p w:rsidR="00766E6A" w:rsidRDefault="00766E6A" w:rsidP="00DE41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исполнять свои полномочия, как Учредителя, в соответствии с Федеральным законом</w:t>
      </w:r>
      <w:r w:rsidRPr="00286507">
        <w:rPr>
          <w:rFonts w:ascii="Times New Roman" w:hAnsi="Times New Roman" w:cs="Times New Roman"/>
          <w:sz w:val="28"/>
          <w:szCs w:val="28"/>
        </w:rPr>
        <w:t xml:space="preserve"> от 14.11.202 №161-ФЗ «О государственных муниципальных предприятиях»</w:t>
      </w:r>
    </w:p>
    <w:p w:rsidR="00D61A82" w:rsidRPr="00D61A82" w:rsidRDefault="00D61A82" w:rsidP="00D61A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4114" w:rsidRPr="00370D07" w:rsidRDefault="00DE4114" w:rsidP="00DE41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0D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E4114" w:rsidRPr="00370D07" w:rsidRDefault="00DE4114" w:rsidP="00DE41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0D07"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  <w:r w:rsidRPr="00370D07">
        <w:rPr>
          <w:rFonts w:ascii="Times New Roman" w:hAnsi="Times New Roman" w:cs="Times New Roman"/>
          <w:sz w:val="28"/>
          <w:szCs w:val="28"/>
        </w:rPr>
        <w:tab/>
      </w:r>
      <w:r w:rsidRPr="00370D07">
        <w:rPr>
          <w:rFonts w:ascii="Times New Roman" w:hAnsi="Times New Roman" w:cs="Times New Roman"/>
          <w:sz w:val="28"/>
          <w:szCs w:val="28"/>
        </w:rPr>
        <w:tab/>
      </w:r>
      <w:r w:rsidRPr="00370D07">
        <w:rPr>
          <w:rFonts w:ascii="Times New Roman" w:hAnsi="Times New Roman" w:cs="Times New Roman"/>
          <w:sz w:val="28"/>
          <w:szCs w:val="28"/>
        </w:rPr>
        <w:tab/>
      </w:r>
      <w:r w:rsidRPr="00370D07">
        <w:rPr>
          <w:rFonts w:ascii="Times New Roman" w:hAnsi="Times New Roman" w:cs="Times New Roman"/>
          <w:sz w:val="28"/>
          <w:szCs w:val="28"/>
          <w:u w:val="single"/>
        </w:rPr>
        <w:t xml:space="preserve">В.В. </w:t>
      </w:r>
      <w:proofErr w:type="spellStart"/>
      <w:r w:rsidRPr="00370D07">
        <w:rPr>
          <w:rFonts w:ascii="Times New Roman" w:hAnsi="Times New Roman" w:cs="Times New Roman"/>
          <w:sz w:val="28"/>
          <w:szCs w:val="28"/>
          <w:u w:val="single"/>
        </w:rPr>
        <w:t>Жирнова</w:t>
      </w:r>
      <w:proofErr w:type="spellEnd"/>
    </w:p>
    <w:p w:rsidR="00DE4114" w:rsidRPr="00286181" w:rsidRDefault="00DE4114" w:rsidP="00DE411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24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24A87">
        <w:rPr>
          <w:rFonts w:ascii="Times New Roman" w:hAnsi="Times New Roman" w:cs="Times New Roman"/>
          <w:sz w:val="24"/>
          <w:szCs w:val="24"/>
        </w:rPr>
        <w:tab/>
      </w:r>
      <w:r w:rsidRPr="00D24A87">
        <w:rPr>
          <w:rFonts w:ascii="Times New Roman" w:hAnsi="Times New Roman" w:cs="Times New Roman"/>
          <w:sz w:val="24"/>
          <w:szCs w:val="24"/>
        </w:rPr>
        <w:tab/>
      </w:r>
      <w:r w:rsidRPr="00D24A87">
        <w:rPr>
          <w:rFonts w:ascii="Times New Roman" w:hAnsi="Times New Roman" w:cs="Times New Roman"/>
          <w:sz w:val="24"/>
          <w:szCs w:val="24"/>
        </w:rPr>
        <w:tab/>
      </w:r>
      <w:r w:rsidRPr="00D24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181">
        <w:rPr>
          <w:rFonts w:ascii="Times New Roman" w:hAnsi="Times New Roman" w:cs="Times New Roman"/>
          <w:sz w:val="16"/>
          <w:szCs w:val="16"/>
        </w:rPr>
        <w:t xml:space="preserve">(подпись, Ф.И.О.)             </w:t>
      </w:r>
    </w:p>
    <w:p w:rsidR="00DE4114" w:rsidRPr="00D24A87" w:rsidRDefault="00DE4114" w:rsidP="00DE41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E4114" w:rsidRPr="00D24A87" w:rsidSect="0024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747"/>
    <w:multiLevelType w:val="hybridMultilevel"/>
    <w:tmpl w:val="36EC426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7DE0B3E"/>
    <w:multiLevelType w:val="hybridMultilevel"/>
    <w:tmpl w:val="D0387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C16A8F"/>
    <w:multiLevelType w:val="hybridMultilevel"/>
    <w:tmpl w:val="7C0C4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13194"/>
    <w:multiLevelType w:val="hybridMultilevel"/>
    <w:tmpl w:val="4372C8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639D9"/>
    <w:multiLevelType w:val="hybridMultilevel"/>
    <w:tmpl w:val="F0267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E0349D"/>
    <w:multiLevelType w:val="hybridMultilevel"/>
    <w:tmpl w:val="4F9C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966"/>
    <w:multiLevelType w:val="hybridMultilevel"/>
    <w:tmpl w:val="661846B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B6D0EDB"/>
    <w:multiLevelType w:val="hybridMultilevel"/>
    <w:tmpl w:val="5148CD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BDD4168"/>
    <w:multiLevelType w:val="hybridMultilevel"/>
    <w:tmpl w:val="C478E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825928"/>
    <w:multiLevelType w:val="hybridMultilevel"/>
    <w:tmpl w:val="1EFE7D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EEA2054"/>
    <w:multiLevelType w:val="hybridMultilevel"/>
    <w:tmpl w:val="F5CC47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6C620A5"/>
    <w:multiLevelType w:val="hybridMultilevel"/>
    <w:tmpl w:val="340AE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192CFB"/>
    <w:multiLevelType w:val="hybridMultilevel"/>
    <w:tmpl w:val="3B6C20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885BBB"/>
    <w:multiLevelType w:val="hybridMultilevel"/>
    <w:tmpl w:val="992CBC7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70165921"/>
    <w:multiLevelType w:val="hybridMultilevel"/>
    <w:tmpl w:val="0928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34038"/>
    <w:multiLevelType w:val="hybridMultilevel"/>
    <w:tmpl w:val="D43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14"/>
    <w:rsid w:val="001B4397"/>
    <w:rsid w:val="002317A5"/>
    <w:rsid w:val="004C3206"/>
    <w:rsid w:val="004D02D3"/>
    <w:rsid w:val="00766E6A"/>
    <w:rsid w:val="008468EE"/>
    <w:rsid w:val="00CF371C"/>
    <w:rsid w:val="00D61A82"/>
    <w:rsid w:val="00DE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14"/>
    <w:pPr>
      <w:ind w:left="720"/>
      <w:contextualSpacing/>
    </w:pPr>
  </w:style>
  <w:style w:type="table" w:styleId="a4">
    <w:name w:val="Table Grid"/>
    <w:basedOn w:val="a1"/>
    <w:rsid w:val="00DE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48A779B185ADA13E7677CBD6818719E96953C238B9B6CB00075AB8749D4EE2850C49A0F3F37355G2n1J" TargetMode="External"/><Relationship Id="rId5" Type="http://schemas.openxmlformats.org/officeDocument/2006/relationships/hyperlink" Target="consultantplus://offline/ref=0148A779B185ADA13E7677CBD6818719E96953C238B9B6CB00075AB8749D4EE2850C49A0F3F37355G2n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2015-07-14T10:53:00Z</cp:lastPrinted>
  <dcterms:created xsi:type="dcterms:W3CDTF">2015-07-13T06:24:00Z</dcterms:created>
  <dcterms:modified xsi:type="dcterms:W3CDTF">2015-07-14T10:53:00Z</dcterms:modified>
</cp:coreProperties>
</file>