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74" w:rsidRPr="00652C22" w:rsidRDefault="00275ADC" w:rsidP="00652C22">
      <w:pPr>
        <w:jc w:val="center"/>
        <w:rPr>
          <w:rFonts w:ascii="Times New Roman" w:hAnsi="Times New Roman" w:cs="Times New Roman"/>
          <w:b/>
          <w:color w:val="3333FF"/>
          <w:sz w:val="26"/>
          <w:szCs w:val="26"/>
        </w:rPr>
      </w:pPr>
      <w:r w:rsidRPr="00652C22">
        <w:rPr>
          <w:rFonts w:ascii="Times New Roman" w:hAnsi="Times New Roman" w:cs="Times New Roman"/>
          <w:b/>
          <w:color w:val="3333FF"/>
          <w:sz w:val="26"/>
          <w:szCs w:val="26"/>
        </w:rPr>
        <w:t>Расходы на ККТ уменьшат налог.</w:t>
      </w:r>
    </w:p>
    <w:p w:rsidR="00652C22" w:rsidRPr="00652C22" w:rsidRDefault="00652C22" w:rsidP="00652C22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C22">
        <w:rPr>
          <w:rFonts w:ascii="Times New Roman" w:hAnsi="Times New Roman" w:cs="Times New Roman"/>
          <w:sz w:val="24"/>
          <w:szCs w:val="24"/>
        </w:rPr>
        <w:t>До 01.07.2019 продлен переходный период, в течение которого некоторые категории бизнеса вправе не исполь</w:t>
      </w:r>
      <w:r w:rsidRPr="00652C22">
        <w:rPr>
          <w:rFonts w:ascii="Times New Roman" w:hAnsi="Times New Roman" w:cs="Times New Roman"/>
          <w:sz w:val="24"/>
          <w:szCs w:val="24"/>
        </w:rPr>
        <w:softHyphen/>
        <w:t xml:space="preserve">зовать онлайн-кассы (Федеральный закон от 22.05.2003 № 54-ФЗ в ред. Федерального закона от 27.11.2017 № 337 ФЗ — далее Закон № 54-ФЗ и Закон № 337-ф3). В частности, </w:t>
      </w:r>
      <w:proofErr w:type="gramStart"/>
      <w:r w:rsidRPr="00652C2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C22">
        <w:rPr>
          <w:rFonts w:ascii="Times New Roman" w:hAnsi="Times New Roman" w:cs="Times New Roman"/>
          <w:sz w:val="24"/>
          <w:szCs w:val="24"/>
        </w:rPr>
        <w:t>кассовый</w:t>
      </w:r>
      <w:proofErr w:type="gramEnd"/>
      <w:r w:rsidRPr="00652C22">
        <w:rPr>
          <w:rFonts w:ascii="Times New Roman" w:hAnsi="Times New Roman" w:cs="Times New Roman"/>
          <w:sz w:val="24"/>
          <w:szCs w:val="24"/>
        </w:rPr>
        <w:t xml:space="preserve"> период продлен для организа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ций и ИП, выполняющих работы или оказывающих ус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луги населению. Они могут вместо чек</w:t>
      </w:r>
      <w:r>
        <w:rPr>
          <w:rFonts w:ascii="Times New Roman" w:hAnsi="Times New Roman" w:cs="Times New Roman"/>
          <w:sz w:val="24"/>
          <w:szCs w:val="24"/>
        </w:rPr>
        <w:t>ов выдавать БСО, оформленные в соответствии с Постановлением Правительства РФ 06.05.2008 № 359</w:t>
      </w:r>
      <w:r w:rsidRPr="00652C22">
        <w:rPr>
          <w:rFonts w:ascii="Times New Roman" w:hAnsi="Times New Roman" w:cs="Times New Roman"/>
          <w:sz w:val="24"/>
          <w:szCs w:val="24"/>
        </w:rPr>
        <w:t>.</w:t>
      </w:r>
    </w:p>
    <w:p w:rsidR="00652C22" w:rsidRDefault="00652C22" w:rsidP="0065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22">
        <w:rPr>
          <w:rFonts w:ascii="Times New Roman" w:hAnsi="Times New Roman" w:cs="Times New Roman"/>
          <w:sz w:val="24"/>
          <w:szCs w:val="24"/>
        </w:rPr>
        <w:t>При этом компании, работающие в сфере обще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пита, должны перейти на применен</w:t>
      </w:r>
      <w:r>
        <w:rPr>
          <w:rFonts w:ascii="Times New Roman" w:hAnsi="Times New Roman" w:cs="Times New Roman"/>
          <w:sz w:val="24"/>
          <w:szCs w:val="24"/>
        </w:rPr>
        <w:t>ие онлайн-касс уже с 01.07.2018.</w:t>
      </w:r>
      <w:r w:rsidRPr="00652C22">
        <w:rPr>
          <w:rFonts w:ascii="Times New Roman" w:hAnsi="Times New Roman" w:cs="Times New Roman"/>
          <w:sz w:val="24"/>
          <w:szCs w:val="24"/>
        </w:rPr>
        <w:t xml:space="preserve"> На отсрочку могут рассчитывать только за</w:t>
      </w:r>
      <w:r w:rsidRPr="00652C22">
        <w:rPr>
          <w:rFonts w:ascii="Times New Roman" w:hAnsi="Times New Roman" w:cs="Times New Roman"/>
          <w:sz w:val="24"/>
          <w:szCs w:val="24"/>
        </w:rPr>
        <w:softHyphen/>
        <w:t xml:space="preserve">нятые в общепите ИП без наемных сотрудников, то есть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52C22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proofErr w:type="gramEnd"/>
      <w:r w:rsidRPr="00652C22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652C22">
        <w:rPr>
          <w:rFonts w:ascii="Times New Roman" w:hAnsi="Times New Roman" w:cs="Times New Roman"/>
          <w:sz w:val="24"/>
          <w:szCs w:val="24"/>
        </w:rPr>
        <w:t>у кого нет заключенных трудовых договоров.</w:t>
      </w:r>
      <w:r w:rsidRPr="00652C22">
        <w:rPr>
          <w:rFonts w:ascii="Times New Roman" w:hAnsi="Times New Roman" w:cs="Times New Roman"/>
          <w:sz w:val="24"/>
          <w:szCs w:val="24"/>
        </w:rPr>
        <w:t xml:space="preserve"> </w:t>
      </w:r>
      <w:r w:rsidRPr="00652C22">
        <w:rPr>
          <w:rFonts w:ascii="Times New Roman" w:hAnsi="Times New Roman" w:cs="Times New Roman"/>
          <w:sz w:val="24"/>
          <w:szCs w:val="24"/>
        </w:rPr>
        <w:t>Также отсрочку до 01.07.2019 получили плательщи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ки ПСН и ЕНВД, которые осуществляют виды деятельно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сти,</w:t>
      </w:r>
      <w:bookmarkStart w:id="0" w:name="_GoBack"/>
      <w:bookmarkEnd w:id="0"/>
      <w:r w:rsidRPr="00652C22">
        <w:rPr>
          <w:rFonts w:ascii="Times New Roman" w:hAnsi="Times New Roman" w:cs="Times New Roman"/>
          <w:sz w:val="24"/>
          <w:szCs w:val="24"/>
        </w:rPr>
        <w:t xml:space="preserve"> перечисленные в Законе № 337-ФЭ и подпадающие под соответствующий </w:t>
      </w:r>
      <w:proofErr w:type="spellStart"/>
      <w:r w:rsidRPr="00652C22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52C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2C22">
        <w:rPr>
          <w:rFonts w:ascii="Times New Roman" w:hAnsi="Times New Roman" w:cs="Times New Roman"/>
          <w:sz w:val="24"/>
          <w:szCs w:val="24"/>
        </w:rPr>
        <w:t>ежим</w:t>
      </w:r>
      <w:proofErr w:type="spellEnd"/>
      <w:r w:rsidRPr="00652C22">
        <w:rPr>
          <w:rFonts w:ascii="Times New Roman" w:hAnsi="Times New Roman" w:cs="Times New Roman"/>
          <w:sz w:val="24"/>
          <w:szCs w:val="24"/>
        </w:rPr>
        <w:t>. При этом они обяза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ны выдавать по требованию покупателя (клиента) товар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ный чек, квитанцию или другой документ, подтверждаю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щий прием денежных средств за товар, работу или услугу в порядке, который действовал до внесения в Закон № 54-ФЗ изменений, касающихся онлайн-ККТ.</w:t>
      </w:r>
    </w:p>
    <w:p w:rsidR="00275ADC" w:rsidRPr="00652C22" w:rsidRDefault="00652C22" w:rsidP="0065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налогоплательщика </w:t>
      </w:r>
      <w:r w:rsidRPr="00652C22">
        <w:rPr>
          <w:rFonts w:ascii="Times New Roman" w:hAnsi="Times New Roman" w:cs="Times New Roman"/>
          <w:sz w:val="24"/>
          <w:szCs w:val="24"/>
        </w:rPr>
        <w:t>появляется</w:t>
      </w:r>
      <w:r w:rsidRPr="0065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хотя бы </w:t>
      </w:r>
      <w:r w:rsidRPr="00652C22">
        <w:rPr>
          <w:rFonts w:ascii="Times New Roman" w:hAnsi="Times New Roman" w:cs="Times New Roman"/>
          <w:sz w:val="24"/>
          <w:szCs w:val="24"/>
        </w:rPr>
        <w:t>один ра</w:t>
      </w:r>
      <w:r w:rsidRPr="00652C22">
        <w:rPr>
          <w:rFonts w:ascii="Times New Roman" w:hAnsi="Times New Roman" w:cs="Times New Roman"/>
          <w:sz w:val="24"/>
          <w:szCs w:val="24"/>
        </w:rPr>
        <w:softHyphen/>
        <w:t xml:space="preserve">ботник,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652C22">
        <w:rPr>
          <w:rFonts w:ascii="Times New Roman" w:hAnsi="Times New Roman" w:cs="Times New Roman"/>
          <w:sz w:val="24"/>
          <w:szCs w:val="24"/>
        </w:rPr>
        <w:t>ИП отводится 30 календарных дней на покупку и регистрацию онлайн-кассы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22" w:rsidRDefault="00652C22" w:rsidP="00652C22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52C22">
        <w:rPr>
          <w:rFonts w:ascii="Times New Roman" w:hAnsi="Times New Roman" w:cs="Times New Roman"/>
          <w:sz w:val="24"/>
          <w:szCs w:val="24"/>
        </w:rPr>
        <w:t>Применить налоговый вычет вправе только ИП — плательщики ЕНВД и ПСН (п. 2 ст. 1 и ст. 3 Федерального закона от 27.11.2017 № 349-Ф3). Можно уменьшить сумму соответствующего налога на сумму расходов по приоб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ретению кассовой техники, которая включена в реестр ККТ для использования при осуществлении расчетов в ходе предпринимательской деятельности, облагаемой соответствующим налог</w:t>
      </w:r>
      <w:r>
        <w:rPr>
          <w:rFonts w:ascii="Times New Roman" w:hAnsi="Times New Roman" w:cs="Times New Roman"/>
          <w:sz w:val="24"/>
          <w:szCs w:val="24"/>
        </w:rPr>
        <w:t>ом, но не более чем на 18 тыс. руб.</w:t>
      </w:r>
      <w:r w:rsidRPr="00652C22">
        <w:rPr>
          <w:rFonts w:ascii="Times New Roman" w:hAnsi="Times New Roman" w:cs="Times New Roman"/>
          <w:sz w:val="24"/>
          <w:szCs w:val="24"/>
        </w:rPr>
        <w:t xml:space="preserve"> в расчете на каждый экземпляр закупленной ККТ. </w:t>
      </w:r>
    </w:p>
    <w:p w:rsidR="00652C22" w:rsidRPr="00652C22" w:rsidRDefault="00652C22" w:rsidP="00652C22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52C22">
        <w:rPr>
          <w:rFonts w:ascii="Times New Roman" w:hAnsi="Times New Roman" w:cs="Times New Roman"/>
          <w:sz w:val="24"/>
          <w:szCs w:val="24"/>
        </w:rPr>
        <w:t>К расхо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дам можно отнести затраты на покупку ККТ, фискального накопителя (ФН), нео</w:t>
      </w:r>
      <w:r w:rsidRPr="00652C22">
        <w:rPr>
          <w:rFonts w:ascii="Times New Roman" w:hAnsi="Times New Roman" w:cs="Times New Roman"/>
          <w:sz w:val="24"/>
          <w:szCs w:val="24"/>
        </w:rPr>
        <w:t>бходимого программного обеспече</w:t>
      </w:r>
      <w:r w:rsidRPr="00652C22">
        <w:rPr>
          <w:rFonts w:ascii="Times New Roman" w:hAnsi="Times New Roman" w:cs="Times New Roman"/>
          <w:sz w:val="24"/>
          <w:szCs w:val="24"/>
        </w:rPr>
        <w:t>ния, услуги по настройке ККТ, в том числе затраты на мо</w:t>
      </w:r>
      <w:r w:rsidRPr="00652C22">
        <w:rPr>
          <w:rFonts w:ascii="Times New Roman" w:hAnsi="Times New Roman" w:cs="Times New Roman"/>
          <w:sz w:val="24"/>
          <w:szCs w:val="24"/>
        </w:rPr>
        <w:softHyphen/>
        <w:t xml:space="preserve">дернизацию касс в соответствии </w:t>
      </w:r>
      <w:r>
        <w:rPr>
          <w:rFonts w:ascii="Times New Roman" w:hAnsi="Times New Roman" w:cs="Times New Roman"/>
          <w:sz w:val="24"/>
          <w:szCs w:val="24"/>
          <w:lang w:bidi="en-US"/>
        </w:rPr>
        <w:t>с</w:t>
      </w:r>
      <w:r w:rsidRPr="00652C2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52C22">
        <w:rPr>
          <w:rFonts w:ascii="Times New Roman" w:hAnsi="Times New Roman" w:cs="Times New Roman"/>
          <w:sz w:val="24"/>
          <w:szCs w:val="24"/>
        </w:rPr>
        <w:t>требованиями Закона № 54-ФЗ и услуги оператора фискальных данных (ОФД).</w:t>
      </w:r>
    </w:p>
    <w:p w:rsidR="00652C22" w:rsidRPr="00652C22" w:rsidRDefault="00652C22" w:rsidP="00652C22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b/>
          <w:sz w:val="24"/>
          <w:szCs w:val="24"/>
        </w:rPr>
      </w:pPr>
      <w:r w:rsidRPr="00652C22">
        <w:rPr>
          <w:rFonts w:ascii="Times New Roman" w:hAnsi="Times New Roman" w:cs="Times New Roman"/>
          <w:b/>
          <w:sz w:val="24"/>
          <w:szCs w:val="24"/>
        </w:rPr>
        <w:t xml:space="preserve">Чтобы применить вычет, указанная ККТ должна быть зарегистрирована в период с 01.02.2017 до 01.07.2019, а для налогоплательщиков, занятых в сфере розничной торговли и общепита и имеющих наемных работников, — до 01.07.2018. </w:t>
      </w:r>
    </w:p>
    <w:p w:rsidR="00652C22" w:rsidRDefault="00652C22" w:rsidP="00652C22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52C22">
        <w:rPr>
          <w:rFonts w:ascii="Times New Roman" w:hAnsi="Times New Roman" w:cs="Times New Roman"/>
          <w:sz w:val="24"/>
          <w:szCs w:val="24"/>
        </w:rPr>
        <w:t>Уменьшение суммы налога произво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дится при его исчислении за налоговые периоды 2018 и 2019 годов, но не ранее налогового периода, в котором соответствующая ККТ зарегистрирована в налоговом ор</w:t>
      </w:r>
      <w:r w:rsidRPr="00652C22">
        <w:rPr>
          <w:rFonts w:ascii="Times New Roman" w:hAnsi="Times New Roman" w:cs="Times New Roman"/>
          <w:sz w:val="24"/>
          <w:szCs w:val="24"/>
        </w:rPr>
        <w:softHyphen/>
        <w:t xml:space="preserve">гане. </w:t>
      </w:r>
    </w:p>
    <w:p w:rsidR="00652C22" w:rsidRPr="00652C22" w:rsidRDefault="00652C22" w:rsidP="00652C22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52C22">
        <w:rPr>
          <w:rFonts w:ascii="Times New Roman" w:hAnsi="Times New Roman" w:cs="Times New Roman"/>
          <w:sz w:val="24"/>
          <w:szCs w:val="24"/>
        </w:rPr>
        <w:t>Налогоплательщики ПС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52C22">
        <w:rPr>
          <w:rFonts w:ascii="Times New Roman" w:hAnsi="Times New Roman" w:cs="Times New Roman"/>
          <w:sz w:val="24"/>
          <w:szCs w:val="24"/>
        </w:rPr>
        <w:t>, использующие ККТ в не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скольких видах деятельности, на которые приобретены патенты, могут уменьшить на соответствующие затраты стоимость любого патента по своему выбору. А если стои</w:t>
      </w:r>
      <w:r w:rsidRPr="00652C22">
        <w:rPr>
          <w:rFonts w:ascii="Times New Roman" w:hAnsi="Times New Roman" w:cs="Times New Roman"/>
          <w:sz w:val="24"/>
          <w:szCs w:val="24"/>
        </w:rPr>
        <w:softHyphen/>
        <w:t xml:space="preserve">мость патента меньше расходов на приобретение ККТ (в пределах 18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652C22">
        <w:rPr>
          <w:rFonts w:ascii="Times New Roman" w:hAnsi="Times New Roman" w:cs="Times New Roman"/>
          <w:sz w:val="24"/>
          <w:szCs w:val="24"/>
        </w:rPr>
        <w:t>), то на оставшуюся сумму уменьше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нию подлежит и стоимость другого (других) патента.</w:t>
      </w:r>
    </w:p>
    <w:p w:rsidR="00652C22" w:rsidRPr="00652C22" w:rsidRDefault="00652C22" w:rsidP="00652C22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52C22">
        <w:rPr>
          <w:rFonts w:ascii="Times New Roman" w:hAnsi="Times New Roman" w:cs="Times New Roman"/>
          <w:sz w:val="24"/>
          <w:szCs w:val="24"/>
        </w:rPr>
        <w:t>При этом расходы по приобретению ККТ не учиты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ваются при исчислении налога по ЕНВД или ПСН, если они уже были учтены данным налогоплательщиком при исчислении налогов, уплачиваемых в связи с приме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нением иных режимов налогообложения. Законодатель не предоставил аналогичного права на уменьшение на</w:t>
      </w:r>
      <w:r w:rsidRPr="00652C22">
        <w:rPr>
          <w:rFonts w:ascii="Times New Roman" w:hAnsi="Times New Roman" w:cs="Times New Roman"/>
          <w:sz w:val="24"/>
          <w:szCs w:val="24"/>
        </w:rPr>
        <w:softHyphen/>
        <w:t>лога организациям — плательщикам ЕНВД.</w:t>
      </w:r>
    </w:p>
    <w:p w:rsidR="00652C22" w:rsidRPr="00652C22" w:rsidRDefault="00652C22" w:rsidP="0065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2C22" w:rsidRPr="006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49"/>
    <w:rsid w:val="00173149"/>
    <w:rsid w:val="00275ADC"/>
    <w:rsid w:val="00652C22"/>
    <w:rsid w:val="00F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2C22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52C22"/>
    <w:pPr>
      <w:widowControl w:val="0"/>
      <w:shd w:val="clear" w:color="auto" w:fill="FFFFFF"/>
      <w:spacing w:before="240" w:after="0" w:line="189" w:lineRule="exact"/>
      <w:ind w:hanging="180"/>
      <w:jc w:val="both"/>
    </w:pPr>
    <w:rPr>
      <w:rFonts w:ascii="Segoe UI" w:eastAsia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2C22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52C22"/>
    <w:pPr>
      <w:widowControl w:val="0"/>
      <w:shd w:val="clear" w:color="auto" w:fill="FFFFFF"/>
      <w:spacing w:before="240" w:after="0" w:line="189" w:lineRule="exact"/>
      <w:ind w:hanging="180"/>
      <w:jc w:val="both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Бугаенко Ольга Владимировна</dc:creator>
  <cp:keywords/>
  <dc:description/>
  <cp:lastModifiedBy>Бугаенко Ольга Владимировна</cp:lastModifiedBy>
  <cp:revision>2</cp:revision>
  <dcterms:created xsi:type="dcterms:W3CDTF">2018-04-20T05:08:00Z</dcterms:created>
  <dcterms:modified xsi:type="dcterms:W3CDTF">2018-04-20T07:14:00Z</dcterms:modified>
</cp:coreProperties>
</file>