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87" w:rsidRPr="0044102B" w:rsidRDefault="00E004B2" w:rsidP="00B22066">
      <w:pPr>
        <w:pStyle w:val="ConsPlusTitlePage"/>
        <w:widowControl/>
        <w:jc w:val="center"/>
      </w:pPr>
      <w:r>
        <w:rPr>
          <w:rFonts w:ascii="Liberation Serif" w:hAnsi="Liberation Serif" w:cs="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5pt">
            <v:imagedata r:id="rId8" o:title=""/>
          </v:shape>
        </w:pict>
      </w:r>
    </w:p>
    <w:p w:rsidR="00A9463E" w:rsidRPr="0044102B" w:rsidRDefault="00A9463E" w:rsidP="00B22066">
      <w:pPr>
        <w:spacing w:after="0" w:line="360" w:lineRule="auto"/>
        <w:jc w:val="center"/>
        <w:rPr>
          <w:rFonts w:eastAsia="Times New Roman" w:cs="Times New Roman"/>
          <w:caps/>
          <w:lang w:eastAsia="ru-RU"/>
        </w:rPr>
      </w:pPr>
      <w:proofErr w:type="gramStart"/>
      <w:r w:rsidRPr="0044102B">
        <w:rPr>
          <w:rFonts w:eastAsia="Times New Roman" w:cs="Times New Roman"/>
          <w:caps/>
          <w:lang w:eastAsia="ru-RU"/>
        </w:rPr>
        <w:t>администрация  Городского</w:t>
      </w:r>
      <w:proofErr w:type="gramEnd"/>
      <w:r w:rsidRPr="0044102B">
        <w:rPr>
          <w:rFonts w:eastAsia="Times New Roman" w:cs="Times New Roman"/>
          <w:caps/>
          <w:lang w:eastAsia="ru-RU"/>
        </w:rPr>
        <w:t xml:space="preserve">  округа  Заречный</w:t>
      </w:r>
    </w:p>
    <w:p w:rsidR="00A9463E" w:rsidRPr="0044102B" w:rsidRDefault="00A9463E" w:rsidP="00B22066">
      <w:pPr>
        <w:spacing w:after="0" w:line="360" w:lineRule="auto"/>
        <w:jc w:val="center"/>
        <w:rPr>
          <w:rFonts w:eastAsia="Times New Roman" w:cs="Times New Roman"/>
          <w:b/>
          <w:caps/>
          <w:sz w:val="32"/>
          <w:szCs w:val="32"/>
          <w:lang w:eastAsia="ru-RU"/>
        </w:rPr>
      </w:pPr>
      <w:r w:rsidRPr="0044102B">
        <w:rPr>
          <w:rFonts w:eastAsia="Times New Roman" w:cs="Times New Roman"/>
          <w:b/>
          <w:caps/>
          <w:sz w:val="32"/>
          <w:szCs w:val="32"/>
          <w:lang w:eastAsia="ru-RU"/>
        </w:rPr>
        <w:t>п о с т а н о в л е н и е</w:t>
      </w:r>
    </w:p>
    <w:p w:rsidR="00A9463E" w:rsidRPr="0044102B" w:rsidRDefault="00A9463E" w:rsidP="00B22066">
      <w:pPr>
        <w:spacing w:after="0" w:line="240" w:lineRule="auto"/>
        <w:jc w:val="both"/>
        <w:rPr>
          <w:rFonts w:eastAsia="Times New Roman" w:cs="Times New Roman"/>
          <w:sz w:val="18"/>
          <w:szCs w:val="20"/>
          <w:lang w:eastAsia="ru-RU"/>
        </w:rPr>
      </w:pPr>
      <w:r w:rsidRPr="0044102B">
        <w:rPr>
          <w:rFonts w:eastAsia="Times New Roman"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6FB20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A9463E" w:rsidRPr="0044102B" w:rsidRDefault="00A9463E" w:rsidP="00B22066">
      <w:pPr>
        <w:spacing w:after="0" w:line="240" w:lineRule="auto"/>
        <w:jc w:val="both"/>
        <w:rPr>
          <w:rFonts w:eastAsia="Times New Roman" w:cs="Times New Roman"/>
          <w:sz w:val="16"/>
          <w:szCs w:val="16"/>
          <w:lang w:eastAsia="ru-RU"/>
        </w:rPr>
      </w:pPr>
    </w:p>
    <w:p w:rsidR="00A9463E" w:rsidRPr="0044102B" w:rsidRDefault="00A9463E" w:rsidP="00B22066">
      <w:pPr>
        <w:spacing w:after="0" w:line="240" w:lineRule="auto"/>
        <w:jc w:val="both"/>
        <w:rPr>
          <w:rFonts w:eastAsia="Times New Roman" w:cs="Times New Roman"/>
          <w:sz w:val="16"/>
          <w:szCs w:val="16"/>
          <w:lang w:eastAsia="ru-RU"/>
        </w:rPr>
      </w:pPr>
    </w:p>
    <w:p w:rsidR="00A9463E" w:rsidRPr="0044102B" w:rsidRDefault="00A9463E" w:rsidP="00B22066">
      <w:pPr>
        <w:spacing w:after="0" w:line="240" w:lineRule="auto"/>
        <w:jc w:val="both"/>
        <w:rPr>
          <w:rFonts w:eastAsia="Times New Roman" w:cs="Times New Roman"/>
          <w:sz w:val="24"/>
          <w:szCs w:val="20"/>
          <w:lang w:eastAsia="ru-RU"/>
        </w:rPr>
      </w:pPr>
      <w:r w:rsidRPr="0044102B">
        <w:rPr>
          <w:rFonts w:eastAsia="Times New Roman" w:cs="Times New Roman"/>
          <w:sz w:val="24"/>
          <w:szCs w:val="20"/>
          <w:lang w:eastAsia="ru-RU"/>
        </w:rPr>
        <w:t>от___</w:t>
      </w:r>
      <w:r w:rsidR="00477E90">
        <w:rPr>
          <w:rFonts w:eastAsia="Times New Roman" w:cs="Times New Roman"/>
          <w:sz w:val="24"/>
          <w:szCs w:val="20"/>
          <w:u w:val="single"/>
          <w:lang w:eastAsia="ru-RU"/>
        </w:rPr>
        <w:t>04.06.2019</w:t>
      </w:r>
      <w:r w:rsidRPr="0044102B">
        <w:rPr>
          <w:rFonts w:eastAsia="Times New Roman" w:cs="Times New Roman"/>
          <w:sz w:val="24"/>
          <w:szCs w:val="20"/>
          <w:lang w:eastAsia="ru-RU"/>
        </w:rPr>
        <w:t>____</w:t>
      </w:r>
      <w:proofErr w:type="gramStart"/>
      <w:r w:rsidRPr="0044102B">
        <w:rPr>
          <w:rFonts w:eastAsia="Times New Roman" w:cs="Times New Roman"/>
          <w:sz w:val="24"/>
          <w:szCs w:val="20"/>
          <w:lang w:eastAsia="ru-RU"/>
        </w:rPr>
        <w:t>_  №</w:t>
      </w:r>
      <w:proofErr w:type="gramEnd"/>
      <w:r w:rsidRPr="0044102B">
        <w:rPr>
          <w:rFonts w:eastAsia="Times New Roman" w:cs="Times New Roman"/>
          <w:sz w:val="24"/>
          <w:szCs w:val="20"/>
          <w:lang w:eastAsia="ru-RU"/>
        </w:rPr>
        <w:t xml:space="preserve">  ___</w:t>
      </w:r>
      <w:r w:rsidR="00477E90">
        <w:rPr>
          <w:rFonts w:eastAsia="Times New Roman" w:cs="Times New Roman"/>
          <w:sz w:val="24"/>
          <w:szCs w:val="20"/>
          <w:u w:val="single"/>
          <w:lang w:eastAsia="ru-RU"/>
        </w:rPr>
        <w:t>575-П</w:t>
      </w:r>
      <w:r w:rsidRPr="0044102B">
        <w:rPr>
          <w:rFonts w:eastAsia="Times New Roman" w:cs="Times New Roman"/>
          <w:sz w:val="24"/>
          <w:szCs w:val="20"/>
          <w:lang w:eastAsia="ru-RU"/>
        </w:rPr>
        <w:t>____</w:t>
      </w:r>
    </w:p>
    <w:p w:rsidR="00A9463E" w:rsidRPr="0044102B" w:rsidRDefault="00A9463E" w:rsidP="00B22066">
      <w:pPr>
        <w:spacing w:after="0" w:line="240" w:lineRule="auto"/>
        <w:jc w:val="both"/>
        <w:rPr>
          <w:rFonts w:eastAsia="Times New Roman" w:cs="Times New Roman"/>
          <w:lang w:eastAsia="ru-RU"/>
        </w:rPr>
      </w:pPr>
    </w:p>
    <w:p w:rsidR="00A9463E" w:rsidRPr="0044102B" w:rsidRDefault="00A9463E" w:rsidP="00B22066">
      <w:pPr>
        <w:spacing w:after="0" w:line="240" w:lineRule="auto"/>
        <w:ind w:right="5812"/>
        <w:jc w:val="center"/>
        <w:rPr>
          <w:rFonts w:eastAsia="Times New Roman" w:cs="Times New Roman"/>
          <w:sz w:val="24"/>
          <w:szCs w:val="24"/>
          <w:lang w:eastAsia="ru-RU"/>
        </w:rPr>
      </w:pPr>
      <w:r w:rsidRPr="0044102B">
        <w:rPr>
          <w:rFonts w:eastAsia="Times New Roman" w:cs="Times New Roman"/>
          <w:sz w:val="24"/>
          <w:szCs w:val="24"/>
          <w:lang w:eastAsia="ru-RU"/>
        </w:rPr>
        <w:t>г. Заречный</w:t>
      </w:r>
    </w:p>
    <w:p w:rsidR="00AF3487" w:rsidRPr="0044102B" w:rsidRDefault="00AF3487" w:rsidP="00B22066">
      <w:pPr>
        <w:pStyle w:val="ConsPlusTitle"/>
        <w:widowControl/>
        <w:jc w:val="center"/>
      </w:pPr>
    </w:p>
    <w:p w:rsidR="00A9463E" w:rsidRPr="0044102B" w:rsidRDefault="00A9463E" w:rsidP="00B22066">
      <w:pPr>
        <w:pStyle w:val="ConsPlusTitle"/>
        <w:widowControl/>
        <w:jc w:val="center"/>
      </w:pPr>
    </w:p>
    <w:p w:rsidR="00A9463E" w:rsidRPr="0044102B" w:rsidRDefault="00A9463E" w:rsidP="00B22066">
      <w:pPr>
        <w:pStyle w:val="ConsPlusTitle"/>
        <w:widowControl/>
        <w:jc w:val="center"/>
      </w:pPr>
      <w:r w:rsidRPr="0044102B">
        <w:t>Об утверждении У</w:t>
      </w:r>
      <w:r w:rsidR="001F26CD" w:rsidRPr="0044102B">
        <w:t>словий размещения</w:t>
      </w:r>
      <w:r w:rsidR="00AF3487" w:rsidRPr="0044102B">
        <w:t xml:space="preserve"> </w:t>
      </w:r>
      <w:r w:rsidR="001F26CD" w:rsidRPr="0044102B">
        <w:t xml:space="preserve">нестационарных торговых объектов </w:t>
      </w:r>
    </w:p>
    <w:p w:rsidR="00AF3487" w:rsidRPr="0044102B" w:rsidRDefault="001F26CD" w:rsidP="00B22066">
      <w:pPr>
        <w:pStyle w:val="ConsPlusTitle"/>
        <w:widowControl/>
        <w:jc w:val="center"/>
      </w:pPr>
      <w:r w:rsidRPr="0044102B">
        <w:t>на террит</w:t>
      </w:r>
      <w:r w:rsidR="00A9463E" w:rsidRPr="0044102B">
        <w:t>ории городского округа Заречный</w:t>
      </w:r>
    </w:p>
    <w:p w:rsidR="00AF3487" w:rsidRPr="0044102B" w:rsidRDefault="00AF3487" w:rsidP="00B22066">
      <w:pPr>
        <w:spacing w:after="1"/>
      </w:pPr>
    </w:p>
    <w:p w:rsidR="00AF3487" w:rsidRPr="0044102B" w:rsidRDefault="00AF3487" w:rsidP="00B22066">
      <w:pPr>
        <w:pStyle w:val="ConsPlusNormal"/>
        <w:widowControl/>
      </w:pPr>
    </w:p>
    <w:p w:rsidR="00AF3487" w:rsidRPr="0044102B" w:rsidRDefault="00AF3487" w:rsidP="00843845">
      <w:pPr>
        <w:pStyle w:val="ConsPlusNormal"/>
        <w:widowControl/>
        <w:ind w:firstLine="709"/>
        <w:jc w:val="both"/>
      </w:pPr>
      <w:r w:rsidRPr="0044102B">
        <w:t xml:space="preserve">В соответствии со </w:t>
      </w:r>
      <w:hyperlink r:id="rId9" w:history="1">
        <w:r w:rsidRPr="0044102B">
          <w:t>ст. ст. 39.33</w:t>
        </w:r>
      </w:hyperlink>
      <w:r w:rsidRPr="0044102B">
        <w:t xml:space="preserve">, </w:t>
      </w:r>
      <w:hyperlink r:id="rId10" w:history="1">
        <w:r w:rsidRPr="0044102B">
          <w:t>39.36</w:t>
        </w:r>
      </w:hyperlink>
      <w:r w:rsidRPr="0044102B">
        <w:t xml:space="preserve"> Земельного кодекса Российской Федерации, </w:t>
      </w:r>
      <w:hyperlink r:id="rId11" w:history="1">
        <w:r w:rsidRPr="0044102B">
          <w:t>ст. 10</w:t>
        </w:r>
      </w:hyperlink>
      <w:r w:rsidR="00A9463E" w:rsidRPr="0044102B">
        <w:t xml:space="preserve"> Федерального закона от 28</w:t>
      </w:r>
      <w:r w:rsidR="001F26CD" w:rsidRPr="0044102B">
        <w:t xml:space="preserve"> декабря </w:t>
      </w:r>
      <w:r w:rsidRPr="0044102B">
        <w:t>2009</w:t>
      </w:r>
      <w:r w:rsidR="00A9463E" w:rsidRPr="0044102B">
        <w:t xml:space="preserve"> года №</w:t>
      </w:r>
      <w:r w:rsidR="001F26CD" w:rsidRPr="0044102B">
        <w:t xml:space="preserve"> 381-ФЗ «</w:t>
      </w:r>
      <w:r w:rsidRPr="0044102B">
        <w:t>Об основах государственного регулирования торговой деятельности в Российской Федераци</w:t>
      </w:r>
      <w:r w:rsidR="001F26CD" w:rsidRPr="0044102B">
        <w:t>и»</w:t>
      </w:r>
      <w:r w:rsidRPr="0044102B">
        <w:t xml:space="preserve">, </w:t>
      </w:r>
      <w:hyperlink r:id="rId12" w:history="1">
        <w:r w:rsidRPr="0044102B">
          <w:t>п. 15 ч. 1 ст. 16</w:t>
        </w:r>
      </w:hyperlink>
      <w:r w:rsidR="001F26CD" w:rsidRPr="0044102B">
        <w:t xml:space="preserve"> Федерального закона от 06 октября </w:t>
      </w:r>
      <w:r w:rsidRPr="0044102B">
        <w:t>2003</w:t>
      </w:r>
      <w:r w:rsidR="001F26CD" w:rsidRPr="0044102B">
        <w:t xml:space="preserve"> года</w:t>
      </w:r>
      <w:r w:rsidR="00A9463E" w:rsidRPr="0044102B">
        <w:t xml:space="preserve">                    №</w:t>
      </w:r>
      <w:r w:rsidR="001F26CD" w:rsidRPr="0044102B">
        <w:t xml:space="preserve"> 131-ФЗ «</w:t>
      </w:r>
      <w:r w:rsidRPr="0044102B">
        <w:t>Об общих принципах организации местного самоуп</w:t>
      </w:r>
      <w:r w:rsidR="001F26CD" w:rsidRPr="0044102B">
        <w:t>равления в Российской Федерации»</w:t>
      </w:r>
      <w:r w:rsidRPr="0044102B">
        <w:t xml:space="preserve">, на основании </w:t>
      </w:r>
      <w:hyperlink r:id="rId13" w:history="1">
        <w:r w:rsidRPr="0044102B">
          <w:t>ст. ст. 28</w:t>
        </w:r>
      </w:hyperlink>
      <w:r w:rsidRPr="0044102B">
        <w:t xml:space="preserve">, </w:t>
      </w:r>
      <w:hyperlink r:id="rId14" w:history="1">
        <w:r w:rsidRPr="0044102B">
          <w:t>31</w:t>
        </w:r>
      </w:hyperlink>
      <w:r w:rsidRPr="0044102B">
        <w:t xml:space="preserve"> Устава городского округа Заречный администрация городск</w:t>
      </w:r>
      <w:r w:rsidR="001F26CD" w:rsidRPr="0044102B">
        <w:t>ого округа Заречный</w:t>
      </w:r>
    </w:p>
    <w:p w:rsidR="001F26CD" w:rsidRPr="0044102B" w:rsidRDefault="00AA0A85" w:rsidP="00843845">
      <w:pPr>
        <w:pStyle w:val="ConsPlusNormal"/>
        <w:widowControl/>
        <w:jc w:val="both"/>
        <w:rPr>
          <w:b/>
        </w:rPr>
      </w:pPr>
      <w:r w:rsidRPr="0044102B">
        <w:rPr>
          <w:b/>
        </w:rPr>
        <w:t>ПОСТАНОВЛЯЕТ:</w:t>
      </w:r>
    </w:p>
    <w:p w:rsidR="00AF3487" w:rsidRDefault="00CC3CCE" w:rsidP="00CC3CCE">
      <w:pPr>
        <w:pStyle w:val="ConsPlusNormal"/>
        <w:widowControl/>
        <w:ind w:firstLine="709"/>
        <w:jc w:val="both"/>
        <w:rPr>
          <w:szCs w:val="28"/>
        </w:rPr>
      </w:pPr>
      <w:r>
        <w:rPr>
          <w:szCs w:val="28"/>
        </w:rPr>
        <w:t xml:space="preserve">1. </w:t>
      </w:r>
      <w:bookmarkStart w:id="0" w:name="_GoBack"/>
      <w:bookmarkEnd w:id="0"/>
      <w:r w:rsidR="00A9463E" w:rsidRPr="009D2791">
        <w:rPr>
          <w:szCs w:val="28"/>
        </w:rPr>
        <w:t>Утвердить Условия</w:t>
      </w:r>
      <w:r w:rsidR="00AA0A85" w:rsidRPr="009D2791">
        <w:rPr>
          <w:szCs w:val="28"/>
        </w:rPr>
        <w:t xml:space="preserve"> </w:t>
      </w:r>
      <w:r w:rsidR="003B43E8" w:rsidRPr="009D2791">
        <w:rPr>
          <w:szCs w:val="28"/>
        </w:rPr>
        <w:t>размещения</w:t>
      </w:r>
      <w:r w:rsidR="00AF3487" w:rsidRPr="009D2791">
        <w:rPr>
          <w:szCs w:val="28"/>
        </w:rPr>
        <w:t xml:space="preserve"> нестационарных торговых объектов на территории городског</w:t>
      </w:r>
      <w:r w:rsidR="00AA0A85" w:rsidRPr="009D2791">
        <w:rPr>
          <w:szCs w:val="28"/>
        </w:rPr>
        <w:t>о округа Заречный (прилагаю</w:t>
      </w:r>
      <w:r w:rsidR="00AF3487" w:rsidRPr="009D2791">
        <w:rPr>
          <w:szCs w:val="28"/>
        </w:rPr>
        <w:t>тся).</w:t>
      </w:r>
    </w:p>
    <w:p w:rsidR="009D2791" w:rsidRPr="009D2791" w:rsidRDefault="00CC3CCE" w:rsidP="00CC3CCE">
      <w:pPr>
        <w:pStyle w:val="ConsPlusNormal"/>
        <w:widowControl/>
        <w:ind w:firstLine="709"/>
        <w:jc w:val="both"/>
        <w:rPr>
          <w:szCs w:val="28"/>
        </w:rPr>
      </w:pPr>
      <w:r>
        <w:t xml:space="preserve">2. </w:t>
      </w:r>
      <w:r w:rsidR="00A84354" w:rsidRPr="009D2791">
        <w:t>Утвердить базовую ставку для расчета платежа (цены) за право на заключение договора, предусматривающего размещение нестационарного торгового объекта на территории городского округа Заречный</w:t>
      </w:r>
      <w:r w:rsidR="009D2791" w:rsidRPr="009D2791">
        <w:t xml:space="preserve">, </w:t>
      </w:r>
      <w:r w:rsidR="009D2791" w:rsidRPr="009D2791">
        <w:rPr>
          <w:rFonts w:cs="Times New Roman"/>
        </w:rPr>
        <w:t>в размере 1300 рублей за один квадратный метр</w:t>
      </w:r>
      <w:r w:rsidR="007E1B45">
        <w:rPr>
          <w:rFonts w:cs="Times New Roman"/>
        </w:rPr>
        <w:t>.</w:t>
      </w:r>
    </w:p>
    <w:p w:rsidR="004219FB" w:rsidRPr="0044102B" w:rsidRDefault="00A84354" w:rsidP="00843845">
      <w:pPr>
        <w:pStyle w:val="ConsPlusNormal"/>
        <w:widowControl/>
        <w:ind w:firstLine="709"/>
        <w:jc w:val="both"/>
      </w:pPr>
      <w:r w:rsidRPr="0044102B">
        <w:t>3</w:t>
      </w:r>
      <w:r w:rsidR="00A9463E" w:rsidRPr="0044102B">
        <w:t xml:space="preserve">. </w:t>
      </w:r>
      <w:r w:rsidR="004219FB" w:rsidRPr="0044102B">
        <w:t>Признать утратившим силу постановление администрации городского округа Заречный от 25.04.2017 №</w:t>
      </w:r>
      <w:r w:rsidR="00A9463E" w:rsidRPr="0044102B">
        <w:t xml:space="preserve"> </w:t>
      </w:r>
      <w:r w:rsidR="004219FB" w:rsidRPr="0044102B">
        <w:t>505-П «</w:t>
      </w:r>
      <w:r w:rsidR="00957B42" w:rsidRPr="0044102B">
        <w:t>Об утверждении Порядка установки и эксплуатации нестационарных торговых объектов на территории городского округа Заречный»</w:t>
      </w:r>
      <w:r w:rsidR="00A9463E" w:rsidRPr="0044102B">
        <w:t>.</w:t>
      </w:r>
    </w:p>
    <w:p w:rsidR="00AF3487" w:rsidRPr="0044102B" w:rsidRDefault="00A84354" w:rsidP="00843845">
      <w:pPr>
        <w:pStyle w:val="ConsPlusNormal"/>
        <w:widowControl/>
        <w:ind w:firstLine="709"/>
        <w:jc w:val="both"/>
      </w:pPr>
      <w:r w:rsidRPr="0044102B">
        <w:t>4</w:t>
      </w:r>
      <w:r w:rsidR="00AA0A85" w:rsidRPr="0044102B">
        <w:t>. Опубликовать настоящее п</w:t>
      </w:r>
      <w:r w:rsidR="00AF3487" w:rsidRPr="0044102B">
        <w:t>остан</w:t>
      </w:r>
      <w:r w:rsidR="00AA0A85" w:rsidRPr="0044102B">
        <w:t>овление в Бюллетен</w:t>
      </w:r>
      <w:r w:rsidR="00A9463E" w:rsidRPr="0044102B">
        <w:t>е</w:t>
      </w:r>
      <w:r w:rsidR="00B45518" w:rsidRPr="0044102B">
        <w:t xml:space="preserve"> официальных</w:t>
      </w:r>
      <w:r w:rsidR="00AA0A85" w:rsidRPr="0044102B">
        <w:t xml:space="preserve"> документов городского округа Заречный и разместить</w:t>
      </w:r>
      <w:r w:rsidR="00AF3487" w:rsidRPr="0044102B">
        <w:t xml:space="preserve"> на официальном сайте городского округа Зар</w:t>
      </w:r>
      <w:r w:rsidR="00AA0A85" w:rsidRPr="0044102B">
        <w:t xml:space="preserve">ечный </w:t>
      </w:r>
      <w:r w:rsidR="00864DA1" w:rsidRPr="0044102B">
        <w:t>(</w:t>
      </w:r>
      <w:r w:rsidR="00AF3487" w:rsidRPr="0044102B">
        <w:t>www.gorod-zarechny.ru</w:t>
      </w:r>
      <w:r w:rsidR="00B45518" w:rsidRPr="0044102B">
        <w:t>)</w:t>
      </w:r>
      <w:r w:rsidR="00AF3487" w:rsidRPr="0044102B">
        <w:t>.</w:t>
      </w:r>
    </w:p>
    <w:p w:rsidR="00AF3487" w:rsidRPr="0044102B" w:rsidRDefault="00A84354" w:rsidP="00843845">
      <w:pPr>
        <w:pStyle w:val="ConsPlusNormal"/>
        <w:widowControl/>
        <w:ind w:firstLine="709"/>
        <w:jc w:val="both"/>
      </w:pPr>
      <w:r w:rsidRPr="0044102B">
        <w:t>5</w:t>
      </w:r>
      <w:r w:rsidR="00864DA1" w:rsidRPr="0044102B">
        <w:t>. Направить настоящее п</w:t>
      </w:r>
      <w:r w:rsidR="00AF3487" w:rsidRPr="0044102B">
        <w:t xml:space="preserve">остановление в орган, осуществляющий ведение </w:t>
      </w:r>
      <w:r w:rsidR="00864DA1" w:rsidRPr="0044102B">
        <w:t xml:space="preserve">Свердловского областного </w:t>
      </w:r>
      <w:r w:rsidR="00AF3487" w:rsidRPr="0044102B">
        <w:t>ре</w:t>
      </w:r>
      <w:r w:rsidR="00864DA1" w:rsidRPr="0044102B">
        <w:t>гистра МНПА</w:t>
      </w:r>
      <w:r w:rsidR="00AF3487" w:rsidRPr="0044102B">
        <w:t>.</w:t>
      </w:r>
    </w:p>
    <w:p w:rsidR="004E1A4C" w:rsidRPr="0044102B" w:rsidRDefault="004E1A4C" w:rsidP="00A84354">
      <w:pPr>
        <w:pStyle w:val="ConsPlusNormal"/>
        <w:widowControl/>
        <w:ind w:left="284" w:hanging="142"/>
        <w:jc w:val="both"/>
      </w:pPr>
    </w:p>
    <w:p w:rsidR="00AF3487" w:rsidRPr="0044102B" w:rsidRDefault="00AF3487" w:rsidP="00A84354">
      <w:pPr>
        <w:pStyle w:val="ConsPlusNormal"/>
        <w:widowControl/>
        <w:ind w:left="284" w:hanging="142"/>
      </w:pPr>
    </w:p>
    <w:p w:rsidR="00AF3487" w:rsidRPr="0044102B" w:rsidRDefault="00AF3487" w:rsidP="00B22066">
      <w:pPr>
        <w:pStyle w:val="ConsPlusNormal"/>
        <w:widowControl/>
      </w:pPr>
      <w:r w:rsidRPr="0044102B">
        <w:t>Глава</w:t>
      </w:r>
    </w:p>
    <w:p w:rsidR="00AF3487" w:rsidRPr="0044102B" w:rsidRDefault="00AF3487" w:rsidP="00B22066">
      <w:pPr>
        <w:pStyle w:val="ConsPlusNormal"/>
        <w:widowControl/>
      </w:pPr>
      <w:r w:rsidRPr="0044102B">
        <w:t>городского округа Заречный</w:t>
      </w:r>
      <w:r w:rsidR="004E1A4C" w:rsidRPr="0044102B">
        <w:t xml:space="preserve">                                                                    </w:t>
      </w:r>
      <w:r w:rsidRPr="0044102B">
        <w:t>А.В.</w:t>
      </w:r>
      <w:r w:rsidR="00A9463E" w:rsidRPr="0044102B">
        <w:t xml:space="preserve"> </w:t>
      </w:r>
      <w:proofErr w:type="spellStart"/>
      <w:r w:rsidRPr="0044102B">
        <w:t>З</w:t>
      </w:r>
      <w:r w:rsidR="004E1A4C" w:rsidRPr="0044102B">
        <w:t>ахарцев</w:t>
      </w:r>
      <w:proofErr w:type="spellEnd"/>
    </w:p>
    <w:p w:rsidR="00AF3487" w:rsidRPr="0044102B" w:rsidRDefault="00AF3487" w:rsidP="00B22066">
      <w:pPr>
        <w:pStyle w:val="ConsPlusNormal"/>
        <w:widowControl/>
      </w:pPr>
    </w:p>
    <w:p w:rsidR="00AF3487" w:rsidRPr="0044102B" w:rsidRDefault="00AF3487" w:rsidP="00B22066">
      <w:pPr>
        <w:pStyle w:val="ConsPlusNormal"/>
        <w:widowControl/>
      </w:pPr>
    </w:p>
    <w:p w:rsidR="00A9463E" w:rsidRPr="0044102B" w:rsidRDefault="00A9463E" w:rsidP="00B22066">
      <w:pPr>
        <w:rPr>
          <w:rFonts w:eastAsia="Times New Roman" w:cs="Liberation Serif"/>
          <w:szCs w:val="20"/>
          <w:lang w:eastAsia="ru-RU"/>
        </w:rPr>
      </w:pPr>
      <w:r w:rsidRPr="0044102B">
        <w:br w:type="page"/>
      </w:r>
    </w:p>
    <w:p w:rsidR="00AF3487" w:rsidRPr="0044102B" w:rsidRDefault="00AC5D31" w:rsidP="00B22066">
      <w:pPr>
        <w:pStyle w:val="ConsPlusNormal"/>
        <w:widowControl/>
        <w:ind w:left="5954"/>
        <w:outlineLvl w:val="0"/>
      </w:pPr>
      <w:r w:rsidRPr="0044102B">
        <w:lastRenderedPageBreak/>
        <w:t>УТВЕРЖДЕН</w:t>
      </w:r>
      <w:r w:rsidR="00A9463E" w:rsidRPr="0044102B">
        <w:t>Ы</w:t>
      </w:r>
    </w:p>
    <w:p w:rsidR="00AF3487" w:rsidRPr="0044102B" w:rsidRDefault="00AC5D31" w:rsidP="00B22066">
      <w:pPr>
        <w:pStyle w:val="ConsPlusNormal"/>
        <w:widowControl/>
        <w:ind w:left="5954"/>
      </w:pPr>
      <w:r w:rsidRPr="0044102B">
        <w:t>п</w:t>
      </w:r>
      <w:r w:rsidR="00AF3487" w:rsidRPr="0044102B">
        <w:t>остановлением администрации</w:t>
      </w:r>
    </w:p>
    <w:p w:rsidR="00AF3487" w:rsidRPr="0044102B" w:rsidRDefault="00AF3487" w:rsidP="00B22066">
      <w:pPr>
        <w:pStyle w:val="ConsPlusNormal"/>
        <w:widowControl/>
        <w:ind w:left="5954"/>
      </w:pPr>
      <w:r w:rsidRPr="0044102B">
        <w:t>городского округа Заречный</w:t>
      </w:r>
    </w:p>
    <w:p w:rsidR="00857187" w:rsidRPr="00857187" w:rsidRDefault="00857187" w:rsidP="00857187">
      <w:pPr>
        <w:spacing w:after="0" w:line="240" w:lineRule="auto"/>
        <w:ind w:left="5664" w:firstLine="290"/>
        <w:jc w:val="both"/>
        <w:rPr>
          <w:rFonts w:eastAsia="Times New Roman" w:cs="Times New Roman"/>
          <w:lang w:eastAsia="ru-RU"/>
        </w:rPr>
      </w:pPr>
      <w:r>
        <w:rPr>
          <w:rFonts w:eastAsia="Times New Roman" w:cs="Times New Roman"/>
          <w:lang w:eastAsia="ru-RU"/>
        </w:rPr>
        <w:t>от_</w:t>
      </w:r>
      <w:r w:rsidRPr="00857187">
        <w:rPr>
          <w:rFonts w:eastAsia="Times New Roman" w:cs="Times New Roman"/>
          <w:lang w:eastAsia="ru-RU"/>
        </w:rPr>
        <w:t>_</w:t>
      </w:r>
      <w:r w:rsidRPr="00857187">
        <w:rPr>
          <w:rFonts w:eastAsia="Times New Roman" w:cs="Times New Roman"/>
          <w:u w:val="single"/>
          <w:lang w:eastAsia="ru-RU"/>
        </w:rPr>
        <w:t>04.06.2019</w:t>
      </w:r>
      <w:r>
        <w:rPr>
          <w:rFonts w:eastAsia="Times New Roman" w:cs="Times New Roman"/>
          <w:lang w:eastAsia="ru-RU"/>
        </w:rPr>
        <w:t>__ №</w:t>
      </w:r>
      <w:r w:rsidRPr="00857187">
        <w:rPr>
          <w:rFonts w:eastAsia="Times New Roman" w:cs="Times New Roman"/>
          <w:lang w:eastAsia="ru-RU"/>
        </w:rPr>
        <w:t xml:space="preserve"> ___</w:t>
      </w:r>
      <w:r w:rsidRPr="00857187">
        <w:rPr>
          <w:rFonts w:eastAsia="Times New Roman" w:cs="Times New Roman"/>
          <w:u w:val="single"/>
          <w:lang w:eastAsia="ru-RU"/>
        </w:rPr>
        <w:t>575-П</w:t>
      </w:r>
      <w:r>
        <w:rPr>
          <w:rFonts w:eastAsia="Times New Roman" w:cs="Times New Roman"/>
          <w:lang w:eastAsia="ru-RU"/>
        </w:rPr>
        <w:t>__</w:t>
      </w:r>
    </w:p>
    <w:p w:rsidR="00A9463E" w:rsidRPr="0044102B" w:rsidRDefault="00A9463E" w:rsidP="00857187">
      <w:pPr>
        <w:pStyle w:val="ConsPlusNormal"/>
        <w:widowControl/>
        <w:ind w:left="5954"/>
      </w:pPr>
      <w:r w:rsidRPr="0044102B">
        <w:t xml:space="preserve">«Об утверждении Условий размещения нестационарных торговых объектов </w:t>
      </w:r>
    </w:p>
    <w:p w:rsidR="00A9463E" w:rsidRPr="0044102B" w:rsidRDefault="00A9463E" w:rsidP="00B22066">
      <w:pPr>
        <w:pStyle w:val="ConsPlusNormal"/>
        <w:widowControl/>
        <w:ind w:left="5954"/>
      </w:pPr>
      <w:r w:rsidRPr="0044102B">
        <w:t>на территории городского округа Заречный»</w:t>
      </w:r>
    </w:p>
    <w:p w:rsidR="00AF3487" w:rsidRPr="0044102B" w:rsidRDefault="00AF3487" w:rsidP="00B22066">
      <w:pPr>
        <w:pStyle w:val="ConsPlusNormal"/>
        <w:widowControl/>
      </w:pPr>
    </w:p>
    <w:p w:rsidR="00843845" w:rsidRPr="0044102B" w:rsidRDefault="00843845" w:rsidP="00B22066">
      <w:pPr>
        <w:pStyle w:val="ConsPlusNormal"/>
        <w:widowControl/>
      </w:pPr>
    </w:p>
    <w:p w:rsidR="00AF3487" w:rsidRPr="0044102B" w:rsidRDefault="00AC5D31" w:rsidP="00B22066">
      <w:pPr>
        <w:pStyle w:val="ConsPlusTitle"/>
        <w:widowControl/>
        <w:jc w:val="center"/>
      </w:pPr>
      <w:bookmarkStart w:id="1" w:name="P32"/>
      <w:bookmarkEnd w:id="1"/>
      <w:r w:rsidRPr="0044102B">
        <w:t>УСЛОВИЯ</w:t>
      </w:r>
    </w:p>
    <w:p w:rsidR="00AF3487" w:rsidRPr="0044102B" w:rsidRDefault="00A9463E" w:rsidP="00B22066">
      <w:pPr>
        <w:pStyle w:val="ConsPlusTitle"/>
        <w:widowControl/>
        <w:jc w:val="center"/>
      </w:pPr>
      <w:r w:rsidRPr="0044102B">
        <w:t>размещения нестационарных торговых объектов</w:t>
      </w:r>
    </w:p>
    <w:p w:rsidR="00AF3487" w:rsidRPr="0044102B" w:rsidRDefault="00A9463E" w:rsidP="00B22066">
      <w:pPr>
        <w:pStyle w:val="ConsPlusTitle"/>
        <w:widowControl/>
        <w:jc w:val="center"/>
      </w:pPr>
      <w:r w:rsidRPr="0044102B">
        <w:t>на территории городского округа Заречный</w:t>
      </w:r>
    </w:p>
    <w:p w:rsidR="00AF3487" w:rsidRPr="0044102B" w:rsidRDefault="00AF3487" w:rsidP="00B22066">
      <w:pPr>
        <w:pStyle w:val="ConsPlusNormal"/>
        <w:widowControl/>
      </w:pPr>
    </w:p>
    <w:p w:rsidR="00AF3487" w:rsidRPr="0044102B" w:rsidRDefault="00A9463E" w:rsidP="00B22066">
      <w:pPr>
        <w:pStyle w:val="ConsPlusTitle"/>
        <w:widowControl/>
        <w:numPr>
          <w:ilvl w:val="0"/>
          <w:numId w:val="1"/>
        </w:numPr>
        <w:ind w:left="0" w:firstLine="0"/>
        <w:jc w:val="center"/>
        <w:outlineLvl w:val="1"/>
      </w:pPr>
      <w:r w:rsidRPr="0044102B">
        <w:t>Общие положения</w:t>
      </w:r>
    </w:p>
    <w:p w:rsidR="003573CB" w:rsidRPr="0044102B" w:rsidRDefault="003573CB" w:rsidP="00B22066">
      <w:pPr>
        <w:pStyle w:val="ConsPlusTitle"/>
        <w:widowControl/>
        <w:ind w:left="720"/>
        <w:outlineLvl w:val="1"/>
      </w:pPr>
    </w:p>
    <w:p w:rsidR="00AF3487" w:rsidRPr="0044102B" w:rsidRDefault="003573CB" w:rsidP="00B22066">
      <w:pPr>
        <w:pStyle w:val="ConsPlusNormal"/>
        <w:widowControl/>
        <w:ind w:firstLine="709"/>
        <w:jc w:val="both"/>
      </w:pPr>
      <w:r w:rsidRPr="0044102B">
        <w:t>1.1.</w:t>
      </w:r>
      <w:r w:rsidR="00A9463E" w:rsidRPr="0044102B">
        <w:t xml:space="preserve"> </w:t>
      </w:r>
      <w:r w:rsidRPr="0044102B">
        <w:t>Настоящие условия</w:t>
      </w:r>
      <w:r w:rsidR="00F9592D" w:rsidRPr="0044102B">
        <w:t xml:space="preserve"> размещения нестационарных торговых объектов на территории городского округа Заречный</w:t>
      </w:r>
      <w:r w:rsidRPr="0044102B">
        <w:t xml:space="preserve"> (далее - Условия) разработаны в целях:</w:t>
      </w:r>
    </w:p>
    <w:p w:rsidR="003573CB" w:rsidRPr="0044102B" w:rsidRDefault="003573CB" w:rsidP="00B22066">
      <w:pPr>
        <w:pStyle w:val="ConsPlusNormal"/>
        <w:widowControl/>
        <w:ind w:firstLine="709"/>
        <w:jc w:val="both"/>
      </w:pPr>
      <w:r w:rsidRPr="0044102B">
        <w:t>1) достижения нормативов минимальной обеспеченности населения городского округа Заре</w:t>
      </w:r>
      <w:r w:rsidR="006956F1" w:rsidRPr="0044102B">
        <w:t>чный площадью торговых объектов;</w:t>
      </w:r>
    </w:p>
    <w:p w:rsidR="003573CB" w:rsidRPr="0044102B" w:rsidRDefault="003573CB" w:rsidP="00B22066">
      <w:pPr>
        <w:pStyle w:val="ConsPlusNormal"/>
        <w:widowControl/>
        <w:ind w:firstLine="709"/>
        <w:jc w:val="both"/>
      </w:pPr>
      <w:r w:rsidRPr="0044102B">
        <w:t>2) обеспечения единства требований к размещению и эксплуатации нестационарных</w:t>
      </w:r>
      <w:r w:rsidR="00C37098" w:rsidRPr="0044102B">
        <w:t xml:space="preserve"> торговых объектов (далее – НТО) на территории городского округа Заречный;</w:t>
      </w:r>
    </w:p>
    <w:p w:rsidR="00C37098" w:rsidRPr="0044102B" w:rsidRDefault="00C37098" w:rsidP="00B22066">
      <w:pPr>
        <w:pStyle w:val="ConsPlusNormal"/>
        <w:widowControl/>
        <w:ind w:firstLine="709"/>
        <w:jc w:val="both"/>
      </w:pPr>
      <w:r w:rsidRPr="0044102B">
        <w:t>3) соблюдения прав и законных интересов населения, включая обеспечение доступности продовольственных товаров, бытовых услуг и безопасности при размещении НТО на территории городского округа Заречный;</w:t>
      </w:r>
    </w:p>
    <w:p w:rsidR="00C37098" w:rsidRPr="0044102B" w:rsidRDefault="00C37098" w:rsidP="00B22066">
      <w:pPr>
        <w:pStyle w:val="ConsPlusNormal"/>
        <w:widowControl/>
        <w:ind w:firstLine="709"/>
        <w:jc w:val="both"/>
      </w:pPr>
      <w:r w:rsidRPr="0044102B">
        <w:t>4) обеспечения равных возможностей для реализации прав хозяйствующих субъектов на осуществление торговой деятельности на территории городского округа Заречный</w:t>
      </w:r>
      <w:r w:rsidR="006956F1" w:rsidRPr="0044102B">
        <w:t>.</w:t>
      </w:r>
      <w:r w:rsidRPr="0044102B">
        <w:t xml:space="preserve"> </w:t>
      </w:r>
    </w:p>
    <w:p w:rsidR="00EF22BA" w:rsidRPr="0044102B" w:rsidRDefault="00AF3487" w:rsidP="00B22066">
      <w:pPr>
        <w:pStyle w:val="ConsPlusNormal"/>
        <w:widowControl/>
        <w:ind w:firstLine="709"/>
        <w:jc w:val="both"/>
      </w:pPr>
      <w:r w:rsidRPr="0044102B">
        <w:t xml:space="preserve">1.2. </w:t>
      </w:r>
      <w:r w:rsidR="00351F7F" w:rsidRPr="0044102B">
        <w:t>Требов</w:t>
      </w:r>
      <w:r w:rsidR="00F9592D" w:rsidRPr="0044102B">
        <w:t>ания настоящих У</w:t>
      </w:r>
      <w:r w:rsidR="00EF22BA" w:rsidRPr="0044102B">
        <w:t>словий не распростра</w:t>
      </w:r>
      <w:r w:rsidR="00351F7F" w:rsidRPr="0044102B">
        <w:t>няются на</w:t>
      </w:r>
      <w:r w:rsidR="00EF22BA" w:rsidRPr="0044102B">
        <w:t xml:space="preserve"> отношения, связанные с размещением НТО:</w:t>
      </w:r>
    </w:p>
    <w:p w:rsidR="00EF22BA" w:rsidRPr="0044102B" w:rsidRDefault="00EF22BA" w:rsidP="00B22066">
      <w:pPr>
        <w:pStyle w:val="ConsPlusNormal"/>
        <w:widowControl/>
        <w:ind w:firstLine="709"/>
        <w:jc w:val="both"/>
      </w:pPr>
      <w:r w:rsidRPr="0044102B">
        <w:t>1) находящихся на территории розничных рынков;</w:t>
      </w:r>
    </w:p>
    <w:p w:rsidR="00EF22BA" w:rsidRPr="0044102B" w:rsidRDefault="00EF22BA" w:rsidP="00B22066">
      <w:pPr>
        <w:pStyle w:val="ConsPlusNormal"/>
        <w:widowControl/>
        <w:ind w:firstLine="709"/>
        <w:jc w:val="both"/>
      </w:pPr>
      <w:r w:rsidRPr="0044102B">
        <w:t>2) при проведении ярмарок, имеющих временный характер, выставок-ярмарок;</w:t>
      </w:r>
    </w:p>
    <w:p w:rsidR="00EF22BA" w:rsidRPr="0044102B" w:rsidRDefault="00EF22BA" w:rsidP="00B22066">
      <w:pPr>
        <w:pStyle w:val="ConsPlusNormal"/>
        <w:widowControl/>
        <w:ind w:firstLine="709"/>
        <w:jc w:val="both"/>
      </w:pPr>
      <w:r w:rsidRPr="0044102B">
        <w:t>3) при проведении праздничных, общественно политических, культурно-массовых и спортивных мероприятиях, имеющих временный характер;</w:t>
      </w:r>
    </w:p>
    <w:p w:rsidR="0019009A" w:rsidRPr="0044102B" w:rsidRDefault="00EF22BA" w:rsidP="00B22066">
      <w:pPr>
        <w:pStyle w:val="ConsPlusNormal"/>
        <w:widowControl/>
        <w:ind w:firstLine="709"/>
        <w:jc w:val="both"/>
      </w:pPr>
      <w:r w:rsidRPr="0044102B">
        <w:t>4) находящихся в стационарных торговых объектах</w:t>
      </w:r>
      <w:r w:rsidR="0019009A" w:rsidRPr="0044102B">
        <w:t>, иных зданиях, строениях, сооружениях или на земельных участках, находящихся в собственности Российской Федерации</w:t>
      </w:r>
      <w:r w:rsidR="00A84354" w:rsidRPr="0044102B">
        <w:t>, собственности Свердловской области</w:t>
      </w:r>
      <w:r w:rsidR="0019009A" w:rsidRPr="0044102B">
        <w:t xml:space="preserve"> и частной собственности;</w:t>
      </w:r>
    </w:p>
    <w:p w:rsidR="00EF22BA" w:rsidRPr="0044102B" w:rsidRDefault="0019009A" w:rsidP="00B22066">
      <w:pPr>
        <w:pStyle w:val="ConsPlusNormal"/>
        <w:widowControl/>
        <w:ind w:firstLine="709"/>
        <w:jc w:val="both"/>
      </w:pPr>
      <w:r w:rsidRPr="0044102B">
        <w:t xml:space="preserve">5) при осуществлении развозной и разностной торговли. </w:t>
      </w:r>
    </w:p>
    <w:p w:rsidR="00AF3487" w:rsidRPr="0044102B" w:rsidRDefault="00AF3487" w:rsidP="00B22066">
      <w:pPr>
        <w:pStyle w:val="ConsPlusNormal"/>
        <w:widowControl/>
        <w:ind w:firstLine="709"/>
        <w:jc w:val="both"/>
      </w:pPr>
      <w:bookmarkStart w:id="2" w:name="P43"/>
      <w:bookmarkEnd w:id="2"/>
      <w:r w:rsidRPr="0044102B">
        <w:t xml:space="preserve">1.3. </w:t>
      </w:r>
      <w:r w:rsidR="0019009A" w:rsidRPr="0044102B">
        <w:t>Заключение договора на размещение</w:t>
      </w:r>
      <w:r w:rsidR="0049468C" w:rsidRPr="0044102B">
        <w:t xml:space="preserve"> </w:t>
      </w:r>
      <w:r w:rsidRPr="0044102B">
        <w:t>нестационарного торгов</w:t>
      </w:r>
      <w:r w:rsidR="0019009A" w:rsidRPr="0044102B">
        <w:t>ого объекта на объектах</w:t>
      </w:r>
      <w:r w:rsidRPr="0044102B">
        <w:t>, находящ</w:t>
      </w:r>
      <w:r w:rsidR="00614ED4" w:rsidRPr="0044102B">
        <w:t>ихс</w:t>
      </w:r>
      <w:r w:rsidRPr="0044102B">
        <w:t>я</w:t>
      </w:r>
      <w:r w:rsidR="00372311" w:rsidRPr="0044102B">
        <w:t xml:space="preserve"> </w:t>
      </w:r>
      <w:r w:rsidRPr="0044102B">
        <w:t>в муниципальной собственности</w:t>
      </w:r>
      <w:r w:rsidR="00A84354" w:rsidRPr="0044102B">
        <w:t xml:space="preserve"> городского округа Заречный</w:t>
      </w:r>
      <w:r w:rsidRPr="0044102B">
        <w:t>,</w:t>
      </w:r>
      <w:r w:rsidR="0019009A" w:rsidRPr="0044102B">
        <w:t xml:space="preserve"> а также на земельных участках</w:t>
      </w:r>
      <w:r w:rsidRPr="0044102B">
        <w:t xml:space="preserve"> государс</w:t>
      </w:r>
      <w:r w:rsidR="00F9592D" w:rsidRPr="0044102B">
        <w:t xml:space="preserve">твенная собственность на </w:t>
      </w:r>
      <w:r w:rsidR="00F9592D" w:rsidRPr="0044102B">
        <w:lastRenderedPageBreak/>
        <w:t>которые</w:t>
      </w:r>
      <w:r w:rsidRPr="0044102B">
        <w:t xml:space="preserve"> не разгра</w:t>
      </w:r>
      <w:r w:rsidR="0019009A" w:rsidRPr="0044102B">
        <w:t>ничена</w:t>
      </w:r>
      <w:r w:rsidRPr="0044102B">
        <w:t>, осуществляется путем проведения торгов (в форме аукциона), проводимых администрацией городского округа Заречный в соответствии с законодательством Российской Федерации и настоящим</w:t>
      </w:r>
      <w:r w:rsidR="0067492F" w:rsidRPr="0044102B">
        <w:t>и Условиями</w:t>
      </w:r>
      <w:r w:rsidRPr="0044102B">
        <w:t>,</w:t>
      </w:r>
      <w:r w:rsidR="0067492F" w:rsidRPr="0044102B">
        <w:t xml:space="preserve"> или без проведения торгов в  </w:t>
      </w:r>
      <w:r w:rsidR="00C146A6" w:rsidRPr="0044102B">
        <w:t>случаях, установленных П</w:t>
      </w:r>
      <w:r w:rsidR="00F9592D" w:rsidRPr="0044102B">
        <w:t>орядком</w:t>
      </w:r>
      <w:r w:rsidR="0067492F" w:rsidRPr="0044102B">
        <w:t xml:space="preserve"> размещения НТО на территории Свердловской области, утвержденным постановлением Правительства Свердловской области от 14.03.2019 № 164-ПП. </w:t>
      </w:r>
    </w:p>
    <w:p w:rsidR="00587053" w:rsidRPr="0044102B" w:rsidRDefault="00587053" w:rsidP="00B22066">
      <w:pPr>
        <w:pStyle w:val="ConsPlusNormal"/>
        <w:widowControl/>
        <w:ind w:firstLine="709"/>
        <w:jc w:val="both"/>
      </w:pPr>
      <w:bookmarkStart w:id="3" w:name="P44"/>
      <w:bookmarkEnd w:id="3"/>
      <w:r w:rsidRPr="0044102B">
        <w:t>1.</w:t>
      </w:r>
      <w:r w:rsidR="001A2769" w:rsidRPr="0044102B">
        <w:t>4</w:t>
      </w:r>
      <w:r w:rsidRPr="0044102B">
        <w:t>.</w:t>
      </w:r>
      <w:r w:rsidR="00A9463E" w:rsidRPr="0044102B">
        <w:t xml:space="preserve"> </w:t>
      </w:r>
      <w:r w:rsidR="00AB1349" w:rsidRPr="0044102B">
        <w:t>Термины и понятия, ис</w:t>
      </w:r>
      <w:r w:rsidR="00F9592D" w:rsidRPr="0044102B">
        <w:t>пользуемые для целей настоящих У</w:t>
      </w:r>
      <w:r w:rsidR="00AB1349" w:rsidRPr="0044102B">
        <w:t>словий:</w:t>
      </w:r>
    </w:p>
    <w:p w:rsidR="00506BCF" w:rsidRPr="0044102B" w:rsidRDefault="00A9463E" w:rsidP="00B22066">
      <w:pPr>
        <w:pStyle w:val="ConsPlusNormal"/>
        <w:widowControl/>
        <w:ind w:firstLine="709"/>
        <w:jc w:val="both"/>
      </w:pPr>
      <w:r w:rsidRPr="0044102B">
        <w:t>1) н</w:t>
      </w:r>
      <w:r w:rsidR="00AB1349" w:rsidRPr="0044102B">
        <w:t>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w:t>
      </w:r>
      <w:r w:rsidR="00506BCF" w:rsidRPr="0044102B">
        <w:t xml:space="preserve"> </w:t>
      </w:r>
      <w:r w:rsidR="00AB1349" w:rsidRPr="0044102B">
        <w:t>подключения</w:t>
      </w:r>
      <w:r w:rsidR="00506BCF" w:rsidRPr="0044102B">
        <w:t xml:space="preserve"> (технологического присоединения) к сетям инженерно-технического обеспечения, в том числе передвижное сооружение;</w:t>
      </w:r>
    </w:p>
    <w:p w:rsidR="00506BCF" w:rsidRPr="0044102B" w:rsidRDefault="00506BCF" w:rsidP="00B22066">
      <w:pPr>
        <w:pStyle w:val="ConsPlusNormal"/>
        <w:widowControl/>
        <w:ind w:firstLine="709"/>
        <w:jc w:val="both"/>
      </w:pPr>
      <w:r w:rsidRPr="0044102B">
        <w:t>2) хозяйствующий субъект- коммерческая организация, индивидуальный предприниматель, осуществляющ</w:t>
      </w:r>
      <w:r w:rsidR="00843845" w:rsidRPr="0044102B">
        <w:t>ие</w:t>
      </w:r>
      <w:r w:rsidRPr="0044102B">
        <w:t xml:space="preserve"> торговую деятельность;</w:t>
      </w:r>
    </w:p>
    <w:p w:rsidR="00506BCF" w:rsidRPr="0044102B" w:rsidRDefault="00506BCF" w:rsidP="00B22066">
      <w:pPr>
        <w:pStyle w:val="ConsPlusNormal"/>
        <w:widowControl/>
        <w:ind w:firstLine="709"/>
        <w:jc w:val="both"/>
      </w:pPr>
      <w:r w:rsidRPr="0044102B">
        <w:t>3) участники торгов на право заключения договора, предусматривающего размещение нестационарного торгового объекта, - хозяйствующие субъекты, подавшие заявки на участие в торгах;</w:t>
      </w:r>
    </w:p>
    <w:p w:rsidR="00E13D00" w:rsidRPr="0044102B" w:rsidRDefault="00506BCF" w:rsidP="00B22066">
      <w:pPr>
        <w:pStyle w:val="ConsPlusNormal"/>
        <w:widowControl/>
        <w:ind w:firstLine="709"/>
        <w:jc w:val="both"/>
      </w:pPr>
      <w:r w:rsidRPr="0044102B">
        <w:t>4) договор, предусматривающий размещение НТО, - договор, заключаемый с хозяйствующим субъектом по результатам проведения торгов или без</w:t>
      </w:r>
      <w:r w:rsidR="00A13180" w:rsidRPr="0044102B">
        <w:t xml:space="preserve"> проведения торгов отдельно на каждый нестационарный торговый объект, в котором указаны место (адресный ориентир)</w:t>
      </w:r>
      <w:r w:rsidR="0025508C" w:rsidRPr="0044102B">
        <w:t xml:space="preserve"> нестационарного объекта, площадь места, предоставляемого под размещение нестационарного торгового объекта, срок размещения нестационарного торгового объекта, категория хозяйствующих субъектов, размер, сроки и условия платы за размещение </w:t>
      </w:r>
      <w:r w:rsidR="00E13D00" w:rsidRPr="0044102B">
        <w:t>НТО (далее – договор).</w:t>
      </w:r>
    </w:p>
    <w:p w:rsidR="008F388B" w:rsidRPr="0044102B" w:rsidRDefault="00E13D00" w:rsidP="00B22066">
      <w:pPr>
        <w:pStyle w:val="ConsPlusNormal"/>
        <w:widowControl/>
        <w:ind w:firstLine="709"/>
        <w:jc w:val="both"/>
      </w:pPr>
      <w:r w:rsidRPr="0044102B">
        <w:t>1.</w:t>
      </w:r>
      <w:r w:rsidR="001A2769" w:rsidRPr="0044102B">
        <w:t>5</w:t>
      </w:r>
      <w:r w:rsidRPr="0044102B">
        <w:t>. Размещение нестационарного торгового объекта осуществляется в соответствии со Схемой</w:t>
      </w:r>
      <w:r w:rsidR="003C44FB" w:rsidRPr="0044102B">
        <w:t xml:space="preserve"> размещения нестационарных торговых объектов, утверждаемой постановлением администраци</w:t>
      </w:r>
      <w:r w:rsidR="00A9463E" w:rsidRPr="0044102B">
        <w:t xml:space="preserve">и городского округа Заречный (далее - </w:t>
      </w:r>
      <w:r w:rsidR="003C44FB" w:rsidRPr="0044102B">
        <w:t>Схема) и на основании договора, предусматривающего размещение нестационарного торгового объекта в определенном схемой месте,</w:t>
      </w:r>
      <w:r w:rsidR="00D075AD" w:rsidRPr="0044102B">
        <w:t xml:space="preserve"> заключаемого в соответствии с законодательством Российской Федерации и законодательством Свердловской области.</w:t>
      </w:r>
    </w:p>
    <w:p w:rsidR="008F388B" w:rsidRPr="0044102B" w:rsidRDefault="008F388B" w:rsidP="00B22066">
      <w:pPr>
        <w:pStyle w:val="ConsPlusNormal"/>
        <w:widowControl/>
        <w:ind w:firstLine="709"/>
        <w:jc w:val="both"/>
      </w:pPr>
      <w:r w:rsidRPr="0044102B">
        <w:t>1.</w:t>
      </w:r>
      <w:r w:rsidR="001A2769" w:rsidRPr="0044102B">
        <w:t>6</w:t>
      </w:r>
      <w:r w:rsidRPr="0044102B">
        <w:t>. Требование к внешнему виду и содержанию нестационарных торговых объектов:</w:t>
      </w:r>
    </w:p>
    <w:p w:rsidR="008F388B" w:rsidRPr="0044102B" w:rsidRDefault="008F388B" w:rsidP="00B22066">
      <w:pPr>
        <w:pStyle w:val="ConsPlusNormal"/>
        <w:widowControl/>
        <w:ind w:firstLine="709"/>
        <w:jc w:val="both"/>
      </w:pPr>
      <w:r w:rsidRPr="0044102B">
        <w:t>1) обустройство, установка, возведение нестационарных торговых объектов должно осуществляться из модульных или быстровозводимых конструкций, устройство углубленного фундамента запрещено;</w:t>
      </w:r>
    </w:p>
    <w:p w:rsidR="00D75C95" w:rsidRPr="0044102B" w:rsidRDefault="008F388B" w:rsidP="00B22066">
      <w:pPr>
        <w:pStyle w:val="ConsPlusNormal"/>
        <w:widowControl/>
        <w:ind w:firstLine="709"/>
        <w:jc w:val="both"/>
      </w:pPr>
      <w:r w:rsidRPr="0044102B">
        <w:t>2) отделочный материал нестационарных торговых объектов может быть различный, но придающий объекту эстетически привл</w:t>
      </w:r>
      <w:r w:rsidR="00D75C95" w:rsidRPr="0044102B">
        <w:t>екательный внешний вид (светопро</w:t>
      </w:r>
      <w:r w:rsidRPr="0044102B">
        <w:t>зрачные (полимерные) или стальные профилированные листы с полимерным покрыти</w:t>
      </w:r>
      <w:r w:rsidR="00D75C95" w:rsidRPr="0044102B">
        <w:t>ем, «сэндвич-панели», композит</w:t>
      </w:r>
      <w:r w:rsidRPr="0044102B">
        <w:t>ный материал или иной</w:t>
      </w:r>
      <w:r w:rsidR="00D75C95" w:rsidRPr="0044102B">
        <w:t xml:space="preserve"> аналогичный по эксплуатационным и эстетическим свойствам материал);</w:t>
      </w:r>
    </w:p>
    <w:p w:rsidR="00D75C95" w:rsidRPr="0044102B" w:rsidRDefault="00D75C95" w:rsidP="00B22066">
      <w:pPr>
        <w:pStyle w:val="ConsPlusNormal"/>
        <w:widowControl/>
        <w:ind w:firstLine="709"/>
        <w:jc w:val="both"/>
      </w:pPr>
      <w:r w:rsidRPr="0044102B">
        <w:t>3) нестационарные торговые объекты не должны иметь разрушений отделочного слоя, воронок, выпусков и других видимых повреждений;</w:t>
      </w:r>
    </w:p>
    <w:p w:rsidR="00D75C95" w:rsidRPr="0044102B" w:rsidRDefault="00D75C95" w:rsidP="00B22066">
      <w:pPr>
        <w:pStyle w:val="ConsPlusNormal"/>
        <w:widowControl/>
        <w:ind w:firstLine="709"/>
        <w:jc w:val="both"/>
      </w:pPr>
      <w:r w:rsidRPr="0044102B">
        <w:lastRenderedPageBreak/>
        <w:t xml:space="preserve">4) повреждения нестационарных торговых объектов должны быть устранены их собственниками, иными законными владельцами в течение одного месяца с момента возникновения повреждений; </w:t>
      </w:r>
    </w:p>
    <w:p w:rsidR="005A3803" w:rsidRPr="0044102B" w:rsidRDefault="00D75C95" w:rsidP="00B22066">
      <w:pPr>
        <w:pStyle w:val="ConsPlusNormal"/>
        <w:widowControl/>
        <w:ind w:firstLine="709"/>
        <w:jc w:val="both"/>
      </w:pPr>
      <w:r w:rsidRPr="0044102B">
        <w:t>5) нестационарные торговые объекты должны содержаться их собственниками, иными законными владельцами в чистоте и порядке, в исправном и опрятном состоянии</w:t>
      </w:r>
      <w:r w:rsidR="005A3803" w:rsidRPr="0044102B">
        <w:t>.</w:t>
      </w:r>
    </w:p>
    <w:p w:rsidR="00AB1349" w:rsidRPr="0044102B" w:rsidRDefault="005A3803" w:rsidP="00B22066">
      <w:pPr>
        <w:pStyle w:val="ConsPlusNormal"/>
        <w:widowControl/>
        <w:ind w:firstLine="709"/>
        <w:jc w:val="both"/>
      </w:pPr>
      <w:r w:rsidRPr="0044102B">
        <w:t>1.</w:t>
      </w:r>
      <w:r w:rsidR="001A2769" w:rsidRPr="0044102B">
        <w:t>7</w:t>
      </w:r>
      <w:r w:rsidRPr="0044102B">
        <w:t>. Срок размещения нестационарного торгового объекта определяется договором в соответствии со схемой и составляет 7 лет, если</w:t>
      </w:r>
      <w:r w:rsidR="00F9592D" w:rsidRPr="0044102B">
        <w:t xml:space="preserve"> иное не предусмотрено Порядком</w:t>
      </w:r>
      <w:r w:rsidRPr="0044102B">
        <w:t xml:space="preserve"> размещения нестационарных торговых объектов на территории Свердловской области, утвержденным постановлением Правительства Свердловской области от 14.03.2019 № 164-ПП.</w:t>
      </w:r>
      <w:r w:rsidR="0025508C" w:rsidRPr="0044102B">
        <w:t xml:space="preserve">  </w:t>
      </w:r>
      <w:r w:rsidR="00506BCF" w:rsidRPr="0044102B">
        <w:t xml:space="preserve"> </w:t>
      </w:r>
      <w:r w:rsidR="00AB1349" w:rsidRPr="0044102B">
        <w:t xml:space="preserve"> </w:t>
      </w:r>
    </w:p>
    <w:p w:rsidR="00AF3487" w:rsidRPr="0044102B" w:rsidRDefault="00AF3487" w:rsidP="00B22066">
      <w:pPr>
        <w:pStyle w:val="ConsPlusNormal"/>
        <w:widowControl/>
        <w:ind w:firstLine="709"/>
      </w:pPr>
    </w:p>
    <w:p w:rsidR="00AF3487" w:rsidRPr="0044102B" w:rsidRDefault="005A3803" w:rsidP="00B22066">
      <w:pPr>
        <w:pStyle w:val="ConsPlusTitle"/>
        <w:widowControl/>
        <w:jc w:val="center"/>
        <w:outlineLvl w:val="1"/>
      </w:pPr>
      <w:bookmarkStart w:id="4" w:name="P50"/>
      <w:bookmarkEnd w:id="4"/>
      <w:r w:rsidRPr="0044102B">
        <w:t xml:space="preserve">2. </w:t>
      </w:r>
      <w:r w:rsidR="00A9463E" w:rsidRPr="0044102B">
        <w:t>Условия проведения аукциона</w:t>
      </w:r>
    </w:p>
    <w:p w:rsidR="00AF3487" w:rsidRPr="0044102B" w:rsidRDefault="00A9463E" w:rsidP="00B22066">
      <w:pPr>
        <w:pStyle w:val="ConsPlusTitle"/>
        <w:widowControl/>
        <w:jc w:val="center"/>
      </w:pPr>
      <w:r w:rsidRPr="0044102B">
        <w:t>на право заключения договора, предусматривающего размещение</w:t>
      </w:r>
    </w:p>
    <w:p w:rsidR="00AF3487" w:rsidRPr="0044102B" w:rsidRDefault="00A9463E" w:rsidP="00B22066">
      <w:pPr>
        <w:pStyle w:val="ConsPlusTitle"/>
        <w:widowControl/>
        <w:jc w:val="center"/>
      </w:pPr>
      <w:r w:rsidRPr="0044102B">
        <w:t>нестационарного торгового объекта</w:t>
      </w:r>
    </w:p>
    <w:p w:rsidR="00AF3487" w:rsidRPr="0044102B" w:rsidRDefault="00AF3487" w:rsidP="00B22066">
      <w:pPr>
        <w:pStyle w:val="ConsPlusNormal"/>
        <w:widowControl/>
      </w:pPr>
    </w:p>
    <w:p w:rsidR="00AF3487" w:rsidRPr="0044102B" w:rsidRDefault="00AF3487" w:rsidP="00B22066">
      <w:pPr>
        <w:pStyle w:val="ConsPlusNormal"/>
        <w:widowControl/>
        <w:ind w:firstLine="709"/>
        <w:jc w:val="both"/>
      </w:pPr>
      <w:r w:rsidRPr="0044102B">
        <w:t>2.1. Аукцион является открытым по составу участников и по ф</w:t>
      </w:r>
      <w:r w:rsidR="00F9592D" w:rsidRPr="0044102B">
        <w:t>орме подачи предложений о цене</w:t>
      </w:r>
      <w:r w:rsidR="00605391" w:rsidRPr="0044102B">
        <w:t xml:space="preserve"> права на заключение договора, предусматривающего</w:t>
      </w:r>
      <w:r w:rsidR="001A2769" w:rsidRPr="0044102B">
        <w:t xml:space="preserve"> </w:t>
      </w:r>
      <w:r w:rsidR="00605391" w:rsidRPr="0044102B">
        <w:t xml:space="preserve">размещение </w:t>
      </w:r>
      <w:r w:rsidRPr="0044102B">
        <w:t>нестационарного торгового объекта на территории городского округа Заречный</w:t>
      </w:r>
      <w:r w:rsidR="00605391" w:rsidRPr="0044102B">
        <w:t xml:space="preserve"> (далее – цена предмета аукциона)</w:t>
      </w:r>
      <w:r w:rsidRPr="0044102B">
        <w:t>.</w:t>
      </w:r>
    </w:p>
    <w:p w:rsidR="00AF3487" w:rsidRPr="0044102B" w:rsidRDefault="00AF3487" w:rsidP="00B22066">
      <w:pPr>
        <w:pStyle w:val="ConsPlusNormal"/>
        <w:widowControl/>
        <w:ind w:firstLine="709"/>
        <w:jc w:val="both"/>
      </w:pPr>
      <w:r w:rsidRPr="0044102B">
        <w:t>2.2. Ор</w:t>
      </w:r>
      <w:r w:rsidR="00A9463E" w:rsidRPr="0044102B">
        <w:t>ганизатором аукциона выступает а</w:t>
      </w:r>
      <w:r w:rsidRPr="0044102B">
        <w:t>дминистрация городского округа Заречный (далее - Администрация).</w:t>
      </w:r>
    </w:p>
    <w:p w:rsidR="00AF3487" w:rsidRPr="0044102B" w:rsidRDefault="00AF3487" w:rsidP="00B22066">
      <w:pPr>
        <w:pStyle w:val="ConsPlusNormal"/>
        <w:widowControl/>
        <w:ind w:firstLine="709"/>
        <w:jc w:val="both"/>
      </w:pPr>
      <w:r w:rsidRPr="0044102B">
        <w:t>2.3. Победителем аукциона становится один из его участников,</w:t>
      </w:r>
      <w:r w:rsidR="00605391" w:rsidRPr="0044102B">
        <w:t xml:space="preserve"> предложивший наибольшую цену </w:t>
      </w:r>
      <w:r w:rsidRPr="0044102B">
        <w:t>за</w:t>
      </w:r>
      <w:r w:rsidR="00091A9C" w:rsidRPr="0044102B">
        <w:t xml:space="preserve"> право на з</w:t>
      </w:r>
      <w:r w:rsidR="00605391" w:rsidRPr="0044102B">
        <w:t xml:space="preserve">аключение договора, предусматривающего размещение </w:t>
      </w:r>
      <w:r w:rsidRPr="0044102B">
        <w:t>нестационарного торгового объекта.</w:t>
      </w:r>
    </w:p>
    <w:p w:rsidR="00AF3487" w:rsidRPr="0044102B" w:rsidRDefault="00AF3487" w:rsidP="00B22066">
      <w:pPr>
        <w:pStyle w:val="ConsPlusNormal"/>
        <w:widowControl/>
        <w:ind w:firstLine="709"/>
        <w:jc w:val="both"/>
      </w:pPr>
      <w:r w:rsidRPr="0044102B">
        <w:t>2.4. Администрация:</w:t>
      </w:r>
    </w:p>
    <w:p w:rsidR="00AF3487" w:rsidRPr="0044102B" w:rsidRDefault="00AF3487" w:rsidP="00B22066">
      <w:pPr>
        <w:pStyle w:val="ConsPlusNormal"/>
        <w:widowControl/>
        <w:ind w:firstLine="709"/>
        <w:jc w:val="both"/>
      </w:pPr>
      <w:r w:rsidRPr="0044102B">
        <w:t>1) принимает решение о проведении</w:t>
      </w:r>
      <w:r w:rsidR="00091A9C" w:rsidRPr="0044102B">
        <w:t xml:space="preserve"> </w:t>
      </w:r>
      <w:r w:rsidR="001A2769" w:rsidRPr="0044102B">
        <w:t xml:space="preserve">аукциона в виде постановления администрации городского округа Заречный </w:t>
      </w:r>
      <w:r w:rsidR="00091A9C" w:rsidRPr="0044102B">
        <w:t>на основании заявок</w:t>
      </w:r>
      <w:r w:rsidR="000873E9" w:rsidRPr="0044102B">
        <w:t xml:space="preserve"> хозяйствующих субъектов о проведении торгов или по собственной инициативе</w:t>
      </w:r>
      <w:r w:rsidRPr="0044102B">
        <w:t>;</w:t>
      </w:r>
    </w:p>
    <w:p w:rsidR="00AF3487" w:rsidRPr="0044102B" w:rsidRDefault="00AF3487" w:rsidP="00B22066">
      <w:pPr>
        <w:pStyle w:val="ConsPlusNormal"/>
        <w:widowControl/>
        <w:ind w:firstLine="709"/>
        <w:jc w:val="both"/>
      </w:pPr>
      <w:r w:rsidRPr="0044102B">
        <w:t>2) определяет время, место и порядок проведения аукциона, сроки подачи заявок на участие в аукционе, размер, порядок внесения и возврата задатка, начальную цену предмета аукциона, величину повышения начальной цены предмета аукциона ("шаг аукциона"). "Шаг аукциона" устанавливается в размере до 10 (десяти) процентов начальной цены предмета аукциона;</w:t>
      </w:r>
    </w:p>
    <w:p w:rsidR="00AF3487" w:rsidRPr="0044102B" w:rsidRDefault="00AF3487" w:rsidP="00B22066">
      <w:pPr>
        <w:pStyle w:val="ConsPlusNormal"/>
        <w:widowControl/>
        <w:ind w:firstLine="709"/>
        <w:jc w:val="both"/>
      </w:pPr>
      <w:r w:rsidRPr="0044102B">
        <w:t>3) обеспечивает опубликование извещения о проведении аукциона, осуществляет рассмотрение заявок и принимает решение о признании заявителей участниками аукциона или об отказе в допуске к участию в аукционе по основаниям, предусмотренным настоящим</w:t>
      </w:r>
      <w:r w:rsidR="001A2769" w:rsidRPr="0044102B">
        <w:t>и Условиями</w:t>
      </w:r>
      <w:r w:rsidRPr="0044102B">
        <w:t>, и уведомляет заявителей о принятом решении;</w:t>
      </w:r>
    </w:p>
    <w:p w:rsidR="00AF3487" w:rsidRPr="0044102B" w:rsidRDefault="00AF3487" w:rsidP="00B22066">
      <w:pPr>
        <w:pStyle w:val="ConsPlusNormal"/>
        <w:widowControl/>
        <w:ind w:firstLine="709"/>
        <w:jc w:val="both"/>
      </w:pPr>
      <w:r w:rsidRPr="0044102B">
        <w:t>4) заключает договоры по результатам проведения аукциона;</w:t>
      </w:r>
    </w:p>
    <w:p w:rsidR="00AF3487" w:rsidRPr="0044102B" w:rsidRDefault="00AF3487" w:rsidP="00B22066">
      <w:pPr>
        <w:pStyle w:val="ConsPlusNormal"/>
        <w:widowControl/>
        <w:ind w:firstLine="709"/>
        <w:jc w:val="both"/>
      </w:pPr>
      <w:r w:rsidRPr="0044102B">
        <w:t>5) осуществляет иные мероприятия, связанные с подготовкой и проведением аукциона.</w:t>
      </w:r>
      <w:r w:rsidR="000873E9" w:rsidRPr="0044102B">
        <w:t xml:space="preserve"> Аукцион на право заключени</w:t>
      </w:r>
      <w:r w:rsidR="00843845" w:rsidRPr="0044102B">
        <w:t>я</w:t>
      </w:r>
      <w:r w:rsidR="000873E9" w:rsidRPr="0044102B">
        <w:t xml:space="preserve"> договора должен быть объявлен не позднее чем за 30 дней до даты окончания действия договора и проведен до истечения срока действия такого договора.</w:t>
      </w:r>
    </w:p>
    <w:p w:rsidR="00AF3487" w:rsidRPr="0044102B" w:rsidRDefault="00AF3487" w:rsidP="00B22066">
      <w:pPr>
        <w:pStyle w:val="ConsPlusNormal"/>
        <w:widowControl/>
        <w:ind w:firstLine="709"/>
        <w:jc w:val="both"/>
      </w:pPr>
      <w:r w:rsidRPr="0044102B">
        <w:lastRenderedPageBreak/>
        <w:t xml:space="preserve">2.5. Начальная цена предмета аукциона определяется в соответствии с </w:t>
      </w:r>
      <w:hyperlink w:anchor="P182" w:history="1">
        <w:r w:rsidRPr="0044102B">
          <w:t>Методикой</w:t>
        </w:r>
      </w:hyperlink>
      <w:r w:rsidRPr="0044102B">
        <w:t xml:space="preserve"> расч</w:t>
      </w:r>
      <w:r w:rsidR="00601DF5" w:rsidRPr="0044102B">
        <w:t>ета</w:t>
      </w:r>
      <w:r w:rsidR="001A2769" w:rsidRPr="0044102B">
        <w:t xml:space="preserve"> платежа (цены) за право на заключение договора, предусматривающего размещение нестационарного торгового объекта на территории городского округа Заречный </w:t>
      </w:r>
      <w:r w:rsidR="00601DF5" w:rsidRPr="0044102B">
        <w:t>(приложение N 1 к настоящим Условиям</w:t>
      </w:r>
      <w:r w:rsidRPr="0044102B">
        <w:t>) либо в соответствии с отчетом независимого оценщика, составленного в соответствии с законодательством Российской Федерации об оценочной деятельности. Н</w:t>
      </w:r>
      <w:r w:rsidR="000873E9" w:rsidRPr="0044102B">
        <w:t>ачальной ценой является цена права на заключение договора, предусматривающего размещение</w:t>
      </w:r>
      <w:r w:rsidRPr="0044102B">
        <w:t xml:space="preserve"> нестационарного торгового объекта.</w:t>
      </w:r>
    </w:p>
    <w:p w:rsidR="00AF3487" w:rsidRPr="0044102B" w:rsidRDefault="00AF3487" w:rsidP="00B22066">
      <w:pPr>
        <w:pStyle w:val="ConsPlusNormal"/>
        <w:widowControl/>
        <w:ind w:firstLine="709"/>
        <w:jc w:val="both"/>
      </w:pPr>
      <w:r w:rsidRPr="0044102B">
        <w:t>2.6. Задаток для участия в аукционе устанавливается в размере не менее 25 процентов от начальной цены предмета аукциона.</w:t>
      </w:r>
    </w:p>
    <w:p w:rsidR="00AF3487" w:rsidRPr="0044102B" w:rsidRDefault="00AF3487" w:rsidP="00B22066">
      <w:pPr>
        <w:pStyle w:val="ConsPlusNormal"/>
        <w:widowControl/>
        <w:ind w:firstLine="709"/>
        <w:jc w:val="both"/>
      </w:pPr>
      <w:r w:rsidRPr="0044102B">
        <w:t>2.7. Решение об отказе от проведения аукциона может быть принято Администрацией в сроки, предусмотренные гражданским законодательством Российской Федерации. О принятии указанного решения Администрация извещает лиц, подавших заявки на участие</w:t>
      </w:r>
      <w:r w:rsidR="00843845" w:rsidRPr="0044102B">
        <w:t>,</w:t>
      </w:r>
      <w:r w:rsidRPr="0044102B">
        <w:t xml:space="preserve"> не позднее 5 дней со дня принятия данного решения и возвращает в </w:t>
      </w:r>
      <w:r w:rsidR="001A2769" w:rsidRPr="0044102B">
        <w:t xml:space="preserve">течение 3 рабочих дней </w:t>
      </w:r>
      <w:r w:rsidRPr="0044102B">
        <w:t>внесенные ими задатки. Последствия отказа от проведения торгов определяются в соответствии с гражданским законодательством Российской Федерации. Извещение об отказе от проведения аукциона не позднее 5 дней со дня принятия соответствующего решения размещается на официальном сайте городского округа Заречный по адресу в сети Интернет: www.gorod-zarechny.ru.</w:t>
      </w:r>
    </w:p>
    <w:p w:rsidR="00AF3487" w:rsidRPr="0044102B" w:rsidRDefault="00AF3487" w:rsidP="00B22066">
      <w:pPr>
        <w:pStyle w:val="ConsPlusNormal"/>
        <w:widowControl/>
        <w:ind w:firstLine="709"/>
        <w:jc w:val="both"/>
      </w:pPr>
      <w:r w:rsidRPr="0044102B">
        <w:t>2.8. Извещение о проведении аукциона размещается на официальном сайте городского округа Заречный по адресу в сети Интернет: www.gorod-zarechny.ru не менее чем за двадцать дней до дня проведения аукциона.</w:t>
      </w:r>
    </w:p>
    <w:p w:rsidR="00AF3487" w:rsidRPr="0044102B" w:rsidRDefault="00AF3487" w:rsidP="00B22066">
      <w:pPr>
        <w:pStyle w:val="ConsPlusNormal"/>
        <w:widowControl/>
        <w:ind w:firstLine="709"/>
        <w:jc w:val="both"/>
      </w:pPr>
      <w:r w:rsidRPr="0044102B">
        <w:t>2.9. Извещение о проведении аукциона должно содержать сведения:</w:t>
      </w:r>
    </w:p>
    <w:p w:rsidR="00AF3487" w:rsidRPr="0044102B" w:rsidRDefault="00AF3487" w:rsidP="00B22066">
      <w:pPr>
        <w:pStyle w:val="ConsPlusNormal"/>
        <w:widowControl/>
        <w:ind w:firstLine="709"/>
        <w:jc w:val="both"/>
      </w:pPr>
      <w:r w:rsidRPr="0044102B">
        <w:t>1) об организаторе аукциона и о реквизитах решения о проведении аукциона;</w:t>
      </w:r>
    </w:p>
    <w:p w:rsidR="00AF3487" w:rsidRPr="0044102B" w:rsidRDefault="00AF3487" w:rsidP="00B22066">
      <w:pPr>
        <w:pStyle w:val="ConsPlusNormal"/>
        <w:widowControl/>
        <w:ind w:firstLine="709"/>
        <w:jc w:val="both"/>
      </w:pPr>
      <w:r w:rsidRPr="0044102B">
        <w:t>2) о месте, дате, времени и порядке проведения аукциона;</w:t>
      </w:r>
    </w:p>
    <w:p w:rsidR="00AF3487" w:rsidRPr="0044102B" w:rsidRDefault="005120F2" w:rsidP="00B22066">
      <w:pPr>
        <w:pStyle w:val="ConsPlusNormal"/>
        <w:widowControl/>
        <w:ind w:firstLine="709"/>
        <w:jc w:val="both"/>
      </w:pPr>
      <w:r w:rsidRPr="0044102B">
        <w:t xml:space="preserve">3) </w:t>
      </w:r>
      <w:r w:rsidR="00AF3487" w:rsidRPr="0044102B">
        <w:t>м</w:t>
      </w:r>
      <w:r w:rsidRPr="0044102B">
        <w:t>естоположении, характеристиках</w:t>
      </w:r>
      <w:r w:rsidR="00AF3487" w:rsidRPr="0044102B">
        <w:t xml:space="preserve"> места установки нес</w:t>
      </w:r>
      <w:r w:rsidRPr="0044102B">
        <w:t>тационарного торгового объекта (адресный ориентир, площадь места размещения нестационарного торгового объекта);</w:t>
      </w:r>
    </w:p>
    <w:p w:rsidR="00AF3487" w:rsidRPr="0044102B" w:rsidRDefault="00AF3487" w:rsidP="00B22066">
      <w:pPr>
        <w:pStyle w:val="ConsPlusNormal"/>
        <w:widowControl/>
        <w:ind w:firstLine="709"/>
        <w:jc w:val="both"/>
      </w:pPr>
      <w:r w:rsidRPr="0044102B">
        <w:t>4) о начальной цене предмета аукциона;</w:t>
      </w:r>
    </w:p>
    <w:p w:rsidR="00AF3487" w:rsidRPr="0044102B" w:rsidRDefault="00AF3487" w:rsidP="00B22066">
      <w:pPr>
        <w:pStyle w:val="ConsPlusNormal"/>
        <w:widowControl/>
        <w:ind w:firstLine="709"/>
        <w:jc w:val="both"/>
      </w:pPr>
      <w:r w:rsidRPr="0044102B">
        <w:t>5) о "шаге аукциона";</w:t>
      </w:r>
    </w:p>
    <w:p w:rsidR="00AF3487" w:rsidRPr="0044102B" w:rsidRDefault="00AF3487" w:rsidP="00B22066">
      <w:pPr>
        <w:pStyle w:val="ConsPlusNormal"/>
        <w:widowControl/>
        <w:ind w:firstLine="709"/>
        <w:jc w:val="both"/>
      </w:pPr>
      <w:r w:rsidRPr="0044102B">
        <w:t>6) о сроке действия договора</w:t>
      </w:r>
      <w:r w:rsidR="005120F2" w:rsidRPr="0044102B">
        <w:t>, предусматривающего размещение</w:t>
      </w:r>
      <w:r w:rsidRPr="0044102B">
        <w:t xml:space="preserve"> не</w:t>
      </w:r>
      <w:r w:rsidR="00A9463E" w:rsidRPr="0044102B">
        <w:t>стационарного торгового объекта;</w:t>
      </w:r>
    </w:p>
    <w:p w:rsidR="00AF3487" w:rsidRPr="0044102B" w:rsidRDefault="00AF3487" w:rsidP="00B22066">
      <w:pPr>
        <w:pStyle w:val="ConsPlusNormal"/>
        <w:widowControl/>
        <w:ind w:firstLine="709"/>
        <w:jc w:val="both"/>
      </w:pPr>
      <w:r w:rsidRPr="0044102B">
        <w:t>7) о размере задатка, порядке внесения заявителями и возврата им задатка, банковск</w:t>
      </w:r>
      <w:r w:rsidR="005120F2" w:rsidRPr="0044102B">
        <w:t>их реквизитах счета для внесения</w:t>
      </w:r>
      <w:r w:rsidRPr="0044102B">
        <w:t xml:space="preserve"> задатка;</w:t>
      </w:r>
    </w:p>
    <w:p w:rsidR="00AF3487" w:rsidRPr="0044102B" w:rsidRDefault="00AF3487" w:rsidP="00B22066">
      <w:pPr>
        <w:pStyle w:val="ConsPlusNormal"/>
        <w:widowControl/>
        <w:ind w:firstLine="709"/>
        <w:jc w:val="both"/>
      </w:pPr>
      <w:r w:rsidRPr="0044102B">
        <w:t>8) о дате, времени, месте и порядке определения участников аукциона;</w:t>
      </w:r>
    </w:p>
    <w:p w:rsidR="00AF3487" w:rsidRPr="0044102B" w:rsidRDefault="00AF3487" w:rsidP="00B22066">
      <w:pPr>
        <w:pStyle w:val="ConsPlusNormal"/>
        <w:widowControl/>
        <w:ind w:firstLine="709"/>
        <w:jc w:val="both"/>
      </w:pPr>
      <w:r w:rsidRPr="0044102B">
        <w:t>9) о сроке принятия решения об отказе от проведения аукциона;</w:t>
      </w:r>
    </w:p>
    <w:p w:rsidR="00AF3487" w:rsidRPr="0044102B" w:rsidRDefault="00AF3487" w:rsidP="00B22066">
      <w:pPr>
        <w:pStyle w:val="ConsPlusNormal"/>
        <w:widowControl/>
        <w:ind w:firstLine="709"/>
        <w:jc w:val="both"/>
      </w:pPr>
      <w:r w:rsidRPr="0044102B">
        <w:t>10) о дате, времени и порядке осмотра места размещения</w:t>
      </w:r>
      <w:r w:rsidR="005120F2" w:rsidRPr="0044102B">
        <w:t xml:space="preserve"> нестационарного торгового объекта</w:t>
      </w:r>
      <w:r w:rsidRPr="0044102B">
        <w:t xml:space="preserve"> на местности;</w:t>
      </w:r>
    </w:p>
    <w:p w:rsidR="00AF3487" w:rsidRPr="0044102B" w:rsidRDefault="00AF3487" w:rsidP="00B22066">
      <w:pPr>
        <w:pStyle w:val="ConsPlusNormal"/>
        <w:widowControl/>
        <w:ind w:firstLine="709"/>
        <w:jc w:val="both"/>
      </w:pPr>
      <w:r w:rsidRPr="0044102B">
        <w:t>11) о порядке приема заявок на участие в аукционе, об адресе места их приема, о дате и времени начала и окончания приема заявок на участие в аукционе, перечень документов, предоставляемых заявителями для участия в аукционе, форма заявки на участие в аукционе (в виде приложения);</w:t>
      </w:r>
    </w:p>
    <w:p w:rsidR="00AF3487" w:rsidRPr="0044102B" w:rsidRDefault="00AF3487" w:rsidP="00B22066">
      <w:pPr>
        <w:pStyle w:val="ConsPlusNormal"/>
        <w:widowControl/>
        <w:ind w:firstLine="709"/>
        <w:jc w:val="both"/>
      </w:pPr>
      <w:r w:rsidRPr="0044102B">
        <w:t>12) проект договора</w:t>
      </w:r>
      <w:r w:rsidR="005120F2" w:rsidRPr="0044102B">
        <w:t>, предусматривающего размещение</w:t>
      </w:r>
      <w:r w:rsidRPr="0044102B">
        <w:t xml:space="preserve"> нестационарного торгового объекта (в виде приложения);</w:t>
      </w:r>
    </w:p>
    <w:p w:rsidR="00AF3487" w:rsidRPr="0044102B" w:rsidRDefault="00AF3487" w:rsidP="00B22066">
      <w:pPr>
        <w:pStyle w:val="ConsPlusNormal"/>
        <w:widowControl/>
        <w:ind w:firstLine="709"/>
        <w:jc w:val="both"/>
      </w:pPr>
      <w:r w:rsidRPr="0044102B">
        <w:lastRenderedPageBreak/>
        <w:t>13) о сроке заключения (подписания) договора</w:t>
      </w:r>
      <w:r w:rsidR="005120F2" w:rsidRPr="0044102B">
        <w:t xml:space="preserve">, предусматривающего размещение </w:t>
      </w:r>
      <w:r w:rsidRPr="0044102B">
        <w:t>нестационарного торгового объекта по результатам аукциона.</w:t>
      </w:r>
    </w:p>
    <w:p w:rsidR="00AF3487" w:rsidRPr="0044102B" w:rsidRDefault="00AF3487" w:rsidP="00B22066">
      <w:pPr>
        <w:pStyle w:val="ConsPlusNormal"/>
        <w:widowControl/>
        <w:ind w:firstLine="709"/>
        <w:jc w:val="both"/>
      </w:pPr>
      <w:r w:rsidRPr="0044102B">
        <w:t>2.10. Для участия в аукционе заявители представляют в срок, установленный в извещении о проведении аукциона, следующие документы:</w:t>
      </w:r>
    </w:p>
    <w:p w:rsidR="00AF3487" w:rsidRPr="0044102B" w:rsidRDefault="00AF3487" w:rsidP="00B22066">
      <w:pPr>
        <w:pStyle w:val="ConsPlusNormal"/>
        <w:widowControl/>
        <w:ind w:firstLine="709"/>
        <w:jc w:val="both"/>
      </w:pPr>
      <w:r w:rsidRPr="0044102B">
        <w:t>1) заявку на участие в аукционе с указанием наименования, фирменного наименования (при наличии), места 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описи прилагаемых документов;</w:t>
      </w:r>
    </w:p>
    <w:p w:rsidR="00AF3487" w:rsidRPr="0044102B" w:rsidRDefault="00AF3487" w:rsidP="00B22066">
      <w:pPr>
        <w:pStyle w:val="ConsPlusNormal"/>
        <w:widowControl/>
        <w:ind w:firstLine="709"/>
        <w:jc w:val="both"/>
      </w:pPr>
      <w:r w:rsidRPr="0044102B">
        <w:t xml:space="preserve">2) выписку из единого государственного реестра </w:t>
      </w:r>
      <w:r w:rsidR="009F0DA6" w:rsidRPr="0044102B">
        <w:t xml:space="preserve">юридических лиц или </w:t>
      </w:r>
      <w:r w:rsidRPr="0044102B">
        <w:t xml:space="preserve"> копию такой выписки (для юридического лица), выписку из единого государственного реестра индивидуальных п</w:t>
      </w:r>
      <w:r w:rsidR="00311615" w:rsidRPr="0044102B">
        <w:t>редпринимателей или</w:t>
      </w:r>
      <w:r w:rsidRPr="0044102B">
        <w:t xml:space="preserve"> копию такой выписки (для индивидуального предпринимателя), которые получены не ранее чем за шесть месяцев до даты размещения на официальном сайте городского округа Заречный по адресу в сети Интернет: www.gorod-zarechny.ru извещения о проведении аукциона,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F3487" w:rsidRPr="0044102B" w:rsidRDefault="00AF3487" w:rsidP="00B22066">
      <w:pPr>
        <w:pStyle w:val="ConsPlusNormal"/>
        <w:widowControl/>
        <w:ind w:firstLine="709"/>
        <w:jc w:val="both"/>
      </w:pPr>
      <w:r w:rsidRPr="0044102B">
        <w:t>3) 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AF3487" w:rsidRPr="0044102B" w:rsidRDefault="00AF3487" w:rsidP="00B22066">
      <w:pPr>
        <w:pStyle w:val="ConsPlusNormal"/>
        <w:widowControl/>
        <w:ind w:firstLine="709"/>
        <w:jc w:val="both"/>
      </w:pPr>
      <w:r w:rsidRPr="0044102B">
        <w:t>4) копии учредительных документов участника аукциона (для юридического лица);</w:t>
      </w:r>
    </w:p>
    <w:p w:rsidR="00AF3487" w:rsidRPr="0044102B" w:rsidRDefault="00AF3487" w:rsidP="00B22066">
      <w:pPr>
        <w:pStyle w:val="ConsPlusNormal"/>
        <w:widowControl/>
        <w:ind w:firstLine="709"/>
        <w:jc w:val="both"/>
      </w:pPr>
      <w:r w:rsidRPr="0044102B">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AF3487" w:rsidRPr="0044102B" w:rsidRDefault="00AF3487" w:rsidP="00B22066">
      <w:pPr>
        <w:pStyle w:val="ConsPlusNormal"/>
        <w:widowControl/>
        <w:ind w:firstLine="709"/>
        <w:jc w:val="both"/>
      </w:pPr>
      <w:r w:rsidRPr="0044102B">
        <w:t>6) документы, подтверждающие внесение задатка (платежное поручение, подтверждающее перечисление денежных средств в качестве задатка, или заверенная копия этого платежного поручения, квитанция, иной документ).</w:t>
      </w:r>
    </w:p>
    <w:p w:rsidR="00AF3487" w:rsidRPr="0044102B" w:rsidRDefault="00AF3487" w:rsidP="00B22066">
      <w:pPr>
        <w:pStyle w:val="ConsPlusNormal"/>
        <w:widowControl/>
        <w:ind w:firstLine="709"/>
        <w:jc w:val="both"/>
      </w:pPr>
      <w:r w:rsidRPr="0044102B">
        <w:t>2.11. Один заявитель вправе подать только одну заявку на участие в аукционе в отношении одного предмета аукциона (лота).</w:t>
      </w:r>
    </w:p>
    <w:p w:rsidR="00AF3487" w:rsidRPr="0044102B" w:rsidRDefault="00AF3487" w:rsidP="00B22066">
      <w:pPr>
        <w:pStyle w:val="ConsPlusNormal"/>
        <w:widowControl/>
        <w:ind w:firstLine="709"/>
        <w:jc w:val="both"/>
      </w:pPr>
      <w:r w:rsidRPr="0044102B">
        <w:lastRenderedPageBreak/>
        <w:t>2.12. Для проведения аукциона и определения победителя Администрация создает Комиссию. Решение о создании комиссии принимается до размещения извещения о проведении аукциона.</w:t>
      </w:r>
    </w:p>
    <w:p w:rsidR="00AF3487" w:rsidRPr="0044102B" w:rsidRDefault="00AF3487" w:rsidP="00B22066">
      <w:pPr>
        <w:pStyle w:val="ConsPlusNormal"/>
        <w:widowControl/>
        <w:ind w:firstLine="709"/>
        <w:jc w:val="both"/>
      </w:pPr>
      <w:r w:rsidRPr="0044102B">
        <w:t>2.13. Комиссия осуществляет регистрацию заявок на участие в аукционе в журнале приема заявок с присвоением каждой заявке номера и с указанием даты и времени ее подачи.</w:t>
      </w:r>
    </w:p>
    <w:p w:rsidR="00AF3487" w:rsidRPr="0044102B" w:rsidRDefault="00AF3487" w:rsidP="00B22066">
      <w:pPr>
        <w:pStyle w:val="ConsPlusNormal"/>
        <w:widowControl/>
        <w:ind w:firstLine="709"/>
        <w:jc w:val="both"/>
      </w:pPr>
      <w:r w:rsidRPr="0044102B">
        <w:t>По требованию заявителя ему выдается расписка в получении заявки с указанием даты и времени ее получения или делается отметка о принятии на втором экземпляре заявки.</w:t>
      </w:r>
    </w:p>
    <w:p w:rsidR="00AF3487" w:rsidRPr="0044102B" w:rsidRDefault="00AF3487" w:rsidP="00B22066">
      <w:pPr>
        <w:pStyle w:val="ConsPlusNormal"/>
        <w:widowControl/>
        <w:ind w:firstLine="709"/>
        <w:jc w:val="both"/>
      </w:pPr>
      <w:r w:rsidRPr="0044102B">
        <w:t>2.14. Заявка на участие в аукционе, поступившая по истечении срока приема заявок, возвращается заявителю в день ее поступления и не рассматривается.</w:t>
      </w:r>
    </w:p>
    <w:p w:rsidR="00AF3487" w:rsidRPr="0044102B" w:rsidRDefault="00AF3487" w:rsidP="001A2769">
      <w:pPr>
        <w:pStyle w:val="ConsPlusNormal"/>
        <w:widowControl/>
        <w:ind w:firstLine="709"/>
        <w:jc w:val="both"/>
      </w:pPr>
      <w:r w:rsidRPr="0044102B">
        <w:t xml:space="preserve">2.15. Заявитель имеет право отозвать принятую Комиссией заявку на участие в аукционе до дня определения участников аукциона, уведомив об этом в письменной форме Комиссию. В таком случае, внесенный задаток возвращается заявителю в течение </w:t>
      </w:r>
      <w:r w:rsidR="001A2769" w:rsidRPr="0044102B">
        <w:t>3 рабочих</w:t>
      </w:r>
      <w:r w:rsidRPr="0044102B">
        <w:t xml:space="preserve"> дней со дня поступления уведомления об отзыве заявки. В случае отзыва заявки заявителем после определения участников аукциона, задаток возвращается в порядке, установленном для участников аукциона.</w:t>
      </w:r>
    </w:p>
    <w:p w:rsidR="00AF3487" w:rsidRPr="0044102B" w:rsidRDefault="00AF3487" w:rsidP="00B22066">
      <w:pPr>
        <w:pStyle w:val="ConsPlusNormal"/>
        <w:widowControl/>
        <w:ind w:firstLine="709"/>
        <w:jc w:val="both"/>
      </w:pPr>
      <w:r w:rsidRPr="0044102B">
        <w:t>2.16. Для участия в аукционе заявитель вносит задаток на указанный в извещении о проведении аукциона счет. Документом, подтверждающим поступление задатка на счет Администрации, является выписка со счета.</w:t>
      </w:r>
    </w:p>
    <w:p w:rsidR="00AF3487" w:rsidRPr="0044102B" w:rsidRDefault="00AF3487" w:rsidP="00B22066">
      <w:pPr>
        <w:pStyle w:val="ConsPlusNormal"/>
        <w:widowControl/>
        <w:ind w:firstLine="709"/>
        <w:jc w:val="both"/>
      </w:pPr>
      <w:r w:rsidRPr="0044102B">
        <w:t>2.17. Прием документов для участия в аукционе прекращается не ранее чем за пять дней до дня проведения аукциона на право заключения договора</w:t>
      </w:r>
      <w:r w:rsidR="005120F2" w:rsidRPr="0044102B">
        <w:t xml:space="preserve">, предусматривающего размещение </w:t>
      </w:r>
      <w:r w:rsidRPr="0044102B">
        <w:t>нестационарного торгового объекта.</w:t>
      </w:r>
    </w:p>
    <w:p w:rsidR="00AF3487" w:rsidRPr="0044102B" w:rsidRDefault="00AF3487" w:rsidP="00B22066">
      <w:pPr>
        <w:pStyle w:val="ConsPlusNormal"/>
        <w:widowControl/>
        <w:ind w:firstLine="709"/>
        <w:jc w:val="both"/>
      </w:pPr>
      <w:r w:rsidRPr="0044102B">
        <w:t>2.18. Комиссия рассматривает заявки на участие в аукционе и документы заявителей, устанавливает факт поступления задатков от заявителей на счет, указанный в извещении о проведении аукциона</w:t>
      </w:r>
      <w:r w:rsidR="00F72947" w:rsidRPr="0044102B">
        <w:t xml:space="preserve">. </w:t>
      </w:r>
      <w:r w:rsidRPr="0044102B">
        <w:t>Результат рассмотрения заявок на участие в аукционе оформляется протоколом определения участников аукциона,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AF3487" w:rsidRPr="0044102B" w:rsidRDefault="00AF3487" w:rsidP="00B22066">
      <w:pPr>
        <w:pStyle w:val="ConsPlusNormal"/>
        <w:widowControl/>
        <w:ind w:firstLine="709"/>
        <w:jc w:val="both"/>
      </w:pPr>
      <w:r w:rsidRPr="0044102B">
        <w:t>2.19. Заявитель не допускается к участию в аукционе в следующих случаях:</w:t>
      </w:r>
    </w:p>
    <w:p w:rsidR="00AF3487" w:rsidRPr="0044102B" w:rsidRDefault="00AF3487" w:rsidP="00B22066">
      <w:pPr>
        <w:pStyle w:val="ConsPlusNormal"/>
        <w:widowControl/>
        <w:ind w:firstLine="709"/>
        <w:jc w:val="both"/>
      </w:pPr>
      <w:r w:rsidRPr="0044102B">
        <w:t>1) непредставление необходимых для участия в аукционе документов или представление недостоверных сведений;</w:t>
      </w:r>
    </w:p>
    <w:p w:rsidR="00AF3487" w:rsidRPr="0044102B" w:rsidRDefault="00AF3487" w:rsidP="00B22066">
      <w:pPr>
        <w:pStyle w:val="ConsPlusNormal"/>
        <w:widowControl/>
        <w:ind w:firstLine="709"/>
        <w:jc w:val="both"/>
      </w:pPr>
      <w:r w:rsidRPr="0044102B">
        <w:t>2) не</w:t>
      </w:r>
      <w:r w:rsidR="00A9463E" w:rsidRPr="0044102B">
        <w:t xml:space="preserve"> </w:t>
      </w:r>
      <w:r w:rsidRPr="0044102B">
        <w:t>поступление задатка на счет, указанный в извещении о проведении аукциона, на дату рассмотрения заявок на участие в аукционе;</w:t>
      </w:r>
    </w:p>
    <w:p w:rsidR="00AF3487" w:rsidRPr="0044102B" w:rsidRDefault="00AF3487" w:rsidP="00B22066">
      <w:pPr>
        <w:pStyle w:val="ConsPlusNormal"/>
        <w:widowControl/>
        <w:ind w:firstLine="709"/>
        <w:jc w:val="both"/>
      </w:pPr>
      <w:r w:rsidRPr="0044102B">
        <w:t>3) подача заявки на участие в аукционе лицом, которое в соответствии с требованиями законодательства РФ не имеет права быть участником конкретного аукциона.</w:t>
      </w:r>
    </w:p>
    <w:p w:rsidR="00F72947" w:rsidRPr="0044102B" w:rsidRDefault="00F72947" w:rsidP="00B22066">
      <w:pPr>
        <w:pStyle w:val="ConsPlusNormal"/>
        <w:widowControl/>
        <w:ind w:firstLine="709"/>
        <w:jc w:val="both"/>
      </w:pPr>
      <w:r w:rsidRPr="0044102B">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72947" w:rsidRPr="0044102B" w:rsidRDefault="00F72947" w:rsidP="00B22066">
      <w:pPr>
        <w:pStyle w:val="ConsPlusNormal"/>
        <w:widowControl/>
        <w:ind w:firstLine="709"/>
        <w:jc w:val="both"/>
      </w:pPr>
      <w:r w:rsidRPr="0044102B">
        <w:lastRenderedPageBreak/>
        <w:t>5) наличи</w:t>
      </w:r>
      <w:r w:rsidR="000A6B16" w:rsidRPr="0044102B">
        <w:t>я</w:t>
      </w:r>
      <w:r w:rsidRPr="0044102B">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r w:rsidR="001B5EDF" w:rsidRPr="0044102B">
        <w:t xml:space="preserve"> на участие в аукционе.</w:t>
      </w:r>
    </w:p>
    <w:p w:rsidR="00AF3487" w:rsidRPr="0044102B" w:rsidRDefault="00AF3487" w:rsidP="00B22066">
      <w:pPr>
        <w:pStyle w:val="ConsPlusNormal"/>
        <w:widowControl/>
        <w:ind w:firstLine="709"/>
        <w:jc w:val="both"/>
      </w:pPr>
      <w:r w:rsidRPr="0044102B">
        <w:t xml:space="preserve">2.20. Администрация обязана вернуть заявителю, не допущенному к участию в аукционе, внесенный им задаток в течение </w:t>
      </w:r>
      <w:r w:rsidR="001A2769" w:rsidRPr="0044102B">
        <w:t>3 рабочих</w:t>
      </w:r>
      <w:r w:rsidRPr="0044102B">
        <w:t xml:space="preserve"> дней со дня оформления протокола определения участников аукциона.</w:t>
      </w:r>
    </w:p>
    <w:p w:rsidR="00AF3487" w:rsidRPr="0044102B" w:rsidRDefault="00AF3487" w:rsidP="00B22066">
      <w:pPr>
        <w:pStyle w:val="ConsPlusNormal"/>
        <w:widowControl/>
        <w:ind w:firstLine="709"/>
        <w:jc w:val="both"/>
      </w:pPr>
      <w:r w:rsidRPr="0044102B">
        <w:t>2.21. Протокол определения участников аукциона подписывается председателем Комиссии не позднее чем в течение одного дня со дня рассмотрения заявок на участие в аукционе и размещается на официальном сайте не позднее чем на следующий день после дня подписания протокола.</w:t>
      </w:r>
    </w:p>
    <w:p w:rsidR="00AF3487" w:rsidRPr="0044102B" w:rsidRDefault="00AF3487" w:rsidP="00B22066">
      <w:pPr>
        <w:pStyle w:val="ConsPlusNormal"/>
        <w:widowControl/>
        <w:ind w:firstLine="709"/>
        <w:jc w:val="both"/>
      </w:pPr>
      <w:r w:rsidRPr="0044102B">
        <w:t>2.22. Заявителям, признанным участниками аукциона, и заявителям, не допущенным к участию в аукционе, Администрация направляет уведомления о принятых в отношении них решениях не позднее дня, следующего после дня подписания протокола.</w:t>
      </w:r>
    </w:p>
    <w:p w:rsidR="00AF3487" w:rsidRPr="0044102B" w:rsidRDefault="00AF3487" w:rsidP="00B22066">
      <w:pPr>
        <w:pStyle w:val="ConsPlusNormal"/>
        <w:widowControl/>
        <w:ind w:firstLine="709"/>
        <w:jc w:val="both"/>
      </w:pPr>
      <w:r w:rsidRPr="0044102B">
        <w:t>2.23. Заявитель, признанный участником аукциона, становится участником аукциона с даты подписания Комиссией протокола определения участников аукциона.</w:t>
      </w:r>
    </w:p>
    <w:p w:rsidR="00AF3487" w:rsidRPr="0044102B" w:rsidRDefault="00AF3487" w:rsidP="00B22066">
      <w:pPr>
        <w:pStyle w:val="ConsPlusNormal"/>
        <w:widowControl/>
        <w:ind w:firstLine="709"/>
        <w:jc w:val="both"/>
      </w:pPr>
      <w:r w:rsidRPr="0044102B">
        <w:t>2.24. Аукцион проводится в месте и в сроки, указанные в извещении о проведении аукциона. До начала аукциона осуществляется регистрация участников аукциона.</w:t>
      </w:r>
    </w:p>
    <w:p w:rsidR="00AF3487" w:rsidRPr="0044102B" w:rsidRDefault="00AF3487" w:rsidP="00B22066">
      <w:pPr>
        <w:pStyle w:val="ConsPlusNormal"/>
        <w:widowControl/>
        <w:ind w:firstLine="709"/>
        <w:jc w:val="both"/>
      </w:pPr>
      <w:r w:rsidRPr="0044102B">
        <w:t>2.25. При регистрации участники аукциона предъявляют:</w:t>
      </w:r>
    </w:p>
    <w:p w:rsidR="00AF3487" w:rsidRPr="0044102B" w:rsidRDefault="00AF3487" w:rsidP="00B22066">
      <w:pPr>
        <w:pStyle w:val="ConsPlusNormal"/>
        <w:widowControl/>
        <w:ind w:firstLine="709"/>
        <w:jc w:val="both"/>
      </w:pPr>
      <w:r w:rsidRPr="0044102B">
        <w:t>1) физическое лицо (индивидуальный предприниматель) - документ, удостоверяющий его личность;</w:t>
      </w:r>
    </w:p>
    <w:p w:rsidR="00AF3487" w:rsidRPr="0044102B" w:rsidRDefault="00AF3487" w:rsidP="00B22066">
      <w:pPr>
        <w:pStyle w:val="ConsPlusNormal"/>
        <w:widowControl/>
        <w:ind w:firstLine="709"/>
        <w:jc w:val="both"/>
      </w:pPr>
      <w:r w:rsidRPr="0044102B">
        <w:t>2) представитель физического лица (представитель индивидуального предпринимателя) - документ, удостоверяющий его личность, и нотариально удостоверенную доверенность, подтверждающую полномочия представителя действовать от имени заявителя, или нотариально заверенную копию такой доверенности. Представитель юридического лица - документы, удостоверяющие личность и доверенность на осуществление действий от имени участника аукциона,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предъявляется документ, подтверждающий полномочия такого лица. Или 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руководителя).</w:t>
      </w:r>
    </w:p>
    <w:p w:rsidR="00AF3487" w:rsidRPr="0044102B" w:rsidRDefault="00AF3487" w:rsidP="00B22066">
      <w:pPr>
        <w:pStyle w:val="ConsPlusNormal"/>
        <w:widowControl/>
        <w:ind w:firstLine="709"/>
        <w:jc w:val="both"/>
      </w:pPr>
      <w:r w:rsidRPr="0044102B">
        <w:t>Перед началом проведения аукциона по каждому лоту секретарь Комиссии регистрирует участников аукциона, подавших заявку в отношении данного лота, или их представителей, а также выдает участникам аукциона пронумерованные карточки участника аукциона.</w:t>
      </w:r>
    </w:p>
    <w:p w:rsidR="00AF3487" w:rsidRPr="0044102B" w:rsidRDefault="00AF3487" w:rsidP="00B22066">
      <w:pPr>
        <w:pStyle w:val="ConsPlusNormal"/>
        <w:widowControl/>
        <w:ind w:firstLine="709"/>
        <w:jc w:val="both"/>
      </w:pPr>
      <w:r w:rsidRPr="0044102B">
        <w:t>2.26. Аукцион проводится в следующем порядке:</w:t>
      </w:r>
    </w:p>
    <w:p w:rsidR="00AF3487" w:rsidRPr="0044102B" w:rsidRDefault="00AF3487" w:rsidP="00B22066">
      <w:pPr>
        <w:pStyle w:val="ConsPlusNormal"/>
        <w:widowControl/>
        <w:ind w:firstLine="709"/>
        <w:jc w:val="both"/>
      </w:pPr>
      <w:r w:rsidRPr="0044102B">
        <w:t>1) аукцион ведет аукционист в присутствии Комиссии, которая обеспечивает порядок при проведении аукциона;</w:t>
      </w:r>
    </w:p>
    <w:p w:rsidR="00AF3487" w:rsidRPr="0044102B" w:rsidRDefault="00AF3487" w:rsidP="00B22066">
      <w:pPr>
        <w:pStyle w:val="ConsPlusNormal"/>
        <w:widowControl/>
        <w:ind w:firstLine="709"/>
        <w:jc w:val="both"/>
      </w:pPr>
      <w:r w:rsidRPr="0044102B">
        <w:lastRenderedPageBreak/>
        <w:t>2) при проведении аукциона осуществляется аудио- или видеозапись;</w:t>
      </w:r>
    </w:p>
    <w:p w:rsidR="00AF3487" w:rsidRPr="0044102B" w:rsidRDefault="00AF3487" w:rsidP="00B22066">
      <w:pPr>
        <w:pStyle w:val="ConsPlusNormal"/>
        <w:widowControl/>
        <w:ind w:firstLine="709"/>
        <w:jc w:val="both"/>
      </w:pPr>
      <w:r w:rsidRPr="0044102B">
        <w:t>3) после оглашения аукционистом начальной цены предмета аукциона или последующей цены, участникам аукциона предлагается заявить эту цену путем поднятия карточек;</w:t>
      </w:r>
    </w:p>
    <w:p w:rsidR="00AF3487" w:rsidRPr="0044102B" w:rsidRDefault="00AF3487" w:rsidP="00B22066">
      <w:pPr>
        <w:pStyle w:val="ConsPlusNormal"/>
        <w:widowControl/>
        <w:ind w:firstLine="709"/>
        <w:jc w:val="both"/>
      </w:pPr>
      <w:r w:rsidRPr="0044102B">
        <w:t>4) победителем аукциона признается участник аукциона, предложивший наибольшую цену предмета аукциона;</w:t>
      </w:r>
    </w:p>
    <w:p w:rsidR="00AF3487" w:rsidRPr="0044102B" w:rsidRDefault="00AF3487" w:rsidP="00B22066">
      <w:pPr>
        <w:pStyle w:val="ConsPlusNormal"/>
        <w:widowControl/>
        <w:ind w:firstLine="709"/>
        <w:jc w:val="both"/>
      </w:pPr>
      <w:r w:rsidRPr="0044102B">
        <w:t>5) по завершении аукциона аукционист объявляет заявленную победителем цену, номер карточки победителя аукциона, а также номер карточки участника аукциона, который сделал предпоследнее предложение о цене предмета аукциона.</w:t>
      </w:r>
    </w:p>
    <w:p w:rsidR="00AF3487" w:rsidRPr="0044102B" w:rsidRDefault="00AF3487" w:rsidP="00B22066">
      <w:pPr>
        <w:pStyle w:val="ConsPlusNormal"/>
        <w:widowControl/>
        <w:ind w:firstLine="709"/>
        <w:jc w:val="both"/>
      </w:pPr>
      <w:r w:rsidRPr="0044102B">
        <w:t>2.27. Результаты аукциона оформляются протоколом, который подписывается аукционистом, председателем Комиссии в день проведения аукциона. Протокол о результатах аукциона составляется в двух экземплярах, один из которых передается победителю аукциона под расписку или высылается по почте заказным письмом, а второй остается у организатора аукциона.</w:t>
      </w:r>
    </w:p>
    <w:p w:rsidR="00AF3487" w:rsidRPr="0044102B" w:rsidRDefault="00AF3487" w:rsidP="00B22066">
      <w:pPr>
        <w:pStyle w:val="ConsPlusNormal"/>
        <w:widowControl/>
        <w:ind w:firstLine="709"/>
        <w:jc w:val="both"/>
      </w:pPr>
      <w:r w:rsidRPr="0044102B">
        <w:t>2.28. Внесенный победителем аукциона задаток засчитывается в счет платы по договору</w:t>
      </w:r>
      <w:r w:rsidR="001B5EDF" w:rsidRPr="0044102B">
        <w:t>, предусматривающему размещение</w:t>
      </w:r>
      <w:r w:rsidRPr="0044102B">
        <w:t xml:space="preserve"> нестационарного торгового объекта.</w:t>
      </w:r>
    </w:p>
    <w:p w:rsidR="00AF3487" w:rsidRPr="0044102B" w:rsidRDefault="00AF3487" w:rsidP="00B22066">
      <w:pPr>
        <w:pStyle w:val="ConsPlusNormal"/>
        <w:widowControl/>
        <w:ind w:firstLine="709"/>
        <w:jc w:val="both"/>
      </w:pPr>
      <w:r w:rsidRPr="0044102B">
        <w:t>Участникам аукциона, не ставшими победителями, задаток возвращается в течение 3 рабочих дней со дня подписания протокола о результатах аукциона, кроме участника, сделавшего предпоследнее предложение о цене договора. Участнику, сделавшему предпоследнее предложение о цене договора, задаток возвращается в течение 3 рабочих дней со дня заключения Договора с победителем аукциона.</w:t>
      </w:r>
    </w:p>
    <w:p w:rsidR="00AF3487" w:rsidRPr="0044102B" w:rsidRDefault="00AF3487" w:rsidP="00B22066">
      <w:pPr>
        <w:pStyle w:val="ConsPlusNormal"/>
        <w:widowControl/>
        <w:ind w:firstLine="709"/>
        <w:jc w:val="both"/>
      </w:pPr>
      <w:r w:rsidRPr="0044102B">
        <w:t>Задаток, внесенный иным лицом, с которым заключается договор</w:t>
      </w:r>
      <w:r w:rsidR="001B5EDF" w:rsidRPr="0044102B">
        <w:t>, предусматривающий размещение</w:t>
      </w:r>
      <w:r w:rsidRPr="0044102B">
        <w:t xml:space="preserve"> нестационарного торгового объекта засчитываются в счет платы по Договору. Задатки, внесенные этим лицом или победителем аукциона, не заключившими в соответствии с настоящим</w:t>
      </w:r>
      <w:r w:rsidR="00311615" w:rsidRPr="0044102B">
        <w:t>и У</w:t>
      </w:r>
      <w:r w:rsidR="001B5EDF" w:rsidRPr="0044102B">
        <w:t>словиями</w:t>
      </w:r>
      <w:r w:rsidRPr="0044102B">
        <w:t xml:space="preserve"> договор</w:t>
      </w:r>
      <w:r w:rsidR="001B5EDF" w:rsidRPr="0044102B">
        <w:t>, предусматривающ</w:t>
      </w:r>
      <w:r w:rsidR="001A2769" w:rsidRPr="0044102B">
        <w:t>ий</w:t>
      </w:r>
      <w:r w:rsidR="001B5EDF" w:rsidRPr="0044102B">
        <w:t xml:space="preserve"> размещение</w:t>
      </w:r>
      <w:r w:rsidRPr="0044102B">
        <w:t xml:space="preserve"> нестационарного торгового объекта</w:t>
      </w:r>
      <w:r w:rsidR="001A2769" w:rsidRPr="0044102B">
        <w:t xml:space="preserve">, </w:t>
      </w:r>
      <w:r w:rsidRPr="0044102B">
        <w:t>вследствие уклонения от заключения указанного договора, не возвращаются.</w:t>
      </w:r>
    </w:p>
    <w:p w:rsidR="00AF3487" w:rsidRPr="0044102B" w:rsidRDefault="00AF3487" w:rsidP="00B22066">
      <w:pPr>
        <w:pStyle w:val="ConsPlusNormal"/>
        <w:widowControl/>
        <w:ind w:firstLine="709"/>
        <w:jc w:val="both"/>
      </w:pPr>
      <w:r w:rsidRPr="0044102B">
        <w:t>2.29. Информационное сообщение о результатах проведения аукциона размещается на официальном сайте городского округа Заречный не позднее чем через пять календарных дней со дня подписания протокола о результатах аукциона или протокола о признании аукциона несостоявшимся.</w:t>
      </w:r>
    </w:p>
    <w:p w:rsidR="00AF3487" w:rsidRPr="0044102B" w:rsidRDefault="00AF3487" w:rsidP="00B22066">
      <w:pPr>
        <w:pStyle w:val="ConsPlusNormal"/>
        <w:widowControl/>
        <w:ind w:firstLine="709"/>
        <w:jc w:val="both"/>
      </w:pPr>
      <w:r w:rsidRPr="0044102B">
        <w:t>2.30. Протокол о результатах аукциона является основани</w:t>
      </w:r>
      <w:r w:rsidR="00311615" w:rsidRPr="0044102B">
        <w:t xml:space="preserve">ем для заключения с победителем </w:t>
      </w:r>
      <w:r w:rsidRPr="0044102B">
        <w:t>аукциона договора</w:t>
      </w:r>
      <w:r w:rsidR="00311615" w:rsidRPr="0044102B">
        <w:t xml:space="preserve">, предусматривающего </w:t>
      </w:r>
      <w:r w:rsidR="001B5EDF" w:rsidRPr="0044102B">
        <w:t xml:space="preserve">размещение </w:t>
      </w:r>
      <w:r w:rsidRPr="0044102B">
        <w:t>нестационарного торгового объекта.</w:t>
      </w:r>
    </w:p>
    <w:p w:rsidR="00AF3487" w:rsidRPr="0044102B" w:rsidRDefault="00AF3487" w:rsidP="00B22066">
      <w:pPr>
        <w:pStyle w:val="ConsPlusNormal"/>
        <w:widowControl/>
        <w:ind w:firstLine="709"/>
        <w:jc w:val="both"/>
      </w:pPr>
      <w:r w:rsidRPr="0044102B">
        <w:t>2.31. Договор заключается с победителем аукциона в срок не более 10 дней со дня подписания протокола о результатах аукциона.</w:t>
      </w:r>
    </w:p>
    <w:p w:rsidR="00AF3487" w:rsidRPr="0044102B" w:rsidRDefault="00AF3487" w:rsidP="00B22066">
      <w:pPr>
        <w:pStyle w:val="ConsPlusNormal"/>
        <w:widowControl/>
        <w:ind w:firstLine="709"/>
        <w:jc w:val="both"/>
      </w:pPr>
      <w:r w:rsidRPr="0044102B">
        <w:t>Подписанные Администрацией три экземпляра проекта Договора выдаются победителю лично не позднее чем в течение 5 дней со дня подписания протокола о результатах аукциона. Победитель аукциона должен их подписать и два экземпляра представить в Администрацию не позднее чем в течение пяти дней со дня получения победителем проекта указанного договора.</w:t>
      </w:r>
    </w:p>
    <w:p w:rsidR="00AF3487" w:rsidRPr="0044102B" w:rsidRDefault="00AF3487" w:rsidP="00B22066">
      <w:pPr>
        <w:pStyle w:val="ConsPlusNormal"/>
        <w:widowControl/>
        <w:ind w:firstLine="709"/>
        <w:jc w:val="both"/>
      </w:pPr>
      <w:r w:rsidRPr="0044102B">
        <w:t xml:space="preserve">В случае уклонения или отказа победителя аукциона от заключения договора в установленный срок, Администрация предлагает заключить Договор участнику </w:t>
      </w:r>
      <w:r w:rsidRPr="0044102B">
        <w:lastRenderedPageBreak/>
        <w:t>аукциона, который сделал предпоследнее предложение по цене, предложенной таким участником. Предложение о заключении Договора с указанием срока для его заключения с приложением трех экземпляров подписанного Администрацией проекта Договора выдается (направляется) участнику аукциона, который сделал предпоследнее предложение о цене, в течение 5 календарных дней с момента истечения срока для заключения договора с победителем аукциона.</w:t>
      </w:r>
    </w:p>
    <w:p w:rsidR="00AF3487" w:rsidRPr="0044102B" w:rsidRDefault="00AF3487" w:rsidP="00B22066">
      <w:pPr>
        <w:pStyle w:val="ConsPlusNormal"/>
        <w:widowControl/>
        <w:ind w:firstLine="709"/>
        <w:jc w:val="both"/>
      </w:pPr>
      <w:r w:rsidRPr="0044102B">
        <w:t>Участник аукциона, который сделал предпоследнее предложение по цене</w:t>
      </w:r>
      <w:r w:rsidR="0097764F" w:rsidRPr="0044102B">
        <w:t xml:space="preserve">, </w:t>
      </w:r>
      <w:r w:rsidRPr="0044102B">
        <w:t>должен подписать и представить два экземпляра Договора в Администрацию не позднее чем в течение пяти дней со дня получения проекта указанного Договора. В случае уклонения или отказа от заключения в установленный срок Договора участником аукциона, который сделал пр</w:t>
      </w:r>
      <w:r w:rsidR="0097764F" w:rsidRPr="0044102B">
        <w:t xml:space="preserve">едпоследнее предложение по цене. </w:t>
      </w:r>
      <w:r w:rsidRPr="0044102B">
        <w:t xml:space="preserve"> Администрация признает аукцион несостоявшимся.</w:t>
      </w:r>
    </w:p>
    <w:p w:rsidR="00AF3487" w:rsidRPr="0044102B" w:rsidRDefault="00AF3487" w:rsidP="00B22066">
      <w:pPr>
        <w:pStyle w:val="ConsPlusNormal"/>
        <w:widowControl/>
        <w:ind w:firstLine="709"/>
        <w:jc w:val="both"/>
      </w:pPr>
      <w:r w:rsidRPr="0044102B">
        <w:t>Признание аукциона несостоявшимся оформляется протоколом.</w:t>
      </w:r>
    </w:p>
    <w:p w:rsidR="0097764F" w:rsidRPr="0044102B" w:rsidRDefault="00A9463E" w:rsidP="00B22066">
      <w:pPr>
        <w:pStyle w:val="ConsPlusNormal"/>
        <w:widowControl/>
        <w:ind w:firstLine="709"/>
        <w:jc w:val="both"/>
      </w:pPr>
      <w:r w:rsidRPr="0044102B">
        <w:t xml:space="preserve">2.32. </w:t>
      </w:r>
      <w:r w:rsidR="00AF3487" w:rsidRPr="0044102B">
        <w:t>В случае, если аукцион признан несостоявшимся и только один заявитель признан участником аукциона, Администрация в течение пяти дней со дня подписания протокола, обязана направить</w:t>
      </w:r>
      <w:r w:rsidR="001A2769" w:rsidRPr="0044102B">
        <w:t xml:space="preserve"> единственному участнику аукциона </w:t>
      </w:r>
      <w:r w:rsidR="00AF3487" w:rsidRPr="0044102B">
        <w:t>три экземпляра подписанного проекта договора</w:t>
      </w:r>
      <w:r w:rsidR="0097764F" w:rsidRPr="0044102B">
        <w:t>, предусматривающего размещение</w:t>
      </w:r>
      <w:r w:rsidR="00AF3487" w:rsidRPr="0044102B">
        <w:t xml:space="preserve"> нестационарного торгового объекта. При этом Договор заключается по начальной цене предмета аукциона</w:t>
      </w:r>
      <w:r w:rsidR="0097764F" w:rsidRPr="0044102B">
        <w:t>.</w:t>
      </w:r>
    </w:p>
    <w:p w:rsidR="00AF3487" w:rsidRPr="0044102B" w:rsidRDefault="00AF3487" w:rsidP="00B22066">
      <w:pPr>
        <w:pStyle w:val="ConsPlusNormal"/>
        <w:widowControl/>
        <w:ind w:firstLine="709"/>
        <w:jc w:val="both"/>
      </w:pPr>
      <w:r w:rsidRPr="0044102B">
        <w:t xml:space="preserve">Подписанные Администрацией три экземпляра проекта договора выдаются лично единственному участнику либо направляются ему по почте заказным письмом с уведомлением о вручении не позднее чем в течение 5 дней со дня подписания протокола о признании аукциона несостоявшимся. Два экземпляра подписанного договора должны быть им представлены в Администрацию не позднее чем в течение пяти </w:t>
      </w:r>
      <w:r w:rsidR="0097764F" w:rsidRPr="0044102B">
        <w:t>дней со дня получения единственным участником</w:t>
      </w:r>
      <w:r w:rsidRPr="0044102B">
        <w:t xml:space="preserve"> проекта указанного договора.</w:t>
      </w:r>
    </w:p>
    <w:p w:rsidR="00AF3487" w:rsidRPr="0044102B" w:rsidRDefault="00AF3487" w:rsidP="00B22066">
      <w:pPr>
        <w:pStyle w:val="ConsPlusNormal"/>
        <w:widowControl/>
        <w:ind w:firstLine="709"/>
        <w:jc w:val="both"/>
      </w:pPr>
      <w:r w:rsidRPr="0044102B">
        <w:t>При уклонении или отказе от заключения в установленный срок договора единственный участник аукциона утрачивает право на заключение указанного договора, задаток ему не возвращается, а аукцион признается несостоявшимся.</w:t>
      </w:r>
    </w:p>
    <w:p w:rsidR="0097764F" w:rsidRPr="0044102B" w:rsidRDefault="00A9463E" w:rsidP="00B22066">
      <w:pPr>
        <w:pStyle w:val="ConsPlusNormal"/>
        <w:widowControl/>
        <w:ind w:firstLine="709"/>
        <w:jc w:val="both"/>
      </w:pPr>
      <w:r w:rsidRPr="0044102B">
        <w:t xml:space="preserve">2.33. </w:t>
      </w:r>
      <w:r w:rsidR="0097764F" w:rsidRPr="0044102B">
        <w:t>В случае, если в аукционе участвовал только один участник или</w:t>
      </w:r>
      <w:r w:rsidR="005A328F" w:rsidRPr="0044102B">
        <w:t xml:space="preserve"> при проведении аукциона не присутствовал ни один из участников аукциона, </w:t>
      </w:r>
      <w:r w:rsidR="00E74C55" w:rsidRPr="0044102B">
        <w:t>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w:t>
      </w:r>
      <w:r w:rsidR="00D764C0" w:rsidRPr="0044102B">
        <w:t xml:space="preserve">ену предмета аукциона, аукцион </w:t>
      </w:r>
      <w:r w:rsidR="00E74C55" w:rsidRPr="0044102B">
        <w:t>признается несостоявшимся.</w:t>
      </w:r>
    </w:p>
    <w:p w:rsidR="00E74C55" w:rsidRPr="0044102B" w:rsidRDefault="00A9463E" w:rsidP="00B22066">
      <w:pPr>
        <w:pStyle w:val="ConsPlusNormal"/>
        <w:widowControl/>
        <w:ind w:firstLine="709"/>
        <w:jc w:val="both"/>
      </w:pPr>
      <w:r w:rsidRPr="0044102B">
        <w:t xml:space="preserve">2.34. </w:t>
      </w:r>
      <w:r w:rsidR="00D764C0" w:rsidRPr="0044102B">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r w:rsidR="00C62F92" w:rsidRPr="0044102B">
        <w:t xml:space="preserve">аукцион </w:t>
      </w:r>
      <w:r w:rsidR="00111CBF" w:rsidRPr="0044102B">
        <w:t>признаетс</w:t>
      </w:r>
      <w:r w:rsidR="00C62F92" w:rsidRPr="0044102B">
        <w:t>я несостоявшимся.</w:t>
      </w:r>
    </w:p>
    <w:p w:rsidR="00C62F92" w:rsidRPr="0044102B" w:rsidRDefault="00A9463E" w:rsidP="00B22066">
      <w:pPr>
        <w:pStyle w:val="ConsPlusNormal"/>
        <w:widowControl/>
        <w:ind w:firstLine="709"/>
        <w:jc w:val="both"/>
      </w:pPr>
      <w:r w:rsidRPr="0044102B">
        <w:t xml:space="preserve">2.35. </w:t>
      </w:r>
      <w:r w:rsidR="00C62F92" w:rsidRPr="0044102B">
        <w:t>В случае</w:t>
      </w:r>
      <w:r w:rsidR="00277525" w:rsidRPr="0044102B">
        <w:t>, если</w:t>
      </w:r>
      <w:r w:rsidR="00652F6B" w:rsidRPr="0044102B">
        <w:t xml:space="preserve"> по окончании срока подачи заявок на участие в аукционе подана только одна заявка на участие в аукционе или не подано ни о</w:t>
      </w:r>
      <w:r w:rsidR="00111CBF" w:rsidRPr="0044102B">
        <w:t>д</w:t>
      </w:r>
      <w:r w:rsidR="00652F6B" w:rsidRPr="0044102B">
        <w:t>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75ED" w:rsidRPr="0044102B">
        <w:t xml:space="preserve"> Администрация в течении 5 дней со дня рассмотрения </w:t>
      </w:r>
      <w:r w:rsidR="002575ED" w:rsidRPr="0044102B">
        <w:lastRenderedPageBreak/>
        <w:t xml:space="preserve">указанной заявки обязана направить заявителю три экземпляра подписанного проекта договора. При этом договор заключается по начальной цене предмета аукциона. Два экземпляра, подписанного договора должны быть представлены заявителем в Администрацию не позднее чем в течение 5 дней со дня получения.  </w:t>
      </w:r>
    </w:p>
    <w:p w:rsidR="002376FA" w:rsidRPr="0044102B" w:rsidRDefault="002376FA" w:rsidP="002376FA">
      <w:pPr>
        <w:pStyle w:val="ConsPlusNormal"/>
        <w:widowControl/>
        <w:ind w:firstLine="709"/>
        <w:jc w:val="both"/>
      </w:pPr>
      <w:r w:rsidRPr="0044102B">
        <w:t>2.36. Внесение изменений в Договор в части изменения ассортиментного перечня и иных характеристик места размещения нестационарного торгового объекта не допускается.</w:t>
      </w:r>
    </w:p>
    <w:p w:rsidR="00AF3487" w:rsidRPr="0044102B" w:rsidRDefault="00AF3487" w:rsidP="00B22066">
      <w:pPr>
        <w:pStyle w:val="ConsPlusNormal"/>
        <w:widowControl/>
      </w:pPr>
    </w:p>
    <w:p w:rsidR="00AF3487" w:rsidRPr="0044102B" w:rsidRDefault="00601DF5" w:rsidP="00B22066">
      <w:pPr>
        <w:pStyle w:val="ConsPlusTitle"/>
        <w:widowControl/>
        <w:jc w:val="center"/>
        <w:outlineLvl w:val="1"/>
      </w:pPr>
      <w:bookmarkStart w:id="5" w:name="P134"/>
      <w:bookmarkEnd w:id="5"/>
      <w:r w:rsidRPr="0044102B">
        <w:t xml:space="preserve">3. </w:t>
      </w:r>
      <w:r w:rsidR="00A9463E" w:rsidRPr="0044102B">
        <w:t>Условия заключения договора на размещение</w:t>
      </w:r>
    </w:p>
    <w:p w:rsidR="00AF3487" w:rsidRPr="0044102B" w:rsidRDefault="00A9463E" w:rsidP="00B22066">
      <w:pPr>
        <w:pStyle w:val="ConsPlusTitle"/>
        <w:widowControl/>
        <w:jc w:val="center"/>
      </w:pPr>
      <w:r w:rsidRPr="0044102B">
        <w:t>нестационарных торговых объектов без проведения аукциона</w:t>
      </w:r>
    </w:p>
    <w:p w:rsidR="00AF3487" w:rsidRPr="0044102B" w:rsidRDefault="00AF3487" w:rsidP="00B22066">
      <w:pPr>
        <w:pStyle w:val="ConsPlusNormal"/>
        <w:widowControl/>
      </w:pPr>
    </w:p>
    <w:p w:rsidR="0000786A" w:rsidRPr="0044102B" w:rsidRDefault="00AF3487" w:rsidP="00B22066">
      <w:pPr>
        <w:pStyle w:val="ConsPlusNormal"/>
        <w:widowControl/>
        <w:ind w:firstLine="709"/>
        <w:jc w:val="both"/>
      </w:pPr>
      <w:r w:rsidRPr="0044102B">
        <w:t>3.1. Договор</w:t>
      </w:r>
      <w:r w:rsidR="001369D4" w:rsidRPr="0044102B">
        <w:t>, предусматривающий размещение</w:t>
      </w:r>
      <w:r w:rsidRPr="0044102B">
        <w:t xml:space="preserve"> нестационарного торгового объекта на территории городского округа Заречный</w:t>
      </w:r>
      <w:r w:rsidR="000A6B16" w:rsidRPr="0044102B">
        <w:t>,</w:t>
      </w:r>
      <w:r w:rsidRPr="0044102B">
        <w:t xml:space="preserve"> заключается</w:t>
      </w:r>
      <w:r w:rsidR="0000786A" w:rsidRPr="0044102B">
        <w:t xml:space="preserve"> без провед</w:t>
      </w:r>
      <w:r w:rsidR="001369D4" w:rsidRPr="0044102B">
        <w:t>ения торгов в сл</w:t>
      </w:r>
      <w:r w:rsidR="009D1049" w:rsidRPr="0044102B">
        <w:t>едующих случаях (предусмотрены П</w:t>
      </w:r>
      <w:r w:rsidR="001369D4" w:rsidRPr="0044102B">
        <w:t>орядком размещения нестационарных торговых объектов на территории Свердловской област</w:t>
      </w:r>
      <w:r w:rsidR="008E03CA" w:rsidRPr="0044102B">
        <w:t>и, утвержденны</w:t>
      </w:r>
      <w:r w:rsidR="00111CBF" w:rsidRPr="0044102B">
        <w:t>м</w:t>
      </w:r>
      <w:r w:rsidR="008E03CA" w:rsidRPr="0044102B">
        <w:t xml:space="preserve"> постановлением П</w:t>
      </w:r>
      <w:r w:rsidR="001369D4" w:rsidRPr="0044102B">
        <w:t>равительства</w:t>
      </w:r>
      <w:r w:rsidR="008E03CA" w:rsidRPr="0044102B">
        <w:t xml:space="preserve"> Свердловской области от 14.03.2019 </w:t>
      </w:r>
      <w:r w:rsidR="001369D4" w:rsidRPr="0044102B">
        <w:t>№</w:t>
      </w:r>
      <w:r w:rsidR="008E03CA" w:rsidRPr="0044102B">
        <w:t xml:space="preserve"> </w:t>
      </w:r>
      <w:r w:rsidR="001369D4" w:rsidRPr="0044102B">
        <w:t>464 –ПП</w:t>
      </w:r>
      <w:r w:rsidR="008E03CA" w:rsidRPr="0044102B">
        <w:t>)</w:t>
      </w:r>
      <w:r w:rsidR="00111CBF" w:rsidRPr="0044102B">
        <w:t xml:space="preserve"> (далее – Порядок)</w:t>
      </w:r>
      <w:r w:rsidR="001369D4" w:rsidRPr="0044102B">
        <w:t>:</w:t>
      </w:r>
    </w:p>
    <w:p w:rsidR="0000786A" w:rsidRPr="0044102B" w:rsidRDefault="00BA0CC2" w:rsidP="00B22066">
      <w:pPr>
        <w:pStyle w:val="ConsPlusNormal"/>
        <w:widowControl/>
        <w:ind w:firstLine="709"/>
        <w:jc w:val="both"/>
      </w:pPr>
      <w:r w:rsidRPr="0044102B">
        <w:t>1) о</w:t>
      </w:r>
      <w:r w:rsidR="0000786A" w:rsidRPr="0044102B">
        <w:t>бращение заинтересованного лица в срок, не превышающий 6 месяцев с даты утверждения</w:t>
      </w:r>
      <w:r w:rsidR="000F656D" w:rsidRPr="0044102B">
        <w:t xml:space="preserve"> </w:t>
      </w:r>
      <w:r w:rsidR="00111CBF" w:rsidRPr="0044102B">
        <w:t>Порядка</w:t>
      </w:r>
      <w:r w:rsidR="0000786A" w:rsidRPr="0044102B">
        <w:t xml:space="preserve">, </w:t>
      </w:r>
      <w:r w:rsidR="000F656D" w:rsidRPr="0044102B">
        <w:t xml:space="preserve">в администрацию ГО Заречный, </w:t>
      </w:r>
      <w:r w:rsidR="0000786A" w:rsidRPr="0044102B">
        <w:t>с котор</w:t>
      </w:r>
      <w:r w:rsidR="000F656D" w:rsidRPr="0044102B">
        <w:t>ой</w:t>
      </w:r>
      <w:r w:rsidR="0000786A" w:rsidRPr="0044102B">
        <w:t xml:space="preserve"> заклю</w:t>
      </w:r>
      <w:r w:rsidR="00DE785A" w:rsidRPr="0044102B">
        <w:t>чен договор для целей</w:t>
      </w:r>
      <w:r w:rsidR="004A34D8" w:rsidRPr="0044102B">
        <w:t xml:space="preserve"> размещения</w:t>
      </w:r>
      <w:r w:rsidR="001743DD" w:rsidRPr="0044102B">
        <w:t xml:space="preserve"> </w:t>
      </w:r>
      <w:r w:rsidR="00AF3487" w:rsidRPr="0044102B">
        <w:t>нестац</w:t>
      </w:r>
      <w:r w:rsidR="00DF2D0F" w:rsidRPr="0044102B">
        <w:t xml:space="preserve">ионарного </w:t>
      </w:r>
      <w:r w:rsidR="0000786A" w:rsidRPr="0044102B">
        <w:t>торгового объекта либо договор аренды земельного участка, предусматривающий размещение нестационарного торгового объекта в месте, включенном в схему, срок действия которого не истек.</w:t>
      </w:r>
    </w:p>
    <w:p w:rsidR="00BA0CC2" w:rsidRPr="0044102B" w:rsidRDefault="00BA0CC2" w:rsidP="00B22066">
      <w:pPr>
        <w:pStyle w:val="ConsPlusNormal"/>
        <w:widowControl/>
        <w:ind w:firstLine="709"/>
        <w:jc w:val="both"/>
      </w:pPr>
      <w:r w:rsidRPr="0044102B">
        <w:t>В данном случае договор заключается на срок</w:t>
      </w:r>
      <w:r w:rsidR="000F656D" w:rsidRPr="0044102B">
        <w:t>:</w:t>
      </w:r>
    </w:p>
    <w:p w:rsidR="00BA0CC2" w:rsidRPr="0044102B" w:rsidRDefault="00BA0CC2" w:rsidP="00B22066">
      <w:pPr>
        <w:pStyle w:val="ConsPlusNormal"/>
        <w:widowControl/>
        <w:ind w:firstLine="709"/>
        <w:jc w:val="both"/>
      </w:pPr>
      <w:r w:rsidRPr="0044102B">
        <w:t>один год в случае, если на дату обращения хозяйствующего субъекта с заявлением на заключение договора осталось менее трех лет до истечения срока действия ранее заключенного договора для целей размещения нестационарного торгового объекта либо договора аренды земельного участка, предусматривающего размещение нестационарного торгового объекта в месте, включенном в схему;</w:t>
      </w:r>
    </w:p>
    <w:p w:rsidR="003C769A" w:rsidRPr="0044102B" w:rsidRDefault="00BA0CC2" w:rsidP="00B22066">
      <w:pPr>
        <w:pStyle w:val="ConsPlusNormal"/>
        <w:widowControl/>
        <w:ind w:firstLine="709"/>
        <w:jc w:val="both"/>
      </w:pPr>
      <w:r w:rsidRPr="0044102B">
        <w:t>один год в случае, если</w:t>
      </w:r>
      <w:r w:rsidR="0019235A" w:rsidRPr="0044102B">
        <w:t xml:space="preserve"> ранее заключенный договор для целей размещения нестационарного торгового объекта либо договор аренды земельного участка, предусматривающий размещение нестационарного торгового объекта в месте, включенном в схему, заключен на неопределенный срок;</w:t>
      </w:r>
    </w:p>
    <w:p w:rsidR="003C769A" w:rsidRPr="0044102B" w:rsidRDefault="003C769A" w:rsidP="00B22066">
      <w:pPr>
        <w:pStyle w:val="ConsPlusNormal"/>
        <w:widowControl/>
        <w:ind w:firstLine="709"/>
        <w:jc w:val="both"/>
      </w:pPr>
      <w:r w:rsidRPr="0044102B">
        <w:t>равный сроку, оставшемуся до окончания действия договора, в случае, если на дату обращения хозяйствующего субъекта с заявлением на заключение договора осталось более трех лет до истечения срока действия ранее заключенного договора для целей размещения нестационарного торгового объекта либо договора аренды земельного участка, предусматривающего размещение нестационарного торгового объекта в месте, включенном в схему;</w:t>
      </w:r>
    </w:p>
    <w:p w:rsidR="00DE785A" w:rsidRPr="0044102B" w:rsidRDefault="003C769A" w:rsidP="00B22066">
      <w:pPr>
        <w:pStyle w:val="ConsPlusNormal"/>
        <w:widowControl/>
        <w:ind w:firstLine="709"/>
        <w:jc w:val="both"/>
      </w:pPr>
      <w:r w:rsidRPr="0044102B">
        <w:t>2) обращение в срок, не превышающий 6 месяцев с даты вступления в силу</w:t>
      </w:r>
      <w:r w:rsidR="000F656D" w:rsidRPr="0044102B">
        <w:t xml:space="preserve"> Порядка</w:t>
      </w:r>
      <w:r w:rsidRPr="0044102B">
        <w:t>, при подтверждении добросовестного внесения платы и (или)</w:t>
      </w:r>
      <w:r w:rsidR="00DE785A" w:rsidRPr="0044102B">
        <w:t xml:space="preserve"> отсутствии задолженности за размещение нестационарного торгового объекта в месте, включенном в схему, в отсутствие зак</w:t>
      </w:r>
      <w:r w:rsidR="00E3291F" w:rsidRPr="0044102B">
        <w:t>люченного договора на размещение</w:t>
      </w:r>
      <w:r w:rsidR="00DF2D0F" w:rsidRPr="0044102B">
        <w:t xml:space="preserve"> </w:t>
      </w:r>
      <w:r w:rsidR="00DE785A" w:rsidRPr="0044102B">
        <w:t>нестационарного торгового объекта либо договора аренды земельного участка, предусматривающего размещение нестационарного торгового объекта.</w:t>
      </w:r>
    </w:p>
    <w:p w:rsidR="00E3291F" w:rsidRPr="0044102B" w:rsidRDefault="00DE785A" w:rsidP="00B22066">
      <w:pPr>
        <w:pStyle w:val="ConsPlusNormal"/>
        <w:widowControl/>
        <w:ind w:firstLine="709"/>
        <w:jc w:val="both"/>
      </w:pPr>
      <w:r w:rsidRPr="0044102B">
        <w:lastRenderedPageBreak/>
        <w:t>Договор заключается на 1 год.</w:t>
      </w:r>
    </w:p>
    <w:p w:rsidR="00C568FF" w:rsidRPr="0044102B" w:rsidRDefault="00E3291F" w:rsidP="00B22066">
      <w:pPr>
        <w:pStyle w:val="ConsPlusNormal"/>
        <w:widowControl/>
        <w:ind w:firstLine="709"/>
        <w:jc w:val="both"/>
      </w:pPr>
      <w:r w:rsidRPr="0044102B">
        <w:t xml:space="preserve">При этом администрация городского округа Заречный письменно уведомляет в течение 3 месяцев с даты утверждения </w:t>
      </w:r>
      <w:r w:rsidR="000F656D" w:rsidRPr="0044102B">
        <w:t xml:space="preserve">Порядка </w:t>
      </w:r>
      <w:r w:rsidRPr="0044102B">
        <w:t>лиц, указанных в подпункте 1 и абз</w:t>
      </w:r>
      <w:r w:rsidR="00C568FF" w:rsidRPr="0044102B">
        <w:t>аце первом подпункта 2 настоящего пункта</w:t>
      </w:r>
      <w:r w:rsidRPr="0044102B">
        <w:t>, о возможности переоформить (заключить) договор без торгов</w:t>
      </w:r>
      <w:r w:rsidR="00C568FF" w:rsidRPr="0044102B">
        <w:t>;</w:t>
      </w:r>
    </w:p>
    <w:p w:rsidR="00C568FF" w:rsidRPr="0044102B" w:rsidRDefault="00C568FF" w:rsidP="00B22066">
      <w:pPr>
        <w:pStyle w:val="ConsPlusNormal"/>
        <w:widowControl/>
        <w:ind w:firstLine="709"/>
        <w:jc w:val="both"/>
      </w:pPr>
      <w:r w:rsidRPr="0044102B">
        <w:t>3) предоставление комп</w:t>
      </w:r>
      <w:r w:rsidR="000F656D" w:rsidRPr="0044102B">
        <w:t>енсационного</w:t>
      </w:r>
      <w:r w:rsidRPr="0044102B">
        <w:t xml:space="preserve"> места размещения нестационарного торгового объекта на срок, оставшийся до окончания действия договора для целей размещения нестационарного торгового объекта. При отсутствии договора для целей размещения нестационарного торгового объекта применению подлежат положения подпункта 2 настоящего пункта;</w:t>
      </w:r>
    </w:p>
    <w:p w:rsidR="00F7469F" w:rsidRPr="0044102B" w:rsidRDefault="00C568FF" w:rsidP="00B22066">
      <w:pPr>
        <w:pStyle w:val="ConsPlusNormal"/>
        <w:widowControl/>
        <w:ind w:firstLine="709"/>
        <w:jc w:val="both"/>
      </w:pPr>
      <w:r w:rsidRPr="0044102B">
        <w:t xml:space="preserve">4) </w:t>
      </w:r>
      <w:r w:rsidR="00F7469F" w:rsidRPr="0044102B">
        <w:t>размещение временных сооружений, предназначенных для размещения летних кафе, предприятием общественного питания на срок до 180 календарных дней в течение календарного года в случае их размещения на земельном участке:</w:t>
      </w:r>
    </w:p>
    <w:p w:rsidR="008F6722" w:rsidRPr="0044102B" w:rsidRDefault="000F656D" w:rsidP="00B22066">
      <w:pPr>
        <w:pStyle w:val="ConsPlusNormal"/>
        <w:widowControl/>
        <w:ind w:firstLine="709"/>
        <w:jc w:val="both"/>
      </w:pPr>
      <w:r w:rsidRPr="0044102B">
        <w:t>с</w:t>
      </w:r>
      <w:r w:rsidR="00F7469F" w:rsidRPr="0044102B">
        <w:t>межном с земельным участком под зданием, строением или сооружением, в помещениях</w:t>
      </w:r>
      <w:r w:rsidR="008F6722" w:rsidRPr="0044102B">
        <w:t xml:space="preserve"> которого располагается указанное предприятие общественного питания;</w:t>
      </w:r>
    </w:p>
    <w:p w:rsidR="008F6722" w:rsidRPr="0044102B" w:rsidRDefault="008F6722" w:rsidP="00B22066">
      <w:pPr>
        <w:pStyle w:val="ConsPlusNormal"/>
        <w:widowControl/>
        <w:ind w:firstLine="709"/>
        <w:jc w:val="both"/>
      </w:pPr>
      <w:r w:rsidRPr="0044102B">
        <w:t>на котором предприятием общественного питания в установленном законодательством Свердловской области</w:t>
      </w:r>
      <w:r w:rsidR="000F656D" w:rsidRPr="0044102B">
        <w:t xml:space="preserve"> порядке </w:t>
      </w:r>
      <w:r w:rsidRPr="0044102B">
        <w:t>размещен павильон, палатка или киоск, относящийся к нестационарным торговым объектам в сфере общественного питания;</w:t>
      </w:r>
    </w:p>
    <w:p w:rsidR="00EC7FE1" w:rsidRPr="0044102B" w:rsidRDefault="008F6722" w:rsidP="00B22066">
      <w:pPr>
        <w:pStyle w:val="ConsPlusNormal"/>
        <w:widowControl/>
        <w:ind w:firstLine="709"/>
        <w:jc w:val="both"/>
      </w:pPr>
      <w:r w:rsidRPr="0044102B">
        <w:t xml:space="preserve">5) признание аукциона несостоявшимся по причине подачи единственной заявки на участие в аукционе либо признания участником аукциона только одного </w:t>
      </w:r>
      <w:r w:rsidR="00EC7FE1" w:rsidRPr="0044102B">
        <w:t>заявителя с хозяйствующим субъектом,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хозяйствующим субъектом, признанным единственным участником аукциона;</w:t>
      </w:r>
    </w:p>
    <w:p w:rsidR="00BA0CC2" w:rsidRPr="0044102B" w:rsidRDefault="00EC7FE1" w:rsidP="00B22066">
      <w:pPr>
        <w:pStyle w:val="ConsPlusNormal"/>
        <w:widowControl/>
        <w:ind w:firstLine="709"/>
        <w:jc w:val="both"/>
      </w:pPr>
      <w:r w:rsidRPr="0044102B">
        <w:t>6) в иных случаях, предусмотренных законодательством Российской Федерации.</w:t>
      </w:r>
    </w:p>
    <w:p w:rsidR="00AF3487" w:rsidRPr="0044102B" w:rsidRDefault="00AF3487" w:rsidP="00B22066">
      <w:pPr>
        <w:pStyle w:val="ConsPlusNormal"/>
        <w:widowControl/>
        <w:ind w:firstLine="709"/>
        <w:jc w:val="both"/>
      </w:pPr>
      <w:bookmarkStart w:id="6" w:name="P138"/>
      <w:bookmarkEnd w:id="6"/>
      <w:r w:rsidRPr="0044102B">
        <w:t xml:space="preserve">3.2. В случаях, указанных в </w:t>
      </w:r>
      <w:r w:rsidR="00EC7FE1" w:rsidRPr="0044102B">
        <w:t>п.</w:t>
      </w:r>
      <w:r w:rsidR="008E03CA" w:rsidRPr="0044102B">
        <w:t xml:space="preserve"> </w:t>
      </w:r>
      <w:r w:rsidR="00EC7FE1" w:rsidRPr="0044102B">
        <w:t xml:space="preserve">3.1. </w:t>
      </w:r>
      <w:r w:rsidR="00601DF5" w:rsidRPr="0044102B">
        <w:t>настоящих Условий</w:t>
      </w:r>
      <w:r w:rsidRPr="0044102B">
        <w:t>, заинтересованное лицо подает в Администрацию городского округа Заречный письменное заявление о заключении договора</w:t>
      </w:r>
      <w:r w:rsidR="001369D4" w:rsidRPr="0044102B">
        <w:t>, предусматривающего размещение</w:t>
      </w:r>
      <w:r w:rsidRPr="0044102B">
        <w:t xml:space="preserve"> нестационарного торгового объекта. В заявлении должны быть указаны:</w:t>
      </w:r>
    </w:p>
    <w:p w:rsidR="00AF3487" w:rsidRPr="0044102B" w:rsidRDefault="00AF3487" w:rsidP="00B22066">
      <w:pPr>
        <w:pStyle w:val="ConsPlusNormal"/>
        <w:widowControl/>
        <w:ind w:firstLine="709"/>
        <w:jc w:val="both"/>
      </w:pPr>
      <w:r w:rsidRPr="0044102B">
        <w:t>1) ИНН, ОГРНИП, если заявление подается индивидуальным предпринимателем;</w:t>
      </w:r>
    </w:p>
    <w:p w:rsidR="00AF3487" w:rsidRPr="0044102B" w:rsidRDefault="00AF3487" w:rsidP="00B22066">
      <w:pPr>
        <w:pStyle w:val="ConsPlusNormal"/>
        <w:widowControl/>
        <w:ind w:firstLine="709"/>
        <w:jc w:val="both"/>
      </w:pPr>
      <w:r w:rsidRPr="0044102B">
        <w:t>2) наименование, место нахождения, ИНН, ОГРН, в случае, если заявление подается юридическим лицом;</w:t>
      </w:r>
    </w:p>
    <w:p w:rsidR="00AF3487" w:rsidRPr="0044102B" w:rsidRDefault="00AF3487" w:rsidP="00B22066">
      <w:pPr>
        <w:pStyle w:val="ConsPlusNormal"/>
        <w:widowControl/>
        <w:ind w:firstLine="709"/>
        <w:jc w:val="both"/>
      </w:pPr>
      <w:r w:rsidRPr="0044102B">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3487" w:rsidRPr="0044102B" w:rsidRDefault="00AF3487" w:rsidP="00B22066">
      <w:pPr>
        <w:pStyle w:val="ConsPlusNormal"/>
        <w:widowControl/>
        <w:ind w:firstLine="709"/>
        <w:jc w:val="both"/>
      </w:pPr>
      <w:r w:rsidRPr="0044102B">
        <w:t>4) почтовый адрес, адрес электронной почты, номер телефона для связи с заявителем или представителем заявителя;</w:t>
      </w:r>
    </w:p>
    <w:p w:rsidR="00AF3487" w:rsidRPr="0044102B" w:rsidRDefault="00AF3487" w:rsidP="00B22066">
      <w:pPr>
        <w:pStyle w:val="ConsPlusNormal"/>
        <w:widowControl/>
        <w:ind w:firstLine="709"/>
        <w:jc w:val="both"/>
      </w:pPr>
      <w:r w:rsidRPr="0044102B">
        <w:t>5)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AF3487" w:rsidRPr="0044102B" w:rsidRDefault="00AF3487" w:rsidP="00B22066">
      <w:pPr>
        <w:pStyle w:val="ConsPlusNormal"/>
        <w:widowControl/>
        <w:ind w:firstLine="709"/>
        <w:jc w:val="both"/>
      </w:pPr>
      <w:r w:rsidRPr="0044102B">
        <w:lastRenderedPageBreak/>
        <w:t>6) ассортиментный перечень (вид и специализация) нестационарного торгового объекта;</w:t>
      </w:r>
    </w:p>
    <w:p w:rsidR="00AF3487" w:rsidRPr="0044102B" w:rsidRDefault="00AF3487" w:rsidP="00B22066">
      <w:pPr>
        <w:pStyle w:val="ConsPlusNormal"/>
        <w:widowControl/>
        <w:ind w:firstLine="709"/>
        <w:jc w:val="both"/>
      </w:pPr>
      <w:r w:rsidRPr="0044102B">
        <w:t xml:space="preserve">7) площадь места </w:t>
      </w:r>
      <w:r w:rsidR="000F656D" w:rsidRPr="0044102B">
        <w:t xml:space="preserve">размещения </w:t>
      </w:r>
      <w:r w:rsidRPr="0044102B">
        <w:t>нестационарного торгового объекта;</w:t>
      </w:r>
    </w:p>
    <w:p w:rsidR="00AF3487" w:rsidRPr="0044102B" w:rsidRDefault="00AF3487" w:rsidP="00B22066">
      <w:pPr>
        <w:pStyle w:val="ConsPlusNormal"/>
        <w:widowControl/>
        <w:ind w:firstLine="709"/>
        <w:jc w:val="both"/>
      </w:pPr>
      <w:r w:rsidRPr="0044102B">
        <w:t>8) основание заключения догово</w:t>
      </w:r>
      <w:r w:rsidR="001369D4" w:rsidRPr="0044102B">
        <w:t>ра</w:t>
      </w:r>
      <w:r w:rsidRPr="0044102B">
        <w:t xml:space="preserve"> без проведения аукциона (из числа, указанных в </w:t>
      </w:r>
      <w:hyperlink w:anchor="P43" w:history="1">
        <w:r w:rsidRPr="0044102B">
          <w:t xml:space="preserve">п. </w:t>
        </w:r>
        <w:r w:rsidR="007E1B45">
          <w:t>3</w:t>
        </w:r>
        <w:r w:rsidRPr="0044102B">
          <w:t>.</w:t>
        </w:r>
      </w:hyperlink>
      <w:r w:rsidR="007E1B45">
        <w:t>1.</w:t>
      </w:r>
      <w:r w:rsidR="00601DF5" w:rsidRPr="0044102B">
        <w:t xml:space="preserve"> настоящих Условий</w:t>
      </w:r>
      <w:r w:rsidRPr="0044102B">
        <w:t>).</w:t>
      </w:r>
    </w:p>
    <w:p w:rsidR="00AF3487" w:rsidRPr="0044102B" w:rsidRDefault="001369D4" w:rsidP="00B22066">
      <w:pPr>
        <w:pStyle w:val="ConsPlusNormal"/>
        <w:widowControl/>
        <w:ind w:firstLine="709"/>
        <w:jc w:val="both"/>
      </w:pPr>
      <w:r w:rsidRPr="0044102B">
        <w:t xml:space="preserve">3.2.1. </w:t>
      </w:r>
      <w:r w:rsidR="00AF3487" w:rsidRPr="0044102B">
        <w:t>К заявлению прилагаются следующие документы:</w:t>
      </w:r>
    </w:p>
    <w:p w:rsidR="00AF3487" w:rsidRPr="0044102B" w:rsidRDefault="00AF3487" w:rsidP="00B22066">
      <w:pPr>
        <w:pStyle w:val="ConsPlusNormal"/>
        <w:widowControl/>
        <w:ind w:firstLine="709"/>
        <w:jc w:val="both"/>
      </w:pPr>
      <w:r w:rsidRPr="0044102B">
        <w:t xml:space="preserve">1) копии документов, удостоверяющих личность заявителя (для </w:t>
      </w:r>
      <w:r w:rsidR="00BD45CC" w:rsidRPr="0044102B">
        <w:t xml:space="preserve">физических лиц, </w:t>
      </w:r>
      <w:r w:rsidRPr="0044102B">
        <w:t>индивидуальных предпринимателей);</w:t>
      </w:r>
    </w:p>
    <w:p w:rsidR="00AF3487" w:rsidRPr="0044102B" w:rsidRDefault="00AF3487" w:rsidP="00B22066">
      <w:pPr>
        <w:pStyle w:val="ConsPlusNormal"/>
        <w:widowControl/>
        <w:ind w:firstLine="709"/>
        <w:jc w:val="both"/>
      </w:pPr>
      <w:r w:rsidRPr="0044102B">
        <w:t>2) заверенные юридическим лицом копии учредительных документов (для юридических лиц);</w:t>
      </w:r>
    </w:p>
    <w:p w:rsidR="00AF3487" w:rsidRPr="0044102B" w:rsidRDefault="00AF3487" w:rsidP="00B22066">
      <w:pPr>
        <w:pStyle w:val="ConsPlusNormal"/>
        <w:widowControl/>
        <w:ind w:firstLine="709"/>
        <w:jc w:val="both"/>
      </w:pPr>
      <w:r w:rsidRPr="0044102B">
        <w:t xml:space="preserve">3) заверенную юридическим лицом копию документа, подтверждающего полномочия руководителя на осуществление действий от имени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0F656D" w:rsidRPr="0044102B">
        <w:t xml:space="preserve">юридического лица </w:t>
      </w:r>
      <w:r w:rsidRPr="0044102B">
        <w:t>без доверенности) (далее - руководитель). В случае, если от имени юридического лица действует иное лицо, к заявлению прикладывается доверенность на осуществление действий от имени юридического лица, заверенную печатью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должен быть приложен документ, подтверждающий полномочия такого лица;</w:t>
      </w:r>
    </w:p>
    <w:p w:rsidR="00AF3487" w:rsidRPr="0044102B" w:rsidRDefault="00AF3487" w:rsidP="00B22066">
      <w:pPr>
        <w:pStyle w:val="ConsPlusNormal"/>
        <w:widowControl/>
        <w:ind w:firstLine="709"/>
        <w:jc w:val="both"/>
      </w:pPr>
      <w:bookmarkStart w:id="7" w:name="P152"/>
      <w:bookmarkEnd w:id="7"/>
      <w:r w:rsidRPr="0044102B">
        <w:t>3.3. Основания для отказа в заключении договора</w:t>
      </w:r>
      <w:r w:rsidR="00BB0F6A" w:rsidRPr="0044102B">
        <w:t>, предусматривающего размещение</w:t>
      </w:r>
      <w:r w:rsidR="00BD45CC" w:rsidRPr="0044102B">
        <w:t xml:space="preserve"> </w:t>
      </w:r>
      <w:r w:rsidRPr="0044102B">
        <w:t>нестационарного торгового объекта без проведения торгов:</w:t>
      </w:r>
    </w:p>
    <w:p w:rsidR="00AF3487" w:rsidRPr="0044102B" w:rsidRDefault="00AF3487" w:rsidP="00B22066">
      <w:pPr>
        <w:pStyle w:val="ConsPlusNormal"/>
        <w:widowControl/>
        <w:ind w:firstLine="709"/>
        <w:jc w:val="both"/>
      </w:pPr>
      <w:r w:rsidRPr="0044102B">
        <w:t>1) зая</w:t>
      </w:r>
      <w:r w:rsidR="00B65A67" w:rsidRPr="0044102B">
        <w:t>вление</w:t>
      </w:r>
      <w:r w:rsidRPr="0044102B">
        <w:t xml:space="preserve"> не соответствует требованиям, установленным в </w:t>
      </w:r>
      <w:hyperlink w:anchor="P138" w:history="1">
        <w:r w:rsidRPr="0044102B">
          <w:t>п. 3.2</w:t>
        </w:r>
      </w:hyperlink>
      <w:r w:rsidR="00E71219" w:rsidRPr="0044102B">
        <w:t xml:space="preserve"> настоящих</w:t>
      </w:r>
      <w:r w:rsidR="001A1381" w:rsidRPr="0044102B">
        <w:t xml:space="preserve"> Условий</w:t>
      </w:r>
      <w:r w:rsidRPr="0044102B">
        <w:t xml:space="preserve">, либо заявителем не представлены документы, предусмотренные </w:t>
      </w:r>
      <w:hyperlink w:anchor="P138" w:history="1">
        <w:r w:rsidRPr="0044102B">
          <w:t>п. 3.2</w:t>
        </w:r>
      </w:hyperlink>
      <w:r w:rsidR="00BD45CC" w:rsidRPr="0044102B">
        <w:t>.1</w:t>
      </w:r>
      <w:r w:rsidR="001A1381" w:rsidRPr="0044102B">
        <w:t xml:space="preserve"> настоящих Условий</w:t>
      </w:r>
      <w:r w:rsidRPr="0044102B">
        <w:t>;</w:t>
      </w:r>
    </w:p>
    <w:p w:rsidR="00BD45CC" w:rsidRPr="0044102B" w:rsidRDefault="00BD45CC" w:rsidP="00B22066">
      <w:pPr>
        <w:pStyle w:val="ConsPlusNormal"/>
        <w:widowControl/>
        <w:ind w:firstLine="709"/>
        <w:jc w:val="both"/>
      </w:pPr>
      <w:r w:rsidRPr="0044102B">
        <w:t>2</w:t>
      </w:r>
      <w:r w:rsidR="00AF3487" w:rsidRPr="0044102B">
        <w:t>)</w:t>
      </w:r>
      <w:r w:rsidRPr="0044102B">
        <w:t xml:space="preserve"> отсутствуют основания для заключения договора без проведения торгов, предусмотренных</w:t>
      </w:r>
      <w:r w:rsidR="00BB0F6A" w:rsidRPr="0044102B">
        <w:t xml:space="preserve"> п.3.1 настоящих Условий.</w:t>
      </w:r>
      <w:r w:rsidRPr="0044102B">
        <w:t xml:space="preserve"> </w:t>
      </w:r>
    </w:p>
    <w:p w:rsidR="00AF3487" w:rsidRPr="0044102B" w:rsidRDefault="0070265C" w:rsidP="00B22066">
      <w:pPr>
        <w:pStyle w:val="ConsPlusNormal"/>
        <w:widowControl/>
        <w:ind w:firstLine="709"/>
        <w:jc w:val="both"/>
      </w:pPr>
      <w:r w:rsidRPr="0044102B">
        <w:t>3.4</w:t>
      </w:r>
      <w:r w:rsidR="00AF3487" w:rsidRPr="0044102B">
        <w:t>. Размер платы по договору</w:t>
      </w:r>
      <w:r w:rsidR="00BB0F6A" w:rsidRPr="0044102B">
        <w:t>, предусматривающ</w:t>
      </w:r>
      <w:r w:rsidR="000F656D" w:rsidRPr="0044102B">
        <w:t>ему</w:t>
      </w:r>
      <w:r w:rsidR="00BB0F6A" w:rsidRPr="0044102B">
        <w:t xml:space="preserve"> размещение</w:t>
      </w:r>
      <w:r w:rsidR="00AF3487" w:rsidRPr="0044102B">
        <w:t xml:space="preserve"> нестационарного торгового объекта, заключенному в соответствии с </w:t>
      </w:r>
      <w:hyperlink w:anchor="P134" w:history="1">
        <w:r w:rsidR="00AF3487" w:rsidRPr="0044102B">
          <w:t>п. 3</w:t>
        </w:r>
      </w:hyperlink>
      <w:r w:rsidR="00BB0F6A" w:rsidRPr="0044102B">
        <w:t>.1</w:t>
      </w:r>
      <w:r w:rsidR="001A1381" w:rsidRPr="0044102B">
        <w:t xml:space="preserve"> настоящих Условий</w:t>
      </w:r>
      <w:r w:rsidR="00AF3487" w:rsidRPr="0044102B">
        <w:t xml:space="preserve">, рассчитывается в соответствии с </w:t>
      </w:r>
      <w:hyperlink w:anchor="P182" w:history="1">
        <w:r w:rsidR="00AF3487" w:rsidRPr="0044102B">
          <w:t>Методикой</w:t>
        </w:r>
      </w:hyperlink>
      <w:r w:rsidRPr="0044102B">
        <w:t xml:space="preserve"> расчета платежа (цены) за право на заключени</w:t>
      </w:r>
      <w:r w:rsidR="009F2CCA" w:rsidRPr="0044102B">
        <w:t xml:space="preserve">е договора, предусматривающего </w:t>
      </w:r>
      <w:r w:rsidRPr="0044102B">
        <w:t>размещение нестационарного</w:t>
      </w:r>
      <w:r w:rsidR="00AF3487" w:rsidRPr="0044102B">
        <w:t xml:space="preserve"> </w:t>
      </w:r>
      <w:r w:rsidRPr="0044102B">
        <w:t>торгового объекта</w:t>
      </w:r>
      <w:r w:rsidR="00AF3487" w:rsidRPr="0044102B">
        <w:t xml:space="preserve"> на территории городского округа Заречный (приложение N 1</w:t>
      </w:r>
      <w:r w:rsidR="000F656D" w:rsidRPr="0044102B">
        <w:t xml:space="preserve"> к настоящим Условиям</w:t>
      </w:r>
      <w:r w:rsidR="00AF3487" w:rsidRPr="0044102B">
        <w:t>).</w:t>
      </w:r>
    </w:p>
    <w:p w:rsidR="008E03CA" w:rsidRPr="0044102B" w:rsidRDefault="008E03CA" w:rsidP="00B22066">
      <w:pPr>
        <w:pStyle w:val="ConsPlusNormal"/>
        <w:widowControl/>
        <w:ind w:firstLine="709"/>
        <w:jc w:val="both"/>
        <w:rPr>
          <w:b/>
        </w:rPr>
      </w:pPr>
    </w:p>
    <w:p w:rsidR="00D069F1" w:rsidRPr="0044102B" w:rsidRDefault="00D069F1" w:rsidP="00B22066">
      <w:pPr>
        <w:pStyle w:val="ConsPlusNormal"/>
        <w:widowControl/>
        <w:ind w:firstLine="709"/>
        <w:jc w:val="both"/>
        <w:rPr>
          <w:b/>
        </w:rPr>
      </w:pPr>
    </w:p>
    <w:p w:rsidR="00D069F1" w:rsidRPr="0044102B" w:rsidRDefault="00D069F1">
      <w:pPr>
        <w:rPr>
          <w:rFonts w:eastAsia="Times New Roman" w:cs="Liberation Serif"/>
          <w:b/>
          <w:szCs w:val="20"/>
          <w:lang w:eastAsia="ru-RU"/>
        </w:rPr>
      </w:pPr>
      <w:r w:rsidRPr="0044102B">
        <w:rPr>
          <w:b/>
        </w:rPr>
        <w:br w:type="page"/>
      </w:r>
    </w:p>
    <w:p w:rsidR="00BB0F6A" w:rsidRPr="0044102B" w:rsidRDefault="008E03CA" w:rsidP="00B22066">
      <w:pPr>
        <w:pStyle w:val="ConsPlusNormal"/>
        <w:widowControl/>
        <w:jc w:val="center"/>
        <w:rPr>
          <w:b/>
        </w:rPr>
      </w:pPr>
      <w:r w:rsidRPr="0044102B">
        <w:rPr>
          <w:b/>
        </w:rPr>
        <w:lastRenderedPageBreak/>
        <w:t>4. Основания для расторжения договора, предусматривающего размещение нестационарного торгового объекта</w:t>
      </w:r>
    </w:p>
    <w:p w:rsidR="008E03CA" w:rsidRPr="0044102B" w:rsidRDefault="008E03CA" w:rsidP="00B22066">
      <w:pPr>
        <w:pStyle w:val="ConsPlusNormal"/>
        <w:widowControl/>
        <w:jc w:val="center"/>
      </w:pPr>
    </w:p>
    <w:p w:rsidR="00BB0F6A" w:rsidRPr="0044102B" w:rsidRDefault="00C50542" w:rsidP="00B22066">
      <w:pPr>
        <w:pStyle w:val="ConsPlusNormal"/>
        <w:widowControl/>
        <w:ind w:firstLine="709"/>
        <w:jc w:val="both"/>
      </w:pPr>
      <w:r w:rsidRPr="0044102B">
        <w:t xml:space="preserve">4.1. Администрация имеет право отказаться от исполнения </w:t>
      </w:r>
      <w:r w:rsidR="000F656D" w:rsidRPr="0044102B">
        <w:t>д</w:t>
      </w:r>
      <w:r w:rsidRPr="0044102B">
        <w:t>оговора</w:t>
      </w:r>
      <w:r w:rsidR="000F656D" w:rsidRPr="0044102B">
        <w:t>, предусматривающего размещение нестационарного торгового объекта (далее Договор)</w:t>
      </w:r>
      <w:r w:rsidRPr="0044102B">
        <w:t xml:space="preserve"> в одностороннем порядке в следующих случаях:</w:t>
      </w:r>
    </w:p>
    <w:p w:rsidR="00C50542" w:rsidRPr="0044102B" w:rsidRDefault="00C50542" w:rsidP="00B22066">
      <w:pPr>
        <w:pStyle w:val="ConsPlusNormal"/>
        <w:widowControl/>
        <w:ind w:firstLine="709"/>
        <w:jc w:val="both"/>
      </w:pPr>
      <w:r w:rsidRPr="0044102B">
        <w:t xml:space="preserve">4.1.1. нарушения Хозяйствующим субъектом условий </w:t>
      </w:r>
      <w:r w:rsidR="000F656D" w:rsidRPr="0044102B">
        <w:t>Д</w:t>
      </w:r>
      <w:r w:rsidRPr="0044102B">
        <w:t xml:space="preserve">оговора по внесению платы за право на заключение Договора (просрочка более </w:t>
      </w:r>
      <w:r w:rsidR="00251385" w:rsidRPr="0044102B">
        <w:t>30 календарных</w:t>
      </w:r>
      <w:r w:rsidRPr="0044102B">
        <w:t xml:space="preserve"> дней);</w:t>
      </w:r>
    </w:p>
    <w:p w:rsidR="00C50542" w:rsidRPr="0044102B" w:rsidRDefault="00C50542" w:rsidP="00B22066">
      <w:pPr>
        <w:pStyle w:val="ConsPlusNormal"/>
        <w:widowControl/>
        <w:ind w:firstLine="709"/>
        <w:jc w:val="both"/>
      </w:pPr>
      <w:r w:rsidRPr="0044102B">
        <w:t>4.1.2. невыполнение Хозяй</w:t>
      </w:r>
      <w:r w:rsidR="00B81B5D" w:rsidRPr="0044102B">
        <w:t>ствующим субъектом обязанностей:</w:t>
      </w:r>
    </w:p>
    <w:p w:rsidR="00B81B5D" w:rsidRPr="0044102B" w:rsidRDefault="00B81B5D" w:rsidP="00B22066">
      <w:pPr>
        <w:pStyle w:val="ConsPlusNormal"/>
        <w:widowControl/>
        <w:ind w:firstLine="709"/>
        <w:jc w:val="both"/>
      </w:pPr>
      <w:r w:rsidRPr="0044102B">
        <w:t>а) по соблюдению действующ</w:t>
      </w:r>
      <w:r w:rsidR="000F656D" w:rsidRPr="0044102B">
        <w:t>их</w:t>
      </w:r>
      <w:r w:rsidRPr="0044102B">
        <w:t xml:space="preserve"> на территории городского округа Заречный </w:t>
      </w:r>
      <w:r w:rsidR="000F656D" w:rsidRPr="0044102B">
        <w:t>П</w:t>
      </w:r>
      <w:r w:rsidRPr="0044102B">
        <w:t>равил благоустройства, обеспечению необходимого благоустройства в границах места размещения нестационарного торгового объекта;</w:t>
      </w:r>
    </w:p>
    <w:p w:rsidR="00B81B5D" w:rsidRPr="0044102B" w:rsidRDefault="00B81B5D" w:rsidP="00B22066">
      <w:pPr>
        <w:pStyle w:val="ConsPlusNormal"/>
        <w:widowControl/>
        <w:ind w:firstLine="709"/>
        <w:jc w:val="both"/>
      </w:pPr>
      <w:r w:rsidRPr="0044102B">
        <w:t>б) по соблюдению требований Схемы размещения нестационарных объектов</w:t>
      </w:r>
      <w:r w:rsidR="0002100E" w:rsidRPr="0044102B">
        <w:t>, в том числе к виду, специализации, площади нестационарного торгового объекта;</w:t>
      </w:r>
    </w:p>
    <w:p w:rsidR="00B32E4C" w:rsidRPr="0044102B" w:rsidRDefault="0002100E" w:rsidP="00B22066">
      <w:pPr>
        <w:pStyle w:val="ConsPlusNormal"/>
        <w:widowControl/>
        <w:ind w:firstLine="709"/>
        <w:jc w:val="both"/>
      </w:pPr>
      <w:r w:rsidRPr="0044102B">
        <w:t>в) по поддержанию нестационарного торгового объекта в исправном состоянии</w:t>
      </w:r>
      <w:r w:rsidR="008E03CA" w:rsidRPr="0044102B">
        <w:t>;</w:t>
      </w:r>
    </w:p>
    <w:p w:rsidR="000F656D" w:rsidRPr="0044102B" w:rsidRDefault="000F656D" w:rsidP="00B22066">
      <w:pPr>
        <w:pStyle w:val="ConsPlusNormal"/>
        <w:widowControl/>
        <w:ind w:firstLine="709"/>
        <w:jc w:val="both"/>
      </w:pPr>
      <w:r w:rsidRPr="0044102B">
        <w:t>г) размещению нестационарного торгового объекта в границах места размещения нестационарного торгового объекта.</w:t>
      </w:r>
    </w:p>
    <w:p w:rsidR="00C50542" w:rsidRPr="0044102B" w:rsidRDefault="00C50542" w:rsidP="00B22066">
      <w:pPr>
        <w:pStyle w:val="ConsPlusNormal"/>
        <w:widowControl/>
        <w:ind w:firstLine="709"/>
        <w:jc w:val="both"/>
      </w:pPr>
      <w:r w:rsidRPr="0044102B">
        <w:t xml:space="preserve">4.1.3. исключение места размещения </w:t>
      </w:r>
      <w:r w:rsidR="000F656D" w:rsidRPr="0044102B">
        <w:t xml:space="preserve">нестационарного торгового объекта </w:t>
      </w:r>
      <w:r w:rsidRPr="0044102B">
        <w:t xml:space="preserve">из Схемы размещения нестационарных торговых объектов на территории городского </w:t>
      </w:r>
      <w:r w:rsidR="008E03CA" w:rsidRPr="0044102B">
        <w:t>округа Заречный.</w:t>
      </w:r>
    </w:p>
    <w:p w:rsidR="008E03CA" w:rsidRPr="0044102B" w:rsidRDefault="008E03CA" w:rsidP="00B22066">
      <w:pPr>
        <w:pStyle w:val="ConsPlusNormal"/>
        <w:widowControl/>
        <w:ind w:firstLine="709"/>
        <w:jc w:val="both"/>
      </w:pPr>
    </w:p>
    <w:p w:rsidR="00015B03" w:rsidRPr="0044102B" w:rsidRDefault="00BB0F6A" w:rsidP="00B22066">
      <w:pPr>
        <w:pStyle w:val="ConsPlusNormal"/>
        <w:widowControl/>
        <w:jc w:val="center"/>
        <w:rPr>
          <w:b/>
        </w:rPr>
      </w:pPr>
      <w:r w:rsidRPr="0044102B">
        <w:rPr>
          <w:b/>
        </w:rPr>
        <w:t>5.</w:t>
      </w:r>
      <w:r w:rsidR="007D2E4A" w:rsidRPr="0044102B">
        <w:rPr>
          <w:b/>
        </w:rPr>
        <w:t xml:space="preserve"> </w:t>
      </w:r>
      <w:r w:rsidR="008E03CA" w:rsidRPr="0044102B">
        <w:rPr>
          <w:b/>
        </w:rPr>
        <w:t>Заключительные положения</w:t>
      </w:r>
    </w:p>
    <w:p w:rsidR="008E03CA" w:rsidRPr="0044102B" w:rsidRDefault="008E03CA" w:rsidP="00B22066">
      <w:pPr>
        <w:pStyle w:val="ConsPlusNormal"/>
        <w:widowControl/>
        <w:jc w:val="center"/>
        <w:rPr>
          <w:b/>
        </w:rPr>
      </w:pPr>
    </w:p>
    <w:p w:rsidR="00015B03" w:rsidRPr="0044102B" w:rsidRDefault="003C5E4E" w:rsidP="00B22066">
      <w:pPr>
        <w:pStyle w:val="ConsPlusNormal"/>
        <w:widowControl/>
        <w:ind w:firstLine="709"/>
        <w:jc w:val="both"/>
      </w:pPr>
      <w:r w:rsidRPr="0044102B">
        <w:t>5</w:t>
      </w:r>
      <w:r w:rsidR="00015B03" w:rsidRPr="0044102B">
        <w:t>.1. Нестационарный торговый объект подлежит демонтажу собственником нестационарного объекта за свой счет по следующим основаниям:</w:t>
      </w:r>
    </w:p>
    <w:p w:rsidR="00015B03" w:rsidRPr="0044102B" w:rsidRDefault="00015B03" w:rsidP="00B22066">
      <w:pPr>
        <w:pStyle w:val="ConsPlusNormal"/>
        <w:widowControl/>
        <w:ind w:firstLine="709"/>
        <w:jc w:val="both"/>
      </w:pPr>
      <w:r w:rsidRPr="0044102B">
        <w:t>1) установка нестационарного объекта в нарушение требований, предусмотренных настоящими условиями, в том числе в случае самовольного размещения нестационарного торгового объекта в нарушение требований, установленных законодательством Российской Федерации и законодательством Свердловской области;</w:t>
      </w:r>
    </w:p>
    <w:p w:rsidR="00015B03" w:rsidRPr="0044102B" w:rsidRDefault="00015B03" w:rsidP="00B22066">
      <w:pPr>
        <w:pStyle w:val="ConsPlusNormal"/>
        <w:widowControl/>
        <w:ind w:firstLine="709"/>
        <w:jc w:val="both"/>
      </w:pPr>
      <w:r w:rsidRPr="0044102B">
        <w:t>2) досрочное расторжение договора;</w:t>
      </w:r>
    </w:p>
    <w:p w:rsidR="00015B03" w:rsidRPr="0044102B" w:rsidRDefault="00015B03" w:rsidP="00B22066">
      <w:pPr>
        <w:pStyle w:val="ConsPlusNormal"/>
        <w:widowControl/>
        <w:ind w:firstLine="709"/>
        <w:jc w:val="both"/>
      </w:pPr>
      <w:r w:rsidRPr="0044102B">
        <w:t>3) истечение срока действия договора.</w:t>
      </w:r>
    </w:p>
    <w:p w:rsidR="00015B03" w:rsidRPr="0044102B" w:rsidRDefault="003C5E4E" w:rsidP="00B22066">
      <w:pPr>
        <w:pStyle w:val="ConsPlusNormal"/>
        <w:widowControl/>
        <w:ind w:firstLine="709"/>
        <w:jc w:val="both"/>
      </w:pPr>
      <w:r w:rsidRPr="0044102B">
        <w:t>5</w:t>
      </w:r>
      <w:r w:rsidR="00015B03" w:rsidRPr="0044102B">
        <w:t xml:space="preserve">.2. В случае если собственник нестационарного торгового объекта добровольно не выполняет требования, указанные в пункте </w:t>
      </w:r>
      <w:r w:rsidR="000F656D" w:rsidRPr="0044102B">
        <w:t>5</w:t>
      </w:r>
      <w:r w:rsidR="00015B03" w:rsidRPr="0044102B">
        <w:t>.1. настоящих условий, меры по освобождению места, занятого нестационарным торговым объектом, принимаются администрацией городского округа Заречный.</w:t>
      </w:r>
    </w:p>
    <w:p w:rsidR="00015B03" w:rsidRPr="0044102B" w:rsidRDefault="003C5E4E" w:rsidP="00B22066">
      <w:pPr>
        <w:pStyle w:val="ConsPlusNormal"/>
        <w:widowControl/>
        <w:ind w:firstLine="709"/>
        <w:jc w:val="both"/>
      </w:pPr>
      <w:r w:rsidRPr="0044102B">
        <w:t>5</w:t>
      </w:r>
      <w:r w:rsidR="00015B03" w:rsidRPr="0044102B">
        <w:t xml:space="preserve">.3. Предоставление компенсационного места для размещения нестационарного торгового объекта осуществляется в порядке, предусмотренном </w:t>
      </w:r>
      <w:r w:rsidR="0093262D" w:rsidRPr="0044102B">
        <w:t>постановлением Правительства Свердловской области от 27.04.</w:t>
      </w:r>
      <w:r w:rsidR="00015B03" w:rsidRPr="0044102B">
        <w:t>2017 №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w:t>
      </w:r>
    </w:p>
    <w:p w:rsidR="00FE1002" w:rsidRPr="0044102B" w:rsidRDefault="00FE1002" w:rsidP="00B22066">
      <w:pPr>
        <w:pStyle w:val="ConsPlusNormal"/>
        <w:widowControl/>
        <w:ind w:firstLine="709"/>
        <w:jc w:val="both"/>
      </w:pPr>
    </w:p>
    <w:p w:rsidR="00FE1002" w:rsidRPr="0044102B" w:rsidRDefault="00FE1002" w:rsidP="00B22066">
      <w:pPr>
        <w:pStyle w:val="ConsPlusNormal"/>
        <w:widowControl/>
        <w:ind w:firstLine="709"/>
        <w:jc w:val="both"/>
      </w:pPr>
    </w:p>
    <w:p w:rsidR="00FE1002" w:rsidRPr="0044102B" w:rsidRDefault="00FE1002" w:rsidP="00FE1002">
      <w:pPr>
        <w:pStyle w:val="ConsPlusNormal"/>
        <w:ind w:left="4962"/>
      </w:pPr>
      <w:r w:rsidRPr="0044102B">
        <w:lastRenderedPageBreak/>
        <w:t>Приложение N 1 к условиям размещения</w:t>
      </w:r>
    </w:p>
    <w:p w:rsidR="00FE1002" w:rsidRPr="0044102B" w:rsidRDefault="00FE1002" w:rsidP="00FE1002">
      <w:pPr>
        <w:pStyle w:val="ConsPlusNormal"/>
        <w:ind w:left="4962"/>
      </w:pPr>
      <w:r w:rsidRPr="0044102B">
        <w:t>нестационарных торговых объектов</w:t>
      </w:r>
    </w:p>
    <w:p w:rsidR="00FE1002" w:rsidRPr="0044102B" w:rsidRDefault="00FE1002" w:rsidP="00FE1002">
      <w:pPr>
        <w:pStyle w:val="ConsPlusNormal"/>
        <w:ind w:left="4962"/>
      </w:pPr>
      <w:r w:rsidRPr="0044102B">
        <w:t>на территории городского округа Заречный</w:t>
      </w:r>
    </w:p>
    <w:p w:rsidR="00FE1002" w:rsidRPr="0044102B" w:rsidRDefault="00FE1002" w:rsidP="00FE1002">
      <w:pPr>
        <w:pStyle w:val="ConsPlusNormal"/>
      </w:pPr>
    </w:p>
    <w:p w:rsidR="00FE1002" w:rsidRPr="0044102B" w:rsidRDefault="00FE1002" w:rsidP="00FE1002">
      <w:pPr>
        <w:pStyle w:val="ConsPlusTitle"/>
        <w:jc w:val="center"/>
        <w:rPr>
          <w:szCs w:val="28"/>
        </w:rPr>
      </w:pPr>
      <w:bookmarkStart w:id="8" w:name="P38"/>
      <w:bookmarkEnd w:id="8"/>
      <w:r w:rsidRPr="0044102B">
        <w:rPr>
          <w:szCs w:val="28"/>
        </w:rPr>
        <w:t>МЕТОДИКА</w:t>
      </w:r>
    </w:p>
    <w:p w:rsidR="00FE1002" w:rsidRPr="0044102B" w:rsidRDefault="00FE1002" w:rsidP="00FE1002">
      <w:pPr>
        <w:pStyle w:val="ConsPlusTitle"/>
        <w:jc w:val="center"/>
        <w:rPr>
          <w:szCs w:val="28"/>
        </w:rPr>
      </w:pPr>
      <w:r w:rsidRPr="0044102B">
        <w:rPr>
          <w:szCs w:val="28"/>
        </w:rPr>
        <w:t>РАСЧЕТА ПЛАТЕЖА (ЦЕНЫ) ЗА ПРАВО НА ЗАКЛЮЧЕНИЕ ДОГОВОРА, ПРЕДУСМАТРИВАЮЩЕГО РАЗМЕЩЕНИЕ НЕСТАЦИОНАРНЫХ ТОРГОВЫХ ОБЪЕКТОВ</w:t>
      </w:r>
    </w:p>
    <w:p w:rsidR="00FE1002" w:rsidRPr="0044102B" w:rsidRDefault="00FE1002" w:rsidP="00FE1002">
      <w:pPr>
        <w:pStyle w:val="ConsPlusTitle"/>
        <w:jc w:val="center"/>
        <w:rPr>
          <w:szCs w:val="28"/>
        </w:rPr>
      </w:pPr>
      <w:r w:rsidRPr="0044102B">
        <w:rPr>
          <w:szCs w:val="28"/>
        </w:rPr>
        <w:t>НА ТЕРРИТОРИИ ГОРОДСКОГО ОКРУГА ЗАРЕЧНЫЙ</w:t>
      </w:r>
    </w:p>
    <w:p w:rsidR="00FE1002" w:rsidRPr="0044102B" w:rsidRDefault="00FE1002" w:rsidP="00FE1002">
      <w:pPr>
        <w:pStyle w:val="ConsPlusNormal"/>
        <w:rPr>
          <w:szCs w:val="28"/>
        </w:rPr>
      </w:pPr>
    </w:p>
    <w:p w:rsidR="00FE1002" w:rsidRPr="0044102B" w:rsidRDefault="00FE1002" w:rsidP="00FE1002">
      <w:pPr>
        <w:pStyle w:val="ConsPlusNormal"/>
        <w:ind w:firstLine="540"/>
        <w:jc w:val="both"/>
        <w:rPr>
          <w:szCs w:val="28"/>
        </w:rPr>
      </w:pPr>
      <w:bookmarkStart w:id="9" w:name="P42"/>
      <w:bookmarkEnd w:id="9"/>
      <w:r w:rsidRPr="0044102B">
        <w:rPr>
          <w:szCs w:val="28"/>
        </w:rPr>
        <w:t>1. Платеж (цена) за право на заключение договора, предусматривающего размещение нестационарного торгового объекта, рассчитывается по формуле:</w:t>
      </w:r>
    </w:p>
    <w:p w:rsidR="00FE1002" w:rsidRPr="0044102B" w:rsidRDefault="00FE1002" w:rsidP="00FE1002">
      <w:pPr>
        <w:pStyle w:val="ConsPlusNormal"/>
        <w:rPr>
          <w:szCs w:val="28"/>
        </w:rPr>
      </w:pPr>
    </w:p>
    <w:p w:rsidR="00FE1002" w:rsidRPr="0044102B" w:rsidRDefault="00FE1002" w:rsidP="00FE1002">
      <w:pPr>
        <w:pStyle w:val="ConsPlusNormal"/>
        <w:jc w:val="center"/>
        <w:rPr>
          <w:szCs w:val="28"/>
        </w:rPr>
      </w:pPr>
      <w:r w:rsidRPr="0044102B">
        <w:rPr>
          <w:szCs w:val="28"/>
        </w:rPr>
        <w:t xml:space="preserve">Ц = </w:t>
      </w:r>
      <w:proofErr w:type="spellStart"/>
      <w:r w:rsidRPr="0044102B">
        <w:rPr>
          <w:szCs w:val="28"/>
        </w:rPr>
        <w:t>Бс</w:t>
      </w:r>
      <w:proofErr w:type="spellEnd"/>
      <w:r w:rsidRPr="0044102B">
        <w:rPr>
          <w:szCs w:val="28"/>
        </w:rPr>
        <w:t xml:space="preserve"> x </w:t>
      </w:r>
      <w:proofErr w:type="spellStart"/>
      <w:r w:rsidRPr="0044102B">
        <w:rPr>
          <w:szCs w:val="28"/>
        </w:rPr>
        <w:t>Кзу</w:t>
      </w:r>
      <w:proofErr w:type="spellEnd"/>
      <w:r w:rsidRPr="0044102B">
        <w:rPr>
          <w:szCs w:val="28"/>
        </w:rPr>
        <w:t xml:space="preserve"> x </w:t>
      </w:r>
      <w:proofErr w:type="spellStart"/>
      <w:r w:rsidRPr="0044102B">
        <w:rPr>
          <w:szCs w:val="28"/>
        </w:rPr>
        <w:t>Кт</w:t>
      </w:r>
      <w:proofErr w:type="spellEnd"/>
      <w:r w:rsidRPr="0044102B">
        <w:rPr>
          <w:szCs w:val="28"/>
        </w:rPr>
        <w:t xml:space="preserve"> x S </w:t>
      </w:r>
      <w:r w:rsidRPr="0044102B">
        <w:rPr>
          <w:szCs w:val="28"/>
          <w:lang w:val="en-US"/>
        </w:rPr>
        <w:t>x</w:t>
      </w:r>
      <w:r w:rsidRPr="0044102B">
        <w:rPr>
          <w:szCs w:val="28"/>
        </w:rPr>
        <w:t xml:space="preserve"> </w:t>
      </w:r>
      <w:r w:rsidRPr="0044102B">
        <w:rPr>
          <w:szCs w:val="28"/>
          <w:lang w:val="en-US"/>
        </w:rPr>
        <w:t>C</w:t>
      </w:r>
      <w:r w:rsidRPr="0044102B">
        <w:rPr>
          <w:szCs w:val="28"/>
        </w:rPr>
        <w:t>,</w:t>
      </w:r>
    </w:p>
    <w:p w:rsidR="00FE1002" w:rsidRPr="0044102B" w:rsidRDefault="00FE1002" w:rsidP="00FE1002">
      <w:pPr>
        <w:pStyle w:val="ConsPlusNormal"/>
        <w:rPr>
          <w:szCs w:val="28"/>
        </w:rPr>
      </w:pPr>
    </w:p>
    <w:p w:rsidR="00FE1002" w:rsidRPr="0044102B" w:rsidRDefault="00FE1002" w:rsidP="00FE1002">
      <w:pPr>
        <w:pStyle w:val="ConsPlusNormal"/>
        <w:ind w:firstLine="540"/>
        <w:jc w:val="both"/>
        <w:rPr>
          <w:szCs w:val="28"/>
        </w:rPr>
      </w:pPr>
      <w:r w:rsidRPr="0044102B">
        <w:rPr>
          <w:szCs w:val="28"/>
        </w:rPr>
        <w:t>где:</w:t>
      </w:r>
    </w:p>
    <w:p w:rsidR="00FE1002" w:rsidRPr="0044102B" w:rsidRDefault="00FE1002" w:rsidP="00FE1002">
      <w:pPr>
        <w:pStyle w:val="ConsPlusNormal"/>
        <w:spacing w:before="220"/>
        <w:ind w:firstLine="540"/>
        <w:jc w:val="both"/>
        <w:rPr>
          <w:szCs w:val="28"/>
        </w:rPr>
      </w:pPr>
      <w:r w:rsidRPr="0044102B">
        <w:rPr>
          <w:szCs w:val="28"/>
        </w:rPr>
        <w:t>Ц – цена за право на заключение договора, предусматривающего размещение нестационарн</w:t>
      </w:r>
      <w:r w:rsidR="004860C8" w:rsidRPr="0044102B">
        <w:rPr>
          <w:szCs w:val="28"/>
        </w:rPr>
        <w:t>ого</w:t>
      </w:r>
      <w:r w:rsidRPr="0044102B">
        <w:rPr>
          <w:szCs w:val="28"/>
        </w:rPr>
        <w:t xml:space="preserve"> торгов</w:t>
      </w:r>
      <w:r w:rsidR="004860C8" w:rsidRPr="0044102B">
        <w:rPr>
          <w:szCs w:val="28"/>
        </w:rPr>
        <w:t>ого</w:t>
      </w:r>
      <w:r w:rsidRPr="0044102B">
        <w:rPr>
          <w:szCs w:val="28"/>
        </w:rPr>
        <w:t xml:space="preserve"> объект</w:t>
      </w:r>
      <w:r w:rsidR="004860C8" w:rsidRPr="0044102B">
        <w:rPr>
          <w:szCs w:val="28"/>
        </w:rPr>
        <w:t>а</w:t>
      </w:r>
      <w:r w:rsidRPr="0044102B">
        <w:rPr>
          <w:szCs w:val="28"/>
        </w:rPr>
        <w:t>, руб. без учета НДС;</w:t>
      </w:r>
    </w:p>
    <w:p w:rsidR="00FE1002" w:rsidRPr="0044102B" w:rsidRDefault="00FE1002" w:rsidP="00FE1002">
      <w:pPr>
        <w:pStyle w:val="ConsPlusNormal"/>
        <w:spacing w:before="220"/>
        <w:ind w:firstLine="540"/>
        <w:jc w:val="both"/>
        <w:rPr>
          <w:szCs w:val="28"/>
        </w:rPr>
      </w:pPr>
      <w:proofErr w:type="spellStart"/>
      <w:r w:rsidRPr="0044102B">
        <w:rPr>
          <w:szCs w:val="28"/>
        </w:rPr>
        <w:t>Бс</w:t>
      </w:r>
      <w:proofErr w:type="spellEnd"/>
      <w:r w:rsidRPr="0044102B">
        <w:rPr>
          <w:szCs w:val="28"/>
        </w:rPr>
        <w:t xml:space="preserve"> - базовая ставка для расчета платежа (цены)</w:t>
      </w:r>
      <w:r w:rsidR="004860C8" w:rsidRPr="0044102B">
        <w:rPr>
          <w:szCs w:val="28"/>
        </w:rPr>
        <w:t xml:space="preserve"> </w:t>
      </w:r>
      <w:r w:rsidRPr="0044102B">
        <w:rPr>
          <w:szCs w:val="28"/>
        </w:rPr>
        <w:t xml:space="preserve">за право на заключение договора, предусматривающего размещение нестационарного </w:t>
      </w:r>
      <w:r w:rsidR="004860C8" w:rsidRPr="0044102B">
        <w:rPr>
          <w:szCs w:val="28"/>
        </w:rPr>
        <w:t xml:space="preserve">торгового </w:t>
      </w:r>
      <w:r w:rsidRPr="0044102B">
        <w:rPr>
          <w:szCs w:val="28"/>
        </w:rPr>
        <w:t>объекта, руб.;</w:t>
      </w:r>
    </w:p>
    <w:p w:rsidR="00FE1002" w:rsidRPr="0044102B" w:rsidRDefault="00FE1002" w:rsidP="00FE1002">
      <w:pPr>
        <w:pStyle w:val="ConsPlusNormal"/>
        <w:spacing w:before="220"/>
        <w:ind w:firstLine="540"/>
        <w:jc w:val="both"/>
        <w:rPr>
          <w:szCs w:val="28"/>
        </w:rPr>
      </w:pPr>
      <w:proofErr w:type="spellStart"/>
      <w:r w:rsidRPr="0044102B">
        <w:rPr>
          <w:szCs w:val="28"/>
        </w:rPr>
        <w:t>Кзу</w:t>
      </w:r>
      <w:proofErr w:type="spellEnd"/>
      <w:r w:rsidRPr="0044102B">
        <w:rPr>
          <w:szCs w:val="28"/>
        </w:rPr>
        <w:t xml:space="preserve"> - коэффициент в зависимости от площади места размещения нестационарного</w:t>
      </w:r>
      <w:r w:rsidR="004860C8" w:rsidRPr="0044102B">
        <w:rPr>
          <w:szCs w:val="28"/>
        </w:rPr>
        <w:t xml:space="preserve"> торгового</w:t>
      </w:r>
      <w:r w:rsidRPr="0044102B">
        <w:rPr>
          <w:szCs w:val="28"/>
        </w:rPr>
        <w:t xml:space="preserve"> объекта;</w:t>
      </w:r>
    </w:p>
    <w:p w:rsidR="00FE1002" w:rsidRPr="0044102B" w:rsidRDefault="00FE1002" w:rsidP="00FE1002">
      <w:pPr>
        <w:pStyle w:val="ConsPlusNormal"/>
        <w:spacing w:before="220"/>
        <w:ind w:firstLine="540"/>
        <w:jc w:val="both"/>
        <w:rPr>
          <w:szCs w:val="28"/>
        </w:rPr>
      </w:pPr>
      <w:proofErr w:type="spellStart"/>
      <w:r w:rsidRPr="0044102B">
        <w:rPr>
          <w:szCs w:val="28"/>
        </w:rPr>
        <w:t>Кт</w:t>
      </w:r>
      <w:proofErr w:type="spellEnd"/>
      <w:r w:rsidRPr="0044102B">
        <w:rPr>
          <w:szCs w:val="28"/>
        </w:rPr>
        <w:t xml:space="preserve"> - коэффициент целевого использования нестационарного торгового объекта с учетом ассортимента реализуемых товаров или вида деятельности;</w:t>
      </w:r>
    </w:p>
    <w:p w:rsidR="00FE1002" w:rsidRPr="0044102B" w:rsidRDefault="00FE1002" w:rsidP="00FE1002">
      <w:pPr>
        <w:pStyle w:val="ConsPlusNormal"/>
        <w:spacing w:before="220"/>
        <w:ind w:firstLine="540"/>
        <w:jc w:val="both"/>
        <w:rPr>
          <w:szCs w:val="28"/>
        </w:rPr>
      </w:pPr>
      <w:r w:rsidRPr="0044102B">
        <w:rPr>
          <w:szCs w:val="28"/>
        </w:rPr>
        <w:t>S - площадь места размещения нестационарного</w:t>
      </w:r>
      <w:r w:rsidR="004860C8" w:rsidRPr="0044102B">
        <w:rPr>
          <w:szCs w:val="28"/>
        </w:rPr>
        <w:t xml:space="preserve"> торгового </w:t>
      </w:r>
      <w:r w:rsidRPr="0044102B">
        <w:rPr>
          <w:szCs w:val="28"/>
        </w:rPr>
        <w:t>объекта.</w:t>
      </w:r>
    </w:p>
    <w:p w:rsidR="00FE1002" w:rsidRPr="0044102B" w:rsidRDefault="00FE1002" w:rsidP="00FE1002">
      <w:pPr>
        <w:pStyle w:val="ConsPlusNormal"/>
        <w:spacing w:before="220"/>
        <w:ind w:firstLine="540"/>
        <w:jc w:val="both"/>
        <w:rPr>
          <w:szCs w:val="28"/>
        </w:rPr>
      </w:pPr>
      <w:r w:rsidRPr="0044102B">
        <w:rPr>
          <w:szCs w:val="28"/>
        </w:rPr>
        <w:t>С - срок действия договора</w:t>
      </w:r>
    </w:p>
    <w:p w:rsidR="00FE1002" w:rsidRPr="0044102B" w:rsidRDefault="00FE1002" w:rsidP="00FE1002">
      <w:pPr>
        <w:pStyle w:val="ConsPlusNormal"/>
        <w:spacing w:before="220"/>
        <w:ind w:firstLine="540"/>
        <w:jc w:val="both"/>
        <w:rPr>
          <w:szCs w:val="28"/>
        </w:rPr>
      </w:pPr>
      <w:r w:rsidRPr="0044102B">
        <w:rPr>
          <w:szCs w:val="28"/>
        </w:rPr>
        <w:t xml:space="preserve">2. Расчет платежа (цены) за право на заключение договора, предусматривающего, размещение нестационарного торгового объекта, осуществляется путем перемножения значений, представленных в формуле </w:t>
      </w:r>
      <w:hyperlink w:anchor="P42" w:history="1">
        <w:r w:rsidRPr="0044102B">
          <w:rPr>
            <w:szCs w:val="28"/>
          </w:rPr>
          <w:t>п. 1</w:t>
        </w:r>
      </w:hyperlink>
      <w:r w:rsidRPr="0044102B">
        <w:rPr>
          <w:szCs w:val="28"/>
        </w:rPr>
        <w:t xml:space="preserve"> настоящей Методики.</w:t>
      </w:r>
    </w:p>
    <w:p w:rsidR="00FE1002" w:rsidRPr="0044102B" w:rsidRDefault="00FE1002" w:rsidP="00FE1002">
      <w:pPr>
        <w:pStyle w:val="ConsPlusNormal"/>
        <w:spacing w:before="220"/>
        <w:ind w:firstLine="540"/>
        <w:jc w:val="both"/>
        <w:rPr>
          <w:szCs w:val="28"/>
        </w:rPr>
      </w:pPr>
      <w:r w:rsidRPr="0044102B">
        <w:rPr>
          <w:szCs w:val="28"/>
        </w:rPr>
        <w:t>Значения коэффициентов:</w:t>
      </w:r>
    </w:p>
    <w:p w:rsidR="00FE1002" w:rsidRPr="0044102B" w:rsidRDefault="00FE1002" w:rsidP="00FE1002">
      <w:pPr>
        <w:pStyle w:val="ConsPlusNormal"/>
        <w:ind w:firstLine="540"/>
        <w:jc w:val="both"/>
        <w:rPr>
          <w:szCs w:val="28"/>
        </w:rPr>
      </w:pPr>
      <w:r w:rsidRPr="0044102B">
        <w:rPr>
          <w:szCs w:val="28"/>
        </w:rPr>
        <w:t>1) базовая ставка для расчета платежа (цены) за право на заключение договора, предусматривающего размещение нестационарного</w:t>
      </w:r>
      <w:r w:rsidR="004860C8" w:rsidRPr="0044102B">
        <w:rPr>
          <w:szCs w:val="28"/>
        </w:rPr>
        <w:t xml:space="preserve"> торгового </w:t>
      </w:r>
      <w:r w:rsidRPr="0044102B">
        <w:rPr>
          <w:szCs w:val="28"/>
        </w:rPr>
        <w:t>объекта, утверждается постановлением администрации городского округа Заречный;</w:t>
      </w:r>
    </w:p>
    <w:p w:rsidR="00FE1002" w:rsidRPr="0044102B" w:rsidRDefault="00FE1002" w:rsidP="00FE1002">
      <w:pPr>
        <w:pStyle w:val="ConsPlusNormal"/>
        <w:ind w:firstLine="540"/>
        <w:jc w:val="both"/>
        <w:rPr>
          <w:szCs w:val="28"/>
        </w:rPr>
      </w:pPr>
      <w:r w:rsidRPr="0044102B">
        <w:rPr>
          <w:szCs w:val="28"/>
        </w:rPr>
        <w:t xml:space="preserve">2) значение коэффициента целевого использования нестационарного торгового объекта </w:t>
      </w:r>
      <w:proofErr w:type="spellStart"/>
      <w:r w:rsidRPr="0044102B">
        <w:rPr>
          <w:szCs w:val="28"/>
        </w:rPr>
        <w:t>Кт</w:t>
      </w:r>
      <w:proofErr w:type="spellEnd"/>
      <w:r w:rsidRPr="0044102B">
        <w:rPr>
          <w:szCs w:val="28"/>
        </w:rPr>
        <w:t>:</w:t>
      </w:r>
    </w:p>
    <w:p w:rsidR="000A6B16" w:rsidRPr="0044102B" w:rsidRDefault="000A6B16" w:rsidP="00FE1002">
      <w:pPr>
        <w:pStyle w:val="ConsPlusNormal"/>
        <w:ind w:firstLine="540"/>
        <w:jc w:val="both"/>
        <w:rPr>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576"/>
        <w:gridCol w:w="2723"/>
      </w:tblGrid>
      <w:tr w:rsidR="0044102B" w:rsidRPr="0044102B" w:rsidTr="0060208F">
        <w:tc>
          <w:tcPr>
            <w:tcW w:w="624" w:type="dxa"/>
            <w:vAlign w:val="center"/>
          </w:tcPr>
          <w:p w:rsidR="00FE1002" w:rsidRPr="0044102B" w:rsidRDefault="00FE1002" w:rsidP="00843845">
            <w:pPr>
              <w:pStyle w:val="ConsPlusNormal"/>
              <w:jc w:val="center"/>
              <w:rPr>
                <w:szCs w:val="28"/>
              </w:rPr>
            </w:pPr>
            <w:r w:rsidRPr="0044102B">
              <w:rPr>
                <w:szCs w:val="28"/>
              </w:rPr>
              <w:lastRenderedPageBreak/>
              <w:t>N п/п</w:t>
            </w:r>
          </w:p>
        </w:tc>
        <w:tc>
          <w:tcPr>
            <w:tcW w:w="6576" w:type="dxa"/>
            <w:vAlign w:val="center"/>
          </w:tcPr>
          <w:p w:rsidR="00FE1002" w:rsidRPr="0044102B" w:rsidRDefault="00FE1002" w:rsidP="00843845">
            <w:pPr>
              <w:pStyle w:val="ConsPlusNormal"/>
              <w:jc w:val="center"/>
              <w:rPr>
                <w:szCs w:val="28"/>
              </w:rPr>
            </w:pPr>
            <w:r w:rsidRPr="0044102B">
              <w:rPr>
                <w:szCs w:val="28"/>
              </w:rPr>
              <w:t>Наименование реализуемых товаров или вида деятельности</w:t>
            </w:r>
          </w:p>
        </w:tc>
        <w:tc>
          <w:tcPr>
            <w:tcW w:w="2723" w:type="dxa"/>
            <w:vAlign w:val="center"/>
          </w:tcPr>
          <w:p w:rsidR="00FE1002" w:rsidRPr="0044102B" w:rsidRDefault="00FE1002" w:rsidP="00843845">
            <w:pPr>
              <w:pStyle w:val="ConsPlusNormal"/>
              <w:jc w:val="center"/>
              <w:rPr>
                <w:szCs w:val="28"/>
              </w:rPr>
            </w:pPr>
            <w:r w:rsidRPr="0044102B">
              <w:rPr>
                <w:szCs w:val="28"/>
              </w:rPr>
              <w:t xml:space="preserve">Значение коэффициента, </w:t>
            </w:r>
            <w:proofErr w:type="spellStart"/>
            <w:r w:rsidRPr="0044102B">
              <w:rPr>
                <w:szCs w:val="28"/>
              </w:rPr>
              <w:t>Кт</w:t>
            </w:r>
            <w:proofErr w:type="spellEnd"/>
          </w:p>
        </w:tc>
      </w:tr>
      <w:tr w:rsidR="0044102B" w:rsidRPr="0044102B" w:rsidTr="0060208F">
        <w:tc>
          <w:tcPr>
            <w:tcW w:w="624" w:type="dxa"/>
            <w:vAlign w:val="center"/>
          </w:tcPr>
          <w:p w:rsidR="00FE1002" w:rsidRPr="0044102B" w:rsidRDefault="00FE1002" w:rsidP="00843845">
            <w:pPr>
              <w:pStyle w:val="ConsPlusNormal"/>
              <w:jc w:val="center"/>
              <w:rPr>
                <w:szCs w:val="28"/>
              </w:rPr>
            </w:pPr>
            <w:r w:rsidRPr="0044102B">
              <w:rPr>
                <w:szCs w:val="28"/>
              </w:rPr>
              <w:t>1.</w:t>
            </w:r>
          </w:p>
        </w:tc>
        <w:tc>
          <w:tcPr>
            <w:tcW w:w="6576" w:type="dxa"/>
            <w:vAlign w:val="center"/>
          </w:tcPr>
          <w:p w:rsidR="00FE1002" w:rsidRPr="0044102B" w:rsidRDefault="00FE1002" w:rsidP="00843845">
            <w:pPr>
              <w:pStyle w:val="ConsPlusNormal"/>
              <w:rPr>
                <w:szCs w:val="28"/>
              </w:rPr>
            </w:pPr>
            <w:r w:rsidRPr="0044102B">
              <w:rPr>
                <w:szCs w:val="28"/>
              </w:rPr>
              <w:t>продовольственные товары в ассортименте (при наличии одного вида продуктов питания, применять понижающий коэффициент от 0,1 до 0,4)</w:t>
            </w:r>
          </w:p>
        </w:tc>
        <w:tc>
          <w:tcPr>
            <w:tcW w:w="2723" w:type="dxa"/>
            <w:vAlign w:val="center"/>
          </w:tcPr>
          <w:p w:rsidR="00FE1002" w:rsidRPr="0044102B" w:rsidRDefault="00FE1002" w:rsidP="00843845">
            <w:pPr>
              <w:pStyle w:val="ConsPlusNormal"/>
              <w:jc w:val="center"/>
              <w:rPr>
                <w:szCs w:val="28"/>
              </w:rPr>
            </w:pPr>
            <w:r w:rsidRPr="0044102B">
              <w:rPr>
                <w:szCs w:val="28"/>
              </w:rPr>
              <w:t>1,0</w:t>
            </w:r>
          </w:p>
        </w:tc>
      </w:tr>
      <w:tr w:rsidR="0044102B" w:rsidRPr="0044102B" w:rsidTr="0060208F">
        <w:tc>
          <w:tcPr>
            <w:tcW w:w="624" w:type="dxa"/>
            <w:vAlign w:val="center"/>
          </w:tcPr>
          <w:p w:rsidR="00FE1002" w:rsidRPr="0044102B" w:rsidRDefault="00FE1002" w:rsidP="00843845">
            <w:pPr>
              <w:pStyle w:val="ConsPlusNormal"/>
              <w:jc w:val="center"/>
              <w:rPr>
                <w:szCs w:val="28"/>
              </w:rPr>
            </w:pPr>
            <w:r w:rsidRPr="0044102B">
              <w:rPr>
                <w:szCs w:val="28"/>
              </w:rPr>
              <w:t>2.</w:t>
            </w:r>
          </w:p>
        </w:tc>
        <w:tc>
          <w:tcPr>
            <w:tcW w:w="6576" w:type="dxa"/>
            <w:vAlign w:val="center"/>
          </w:tcPr>
          <w:p w:rsidR="00FE1002" w:rsidRPr="0044102B" w:rsidRDefault="00FE1002" w:rsidP="00843845">
            <w:pPr>
              <w:pStyle w:val="ConsPlusNormal"/>
              <w:rPr>
                <w:szCs w:val="28"/>
              </w:rPr>
            </w:pPr>
            <w:r w:rsidRPr="0044102B">
              <w:rPr>
                <w:szCs w:val="28"/>
              </w:rPr>
              <w:t>салон сотовой связи</w:t>
            </w:r>
          </w:p>
        </w:tc>
        <w:tc>
          <w:tcPr>
            <w:tcW w:w="2723" w:type="dxa"/>
            <w:vAlign w:val="center"/>
          </w:tcPr>
          <w:p w:rsidR="00FE1002" w:rsidRPr="0044102B" w:rsidRDefault="00FE1002" w:rsidP="00843845">
            <w:pPr>
              <w:pStyle w:val="ConsPlusNormal"/>
              <w:jc w:val="center"/>
              <w:rPr>
                <w:szCs w:val="28"/>
              </w:rPr>
            </w:pPr>
            <w:r w:rsidRPr="0044102B">
              <w:rPr>
                <w:szCs w:val="28"/>
              </w:rPr>
              <w:t>1,0</w:t>
            </w:r>
          </w:p>
        </w:tc>
      </w:tr>
      <w:tr w:rsidR="0044102B" w:rsidRPr="0044102B" w:rsidTr="0060208F">
        <w:tc>
          <w:tcPr>
            <w:tcW w:w="624" w:type="dxa"/>
            <w:vAlign w:val="center"/>
          </w:tcPr>
          <w:p w:rsidR="00FE1002" w:rsidRPr="0044102B" w:rsidRDefault="00FE1002" w:rsidP="00843845">
            <w:pPr>
              <w:pStyle w:val="ConsPlusNormal"/>
              <w:jc w:val="center"/>
              <w:rPr>
                <w:szCs w:val="28"/>
              </w:rPr>
            </w:pPr>
            <w:r w:rsidRPr="0044102B">
              <w:rPr>
                <w:szCs w:val="28"/>
              </w:rPr>
              <w:t>3.</w:t>
            </w:r>
          </w:p>
        </w:tc>
        <w:tc>
          <w:tcPr>
            <w:tcW w:w="6576" w:type="dxa"/>
            <w:vAlign w:val="center"/>
          </w:tcPr>
          <w:p w:rsidR="00FE1002" w:rsidRPr="0044102B" w:rsidRDefault="00FE1002" w:rsidP="00843845">
            <w:pPr>
              <w:pStyle w:val="ConsPlusNormal"/>
              <w:rPr>
                <w:szCs w:val="28"/>
              </w:rPr>
            </w:pPr>
            <w:r w:rsidRPr="0044102B">
              <w:rPr>
                <w:szCs w:val="28"/>
              </w:rPr>
              <w:t>печатная продукция (при отсутствии сопутствующих товаров, применять понижающий коэффициент от 0,01 до 0,04)</w:t>
            </w:r>
          </w:p>
        </w:tc>
        <w:tc>
          <w:tcPr>
            <w:tcW w:w="2723" w:type="dxa"/>
            <w:vAlign w:val="center"/>
          </w:tcPr>
          <w:p w:rsidR="00FE1002" w:rsidRPr="0044102B" w:rsidRDefault="00FE1002" w:rsidP="00843845">
            <w:pPr>
              <w:pStyle w:val="ConsPlusNormal"/>
              <w:jc w:val="center"/>
              <w:rPr>
                <w:szCs w:val="28"/>
              </w:rPr>
            </w:pPr>
            <w:r w:rsidRPr="0044102B">
              <w:rPr>
                <w:szCs w:val="28"/>
              </w:rPr>
              <w:t>0,1</w:t>
            </w:r>
          </w:p>
        </w:tc>
      </w:tr>
      <w:tr w:rsidR="0044102B" w:rsidRPr="0044102B" w:rsidTr="0060208F">
        <w:tc>
          <w:tcPr>
            <w:tcW w:w="624" w:type="dxa"/>
            <w:vAlign w:val="center"/>
          </w:tcPr>
          <w:p w:rsidR="00FE1002" w:rsidRPr="0044102B" w:rsidRDefault="00FE1002" w:rsidP="00843845">
            <w:pPr>
              <w:pStyle w:val="ConsPlusNormal"/>
              <w:jc w:val="center"/>
              <w:rPr>
                <w:szCs w:val="28"/>
              </w:rPr>
            </w:pPr>
            <w:r w:rsidRPr="0044102B">
              <w:rPr>
                <w:szCs w:val="28"/>
              </w:rPr>
              <w:t>4.</w:t>
            </w:r>
          </w:p>
        </w:tc>
        <w:tc>
          <w:tcPr>
            <w:tcW w:w="6576" w:type="dxa"/>
            <w:vAlign w:val="center"/>
          </w:tcPr>
          <w:p w:rsidR="00FE1002" w:rsidRPr="0044102B" w:rsidRDefault="00FE1002" w:rsidP="00843845">
            <w:pPr>
              <w:pStyle w:val="ConsPlusNormal"/>
              <w:rPr>
                <w:szCs w:val="28"/>
              </w:rPr>
            </w:pPr>
            <w:r w:rsidRPr="0044102B">
              <w:rPr>
                <w:szCs w:val="28"/>
              </w:rPr>
              <w:t>остановочные комплексы</w:t>
            </w:r>
          </w:p>
        </w:tc>
        <w:tc>
          <w:tcPr>
            <w:tcW w:w="2723" w:type="dxa"/>
            <w:vAlign w:val="center"/>
          </w:tcPr>
          <w:p w:rsidR="00FE1002" w:rsidRPr="0044102B" w:rsidRDefault="00FE1002" w:rsidP="00843845">
            <w:pPr>
              <w:pStyle w:val="ConsPlusNormal"/>
              <w:jc w:val="center"/>
              <w:rPr>
                <w:szCs w:val="28"/>
              </w:rPr>
            </w:pPr>
            <w:r w:rsidRPr="0044102B">
              <w:rPr>
                <w:szCs w:val="28"/>
              </w:rPr>
              <w:t>0,35</w:t>
            </w:r>
          </w:p>
        </w:tc>
      </w:tr>
      <w:tr w:rsidR="0044102B" w:rsidRPr="0044102B" w:rsidTr="0060208F">
        <w:tc>
          <w:tcPr>
            <w:tcW w:w="624" w:type="dxa"/>
            <w:vAlign w:val="center"/>
          </w:tcPr>
          <w:p w:rsidR="00FE1002" w:rsidRPr="0044102B" w:rsidRDefault="00FE1002" w:rsidP="00843845">
            <w:pPr>
              <w:pStyle w:val="ConsPlusNormal"/>
              <w:jc w:val="center"/>
              <w:rPr>
                <w:szCs w:val="28"/>
              </w:rPr>
            </w:pPr>
            <w:r w:rsidRPr="0044102B">
              <w:rPr>
                <w:szCs w:val="28"/>
              </w:rPr>
              <w:t>5.</w:t>
            </w:r>
          </w:p>
        </w:tc>
        <w:tc>
          <w:tcPr>
            <w:tcW w:w="6576" w:type="dxa"/>
            <w:vAlign w:val="center"/>
          </w:tcPr>
          <w:p w:rsidR="00FE1002" w:rsidRPr="0044102B" w:rsidRDefault="00FE1002" w:rsidP="00843845">
            <w:pPr>
              <w:pStyle w:val="ConsPlusNormal"/>
              <w:rPr>
                <w:szCs w:val="28"/>
              </w:rPr>
            </w:pPr>
            <w:r w:rsidRPr="0044102B">
              <w:rPr>
                <w:szCs w:val="28"/>
              </w:rPr>
              <w:t>объекты зрелищно-развлекательной деятельности</w:t>
            </w:r>
          </w:p>
        </w:tc>
        <w:tc>
          <w:tcPr>
            <w:tcW w:w="2723" w:type="dxa"/>
            <w:vAlign w:val="center"/>
          </w:tcPr>
          <w:p w:rsidR="00FE1002" w:rsidRPr="0044102B" w:rsidRDefault="00FE1002" w:rsidP="00843845">
            <w:pPr>
              <w:pStyle w:val="ConsPlusNormal"/>
              <w:jc w:val="center"/>
              <w:rPr>
                <w:szCs w:val="28"/>
              </w:rPr>
            </w:pPr>
            <w:r w:rsidRPr="0044102B">
              <w:rPr>
                <w:szCs w:val="28"/>
              </w:rPr>
              <w:t>2,0</w:t>
            </w:r>
          </w:p>
        </w:tc>
      </w:tr>
      <w:tr w:rsidR="0044102B" w:rsidRPr="0044102B" w:rsidTr="0060208F">
        <w:tc>
          <w:tcPr>
            <w:tcW w:w="624" w:type="dxa"/>
            <w:vAlign w:val="center"/>
          </w:tcPr>
          <w:p w:rsidR="00FE1002" w:rsidRPr="0044102B" w:rsidRDefault="00FE1002" w:rsidP="00843845">
            <w:pPr>
              <w:pStyle w:val="ConsPlusNormal"/>
              <w:jc w:val="center"/>
              <w:rPr>
                <w:szCs w:val="28"/>
              </w:rPr>
            </w:pPr>
            <w:r w:rsidRPr="0044102B">
              <w:rPr>
                <w:szCs w:val="28"/>
              </w:rPr>
              <w:t>6.</w:t>
            </w:r>
          </w:p>
        </w:tc>
        <w:tc>
          <w:tcPr>
            <w:tcW w:w="6576" w:type="dxa"/>
            <w:vAlign w:val="center"/>
          </w:tcPr>
          <w:p w:rsidR="00FE1002" w:rsidRPr="0044102B" w:rsidRDefault="00FE1002" w:rsidP="00843845">
            <w:pPr>
              <w:pStyle w:val="ConsPlusNormal"/>
              <w:rPr>
                <w:szCs w:val="28"/>
              </w:rPr>
            </w:pPr>
            <w:r w:rsidRPr="0044102B">
              <w:rPr>
                <w:szCs w:val="28"/>
              </w:rPr>
              <w:t>сезонные объекты торговли (продажа плодовоовощной продукции, безалкогольных напитков и т.д.)</w:t>
            </w:r>
          </w:p>
        </w:tc>
        <w:tc>
          <w:tcPr>
            <w:tcW w:w="2723" w:type="dxa"/>
            <w:vAlign w:val="center"/>
          </w:tcPr>
          <w:p w:rsidR="00FE1002" w:rsidRPr="0044102B" w:rsidRDefault="00FE1002" w:rsidP="00843845">
            <w:pPr>
              <w:pStyle w:val="ConsPlusNormal"/>
              <w:jc w:val="center"/>
              <w:rPr>
                <w:szCs w:val="28"/>
              </w:rPr>
            </w:pPr>
            <w:r w:rsidRPr="0044102B">
              <w:rPr>
                <w:szCs w:val="28"/>
              </w:rPr>
              <w:t>2,85</w:t>
            </w:r>
          </w:p>
        </w:tc>
      </w:tr>
      <w:tr w:rsidR="0044102B" w:rsidRPr="0044102B" w:rsidTr="0060208F">
        <w:tc>
          <w:tcPr>
            <w:tcW w:w="624" w:type="dxa"/>
            <w:vAlign w:val="center"/>
          </w:tcPr>
          <w:p w:rsidR="00FE1002" w:rsidRPr="0044102B" w:rsidRDefault="00FE1002" w:rsidP="00843845">
            <w:pPr>
              <w:pStyle w:val="ConsPlusNormal"/>
              <w:jc w:val="center"/>
              <w:rPr>
                <w:szCs w:val="28"/>
              </w:rPr>
            </w:pPr>
            <w:r w:rsidRPr="0044102B">
              <w:rPr>
                <w:szCs w:val="28"/>
              </w:rPr>
              <w:t>7.</w:t>
            </w:r>
          </w:p>
        </w:tc>
        <w:tc>
          <w:tcPr>
            <w:tcW w:w="6576" w:type="dxa"/>
            <w:vAlign w:val="center"/>
          </w:tcPr>
          <w:p w:rsidR="00FE1002" w:rsidRPr="0044102B" w:rsidRDefault="00FE1002" w:rsidP="00843845">
            <w:pPr>
              <w:pStyle w:val="ConsPlusNormal"/>
              <w:rPr>
                <w:szCs w:val="28"/>
              </w:rPr>
            </w:pPr>
            <w:r w:rsidRPr="0044102B">
              <w:rPr>
                <w:szCs w:val="28"/>
              </w:rPr>
              <w:t>сырая (мясная, рыбная продукция)</w:t>
            </w:r>
          </w:p>
        </w:tc>
        <w:tc>
          <w:tcPr>
            <w:tcW w:w="2723" w:type="dxa"/>
            <w:vAlign w:val="center"/>
          </w:tcPr>
          <w:p w:rsidR="00FE1002" w:rsidRPr="0044102B" w:rsidRDefault="00FE1002" w:rsidP="00843845">
            <w:pPr>
              <w:pStyle w:val="ConsPlusNormal"/>
              <w:jc w:val="center"/>
              <w:rPr>
                <w:szCs w:val="28"/>
              </w:rPr>
            </w:pPr>
            <w:r w:rsidRPr="0044102B">
              <w:rPr>
                <w:szCs w:val="28"/>
              </w:rPr>
              <w:t>0,55</w:t>
            </w:r>
          </w:p>
        </w:tc>
      </w:tr>
      <w:tr w:rsidR="0044102B" w:rsidRPr="0044102B" w:rsidTr="0060208F">
        <w:tc>
          <w:tcPr>
            <w:tcW w:w="624" w:type="dxa"/>
            <w:vAlign w:val="center"/>
          </w:tcPr>
          <w:p w:rsidR="00FE1002" w:rsidRPr="0044102B" w:rsidRDefault="00FE1002" w:rsidP="00843845">
            <w:pPr>
              <w:pStyle w:val="ConsPlusNormal"/>
              <w:jc w:val="center"/>
              <w:rPr>
                <w:szCs w:val="28"/>
              </w:rPr>
            </w:pPr>
            <w:r w:rsidRPr="0044102B">
              <w:rPr>
                <w:szCs w:val="28"/>
              </w:rPr>
              <w:t>8.</w:t>
            </w:r>
          </w:p>
        </w:tc>
        <w:tc>
          <w:tcPr>
            <w:tcW w:w="6576" w:type="dxa"/>
            <w:vAlign w:val="center"/>
          </w:tcPr>
          <w:p w:rsidR="00FE1002" w:rsidRPr="0044102B" w:rsidRDefault="00FE1002" w:rsidP="00843845">
            <w:pPr>
              <w:pStyle w:val="ConsPlusNormal"/>
              <w:rPr>
                <w:szCs w:val="28"/>
              </w:rPr>
            </w:pPr>
            <w:r w:rsidRPr="0044102B">
              <w:rPr>
                <w:szCs w:val="28"/>
              </w:rPr>
              <w:t>мясная гастрономия (полуфабрикаты)</w:t>
            </w:r>
          </w:p>
        </w:tc>
        <w:tc>
          <w:tcPr>
            <w:tcW w:w="2723" w:type="dxa"/>
            <w:vAlign w:val="center"/>
          </w:tcPr>
          <w:p w:rsidR="00FE1002" w:rsidRPr="0044102B" w:rsidRDefault="00FE1002" w:rsidP="00843845">
            <w:pPr>
              <w:pStyle w:val="ConsPlusNormal"/>
              <w:jc w:val="center"/>
              <w:rPr>
                <w:szCs w:val="28"/>
              </w:rPr>
            </w:pPr>
            <w:r w:rsidRPr="0044102B">
              <w:rPr>
                <w:szCs w:val="28"/>
              </w:rPr>
              <w:t>0,45</w:t>
            </w:r>
          </w:p>
        </w:tc>
      </w:tr>
      <w:tr w:rsidR="0044102B" w:rsidRPr="0044102B" w:rsidTr="0060208F">
        <w:tc>
          <w:tcPr>
            <w:tcW w:w="624" w:type="dxa"/>
            <w:vAlign w:val="center"/>
          </w:tcPr>
          <w:p w:rsidR="00FE1002" w:rsidRPr="0044102B" w:rsidRDefault="00FE1002" w:rsidP="00843845">
            <w:pPr>
              <w:pStyle w:val="ConsPlusNormal"/>
              <w:jc w:val="center"/>
              <w:rPr>
                <w:szCs w:val="28"/>
              </w:rPr>
            </w:pPr>
            <w:r w:rsidRPr="0044102B">
              <w:rPr>
                <w:szCs w:val="28"/>
              </w:rPr>
              <w:t>9.</w:t>
            </w:r>
          </w:p>
        </w:tc>
        <w:tc>
          <w:tcPr>
            <w:tcW w:w="6576" w:type="dxa"/>
            <w:vAlign w:val="center"/>
          </w:tcPr>
          <w:p w:rsidR="00FE1002" w:rsidRPr="0044102B" w:rsidRDefault="00FE1002" w:rsidP="00843845">
            <w:pPr>
              <w:pStyle w:val="ConsPlusNormal"/>
              <w:rPr>
                <w:szCs w:val="28"/>
              </w:rPr>
            </w:pPr>
            <w:r w:rsidRPr="0044102B">
              <w:rPr>
                <w:szCs w:val="28"/>
              </w:rPr>
              <w:t>непродовольственные товары (автозапчасти, масла и т.д.)</w:t>
            </w:r>
          </w:p>
        </w:tc>
        <w:tc>
          <w:tcPr>
            <w:tcW w:w="2723" w:type="dxa"/>
            <w:vAlign w:val="center"/>
          </w:tcPr>
          <w:p w:rsidR="00FE1002" w:rsidRPr="0044102B" w:rsidRDefault="00FE1002" w:rsidP="00843845">
            <w:pPr>
              <w:pStyle w:val="ConsPlusNormal"/>
              <w:jc w:val="center"/>
              <w:rPr>
                <w:szCs w:val="28"/>
              </w:rPr>
            </w:pPr>
            <w:r w:rsidRPr="0044102B">
              <w:rPr>
                <w:szCs w:val="28"/>
              </w:rPr>
              <w:t>1,0</w:t>
            </w:r>
          </w:p>
        </w:tc>
      </w:tr>
      <w:tr w:rsidR="0044102B" w:rsidRPr="0044102B" w:rsidTr="0060208F">
        <w:tc>
          <w:tcPr>
            <w:tcW w:w="624" w:type="dxa"/>
            <w:vAlign w:val="center"/>
          </w:tcPr>
          <w:p w:rsidR="00FE1002" w:rsidRPr="0044102B" w:rsidRDefault="00FE1002" w:rsidP="00843845">
            <w:pPr>
              <w:pStyle w:val="ConsPlusNormal"/>
              <w:jc w:val="center"/>
              <w:rPr>
                <w:szCs w:val="28"/>
              </w:rPr>
            </w:pPr>
            <w:r w:rsidRPr="0044102B">
              <w:rPr>
                <w:szCs w:val="28"/>
              </w:rPr>
              <w:t>10.</w:t>
            </w:r>
          </w:p>
        </w:tc>
        <w:tc>
          <w:tcPr>
            <w:tcW w:w="6576" w:type="dxa"/>
            <w:vAlign w:val="center"/>
          </w:tcPr>
          <w:p w:rsidR="00FE1002" w:rsidRPr="0044102B" w:rsidRDefault="00FE1002" w:rsidP="00843845">
            <w:pPr>
              <w:pStyle w:val="ConsPlusNormal"/>
              <w:rPr>
                <w:szCs w:val="28"/>
              </w:rPr>
            </w:pPr>
            <w:r w:rsidRPr="0044102B">
              <w:rPr>
                <w:szCs w:val="28"/>
              </w:rPr>
              <w:t>бытовые услуги</w:t>
            </w:r>
          </w:p>
        </w:tc>
        <w:tc>
          <w:tcPr>
            <w:tcW w:w="2723" w:type="dxa"/>
            <w:vAlign w:val="center"/>
          </w:tcPr>
          <w:p w:rsidR="00FE1002" w:rsidRPr="0044102B" w:rsidRDefault="00FE1002" w:rsidP="00843845">
            <w:pPr>
              <w:pStyle w:val="ConsPlusNormal"/>
              <w:jc w:val="center"/>
              <w:rPr>
                <w:szCs w:val="28"/>
              </w:rPr>
            </w:pPr>
            <w:r w:rsidRPr="0044102B">
              <w:rPr>
                <w:szCs w:val="28"/>
              </w:rPr>
              <w:t>0,2</w:t>
            </w:r>
          </w:p>
        </w:tc>
      </w:tr>
      <w:tr w:rsidR="0044102B" w:rsidRPr="0044102B" w:rsidTr="0060208F">
        <w:tc>
          <w:tcPr>
            <w:tcW w:w="624" w:type="dxa"/>
            <w:vAlign w:val="center"/>
          </w:tcPr>
          <w:p w:rsidR="00FE1002" w:rsidRPr="0044102B" w:rsidRDefault="00FE1002" w:rsidP="00843845">
            <w:pPr>
              <w:pStyle w:val="ConsPlusNormal"/>
              <w:jc w:val="center"/>
              <w:rPr>
                <w:szCs w:val="28"/>
              </w:rPr>
            </w:pPr>
            <w:r w:rsidRPr="0044102B">
              <w:rPr>
                <w:szCs w:val="28"/>
              </w:rPr>
              <w:t>11.</w:t>
            </w:r>
          </w:p>
        </w:tc>
        <w:tc>
          <w:tcPr>
            <w:tcW w:w="6576" w:type="dxa"/>
            <w:vAlign w:val="center"/>
          </w:tcPr>
          <w:p w:rsidR="00FE1002" w:rsidRPr="0044102B" w:rsidRDefault="00FE1002" w:rsidP="00843845">
            <w:pPr>
              <w:pStyle w:val="ConsPlusNormal"/>
              <w:rPr>
                <w:szCs w:val="28"/>
              </w:rPr>
            </w:pPr>
            <w:r w:rsidRPr="0044102B">
              <w:rPr>
                <w:szCs w:val="28"/>
              </w:rPr>
              <w:t>ритуальные услуги</w:t>
            </w:r>
          </w:p>
        </w:tc>
        <w:tc>
          <w:tcPr>
            <w:tcW w:w="2723" w:type="dxa"/>
            <w:vAlign w:val="center"/>
          </w:tcPr>
          <w:p w:rsidR="00FE1002" w:rsidRPr="0044102B" w:rsidRDefault="00FE1002" w:rsidP="00843845">
            <w:pPr>
              <w:pStyle w:val="ConsPlusNormal"/>
              <w:jc w:val="center"/>
              <w:rPr>
                <w:szCs w:val="28"/>
              </w:rPr>
            </w:pPr>
            <w:r w:rsidRPr="0044102B">
              <w:rPr>
                <w:szCs w:val="28"/>
              </w:rPr>
              <w:t>0,35</w:t>
            </w:r>
          </w:p>
        </w:tc>
      </w:tr>
    </w:tbl>
    <w:p w:rsidR="00FE1002" w:rsidRPr="0044102B" w:rsidRDefault="00FE1002" w:rsidP="00FE1002">
      <w:pPr>
        <w:pStyle w:val="ConsPlusNormal"/>
        <w:rPr>
          <w:szCs w:val="28"/>
        </w:rPr>
      </w:pPr>
    </w:p>
    <w:p w:rsidR="00FE1002" w:rsidRPr="0044102B" w:rsidRDefault="00FE1002" w:rsidP="00FE1002">
      <w:pPr>
        <w:pStyle w:val="ConsPlusNormal"/>
        <w:ind w:firstLine="540"/>
        <w:jc w:val="both"/>
        <w:rPr>
          <w:szCs w:val="28"/>
        </w:rPr>
      </w:pPr>
      <w:r w:rsidRPr="0044102B">
        <w:rPr>
          <w:szCs w:val="28"/>
        </w:rPr>
        <w:t xml:space="preserve">3) значение коэффициента в зависимости от площади места размещения нестационарного </w:t>
      </w:r>
      <w:r w:rsidR="0060208F">
        <w:rPr>
          <w:szCs w:val="28"/>
        </w:rPr>
        <w:t xml:space="preserve">торгового </w:t>
      </w:r>
      <w:r w:rsidR="004860C8" w:rsidRPr="0044102B">
        <w:rPr>
          <w:szCs w:val="28"/>
        </w:rPr>
        <w:t>объекта</w:t>
      </w:r>
      <w:r w:rsidRPr="0044102B">
        <w:rPr>
          <w:szCs w:val="28"/>
        </w:rPr>
        <w:t xml:space="preserve"> </w:t>
      </w:r>
      <w:proofErr w:type="spellStart"/>
      <w:r w:rsidRPr="0044102B">
        <w:rPr>
          <w:szCs w:val="28"/>
        </w:rPr>
        <w:t>Кзу</w:t>
      </w:r>
      <w:proofErr w:type="spellEnd"/>
      <w:r w:rsidRPr="0044102B">
        <w:rPr>
          <w:szCs w:val="28"/>
        </w:rPr>
        <w:t>:</w:t>
      </w:r>
    </w:p>
    <w:p w:rsidR="00FE1002" w:rsidRPr="0044102B" w:rsidRDefault="00FE1002" w:rsidP="00FE1002">
      <w:pPr>
        <w:pStyle w:val="ConsPlusNormal"/>
        <w:rPr>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479"/>
        <w:gridCol w:w="4310"/>
      </w:tblGrid>
      <w:tr w:rsidR="0044102B" w:rsidRPr="0044102B" w:rsidTr="0060208F">
        <w:tc>
          <w:tcPr>
            <w:tcW w:w="1134" w:type="dxa"/>
          </w:tcPr>
          <w:p w:rsidR="00FE1002" w:rsidRPr="0044102B" w:rsidRDefault="00FE1002" w:rsidP="00843845">
            <w:pPr>
              <w:pStyle w:val="ConsPlusNormal"/>
              <w:jc w:val="center"/>
              <w:rPr>
                <w:szCs w:val="28"/>
              </w:rPr>
            </w:pPr>
            <w:r w:rsidRPr="0044102B">
              <w:rPr>
                <w:szCs w:val="28"/>
              </w:rPr>
              <w:t>N п/п</w:t>
            </w:r>
          </w:p>
        </w:tc>
        <w:tc>
          <w:tcPr>
            <w:tcW w:w="4479" w:type="dxa"/>
          </w:tcPr>
          <w:p w:rsidR="00FE1002" w:rsidRPr="0044102B" w:rsidRDefault="00FE1002" w:rsidP="00843845">
            <w:pPr>
              <w:pStyle w:val="ConsPlusNormal"/>
              <w:jc w:val="center"/>
              <w:rPr>
                <w:szCs w:val="28"/>
              </w:rPr>
            </w:pPr>
            <w:r w:rsidRPr="0044102B">
              <w:rPr>
                <w:szCs w:val="28"/>
              </w:rPr>
              <w:t>Площадь места размещения НТО</w:t>
            </w:r>
          </w:p>
        </w:tc>
        <w:tc>
          <w:tcPr>
            <w:tcW w:w="4310" w:type="dxa"/>
            <w:vAlign w:val="center"/>
          </w:tcPr>
          <w:p w:rsidR="00FE1002" w:rsidRPr="0044102B" w:rsidRDefault="00FE1002" w:rsidP="00843845">
            <w:pPr>
              <w:pStyle w:val="ConsPlusNormal"/>
              <w:jc w:val="center"/>
              <w:rPr>
                <w:szCs w:val="28"/>
              </w:rPr>
            </w:pPr>
            <w:r w:rsidRPr="0044102B">
              <w:rPr>
                <w:szCs w:val="28"/>
              </w:rPr>
              <w:t xml:space="preserve">Значение коэффициента, </w:t>
            </w:r>
            <w:proofErr w:type="spellStart"/>
            <w:r w:rsidRPr="0044102B">
              <w:rPr>
                <w:szCs w:val="28"/>
              </w:rPr>
              <w:t>Кзу</w:t>
            </w:r>
            <w:proofErr w:type="spellEnd"/>
          </w:p>
        </w:tc>
      </w:tr>
      <w:tr w:rsidR="0044102B" w:rsidRPr="0044102B" w:rsidTr="0060208F">
        <w:tc>
          <w:tcPr>
            <w:tcW w:w="1134" w:type="dxa"/>
          </w:tcPr>
          <w:p w:rsidR="00FE1002" w:rsidRPr="0044102B" w:rsidRDefault="00FE1002" w:rsidP="00843845">
            <w:pPr>
              <w:pStyle w:val="ConsPlusNormal"/>
              <w:jc w:val="center"/>
              <w:rPr>
                <w:szCs w:val="28"/>
              </w:rPr>
            </w:pPr>
            <w:r w:rsidRPr="0044102B">
              <w:rPr>
                <w:szCs w:val="28"/>
              </w:rPr>
              <w:t>1.</w:t>
            </w:r>
          </w:p>
        </w:tc>
        <w:tc>
          <w:tcPr>
            <w:tcW w:w="4479" w:type="dxa"/>
            <w:vAlign w:val="bottom"/>
          </w:tcPr>
          <w:p w:rsidR="00FE1002" w:rsidRPr="0044102B" w:rsidRDefault="00FE1002" w:rsidP="00843845">
            <w:pPr>
              <w:pStyle w:val="ConsPlusNormal"/>
              <w:rPr>
                <w:szCs w:val="28"/>
              </w:rPr>
            </w:pPr>
            <w:r w:rsidRPr="0044102B">
              <w:rPr>
                <w:szCs w:val="28"/>
              </w:rPr>
              <w:t>до 10 кв.</w:t>
            </w:r>
          </w:p>
        </w:tc>
        <w:tc>
          <w:tcPr>
            <w:tcW w:w="4310" w:type="dxa"/>
            <w:vAlign w:val="bottom"/>
          </w:tcPr>
          <w:p w:rsidR="00FE1002" w:rsidRPr="0044102B" w:rsidRDefault="00FE1002" w:rsidP="00843845">
            <w:pPr>
              <w:pStyle w:val="ConsPlusNormal"/>
              <w:jc w:val="center"/>
              <w:rPr>
                <w:szCs w:val="28"/>
              </w:rPr>
            </w:pPr>
            <w:r w:rsidRPr="0044102B">
              <w:rPr>
                <w:szCs w:val="28"/>
              </w:rPr>
              <w:t>1,5</w:t>
            </w:r>
          </w:p>
        </w:tc>
      </w:tr>
      <w:tr w:rsidR="0044102B" w:rsidRPr="0044102B" w:rsidTr="0060208F">
        <w:tc>
          <w:tcPr>
            <w:tcW w:w="1134" w:type="dxa"/>
          </w:tcPr>
          <w:p w:rsidR="00FE1002" w:rsidRPr="0044102B" w:rsidRDefault="00FE1002" w:rsidP="00843845">
            <w:pPr>
              <w:pStyle w:val="ConsPlusNormal"/>
              <w:jc w:val="center"/>
              <w:rPr>
                <w:szCs w:val="28"/>
              </w:rPr>
            </w:pPr>
            <w:r w:rsidRPr="0044102B">
              <w:rPr>
                <w:szCs w:val="28"/>
              </w:rPr>
              <w:t>2.</w:t>
            </w:r>
          </w:p>
        </w:tc>
        <w:tc>
          <w:tcPr>
            <w:tcW w:w="4479" w:type="dxa"/>
            <w:vAlign w:val="bottom"/>
          </w:tcPr>
          <w:p w:rsidR="00FE1002" w:rsidRPr="0044102B" w:rsidRDefault="00FE1002" w:rsidP="00843845">
            <w:pPr>
              <w:pStyle w:val="ConsPlusNormal"/>
              <w:rPr>
                <w:szCs w:val="28"/>
              </w:rPr>
            </w:pPr>
            <w:r w:rsidRPr="0044102B">
              <w:rPr>
                <w:szCs w:val="28"/>
              </w:rPr>
              <w:t>от 10 до 20 кв. м</w:t>
            </w:r>
          </w:p>
        </w:tc>
        <w:tc>
          <w:tcPr>
            <w:tcW w:w="4310" w:type="dxa"/>
            <w:vAlign w:val="bottom"/>
          </w:tcPr>
          <w:p w:rsidR="00FE1002" w:rsidRPr="0044102B" w:rsidRDefault="00FE1002" w:rsidP="00843845">
            <w:pPr>
              <w:pStyle w:val="ConsPlusNormal"/>
              <w:jc w:val="center"/>
              <w:rPr>
                <w:szCs w:val="28"/>
              </w:rPr>
            </w:pPr>
            <w:r w:rsidRPr="0044102B">
              <w:rPr>
                <w:szCs w:val="28"/>
              </w:rPr>
              <w:t>0,5</w:t>
            </w:r>
          </w:p>
        </w:tc>
      </w:tr>
      <w:tr w:rsidR="0044102B" w:rsidRPr="0044102B" w:rsidTr="0060208F">
        <w:tc>
          <w:tcPr>
            <w:tcW w:w="1134" w:type="dxa"/>
          </w:tcPr>
          <w:p w:rsidR="00FE1002" w:rsidRPr="0044102B" w:rsidRDefault="00FE1002" w:rsidP="00843845">
            <w:pPr>
              <w:pStyle w:val="ConsPlusNormal"/>
              <w:jc w:val="center"/>
              <w:rPr>
                <w:szCs w:val="28"/>
              </w:rPr>
            </w:pPr>
            <w:r w:rsidRPr="0044102B">
              <w:rPr>
                <w:szCs w:val="28"/>
              </w:rPr>
              <w:t>3.</w:t>
            </w:r>
          </w:p>
        </w:tc>
        <w:tc>
          <w:tcPr>
            <w:tcW w:w="4479" w:type="dxa"/>
            <w:vAlign w:val="bottom"/>
          </w:tcPr>
          <w:p w:rsidR="00FE1002" w:rsidRPr="0044102B" w:rsidRDefault="00FE1002" w:rsidP="00843845">
            <w:pPr>
              <w:pStyle w:val="ConsPlusNormal"/>
              <w:rPr>
                <w:szCs w:val="28"/>
              </w:rPr>
            </w:pPr>
            <w:r w:rsidRPr="0044102B">
              <w:rPr>
                <w:szCs w:val="28"/>
              </w:rPr>
              <w:t>до 50 кв. м</w:t>
            </w:r>
          </w:p>
        </w:tc>
        <w:tc>
          <w:tcPr>
            <w:tcW w:w="4310" w:type="dxa"/>
            <w:vAlign w:val="bottom"/>
          </w:tcPr>
          <w:p w:rsidR="00FE1002" w:rsidRPr="0044102B" w:rsidRDefault="00FE1002" w:rsidP="00843845">
            <w:pPr>
              <w:pStyle w:val="ConsPlusNormal"/>
              <w:jc w:val="center"/>
              <w:rPr>
                <w:szCs w:val="28"/>
              </w:rPr>
            </w:pPr>
            <w:r w:rsidRPr="0044102B">
              <w:rPr>
                <w:szCs w:val="28"/>
              </w:rPr>
              <w:t>0,9</w:t>
            </w:r>
          </w:p>
        </w:tc>
      </w:tr>
      <w:tr w:rsidR="0044102B" w:rsidRPr="0044102B" w:rsidTr="0060208F">
        <w:tc>
          <w:tcPr>
            <w:tcW w:w="1134" w:type="dxa"/>
          </w:tcPr>
          <w:p w:rsidR="00FE1002" w:rsidRPr="0044102B" w:rsidRDefault="00FE1002" w:rsidP="00843845">
            <w:pPr>
              <w:pStyle w:val="ConsPlusNormal"/>
              <w:jc w:val="center"/>
              <w:rPr>
                <w:szCs w:val="28"/>
              </w:rPr>
            </w:pPr>
            <w:r w:rsidRPr="0044102B">
              <w:rPr>
                <w:szCs w:val="28"/>
              </w:rPr>
              <w:t>4.</w:t>
            </w:r>
          </w:p>
        </w:tc>
        <w:tc>
          <w:tcPr>
            <w:tcW w:w="4479" w:type="dxa"/>
            <w:vAlign w:val="bottom"/>
          </w:tcPr>
          <w:p w:rsidR="00FE1002" w:rsidRPr="0044102B" w:rsidRDefault="00FE1002" w:rsidP="00843845">
            <w:pPr>
              <w:pStyle w:val="ConsPlusNormal"/>
              <w:rPr>
                <w:szCs w:val="28"/>
              </w:rPr>
            </w:pPr>
            <w:r w:rsidRPr="0044102B">
              <w:rPr>
                <w:szCs w:val="28"/>
              </w:rPr>
              <w:t>до 100 кв. м</w:t>
            </w:r>
          </w:p>
        </w:tc>
        <w:tc>
          <w:tcPr>
            <w:tcW w:w="4310" w:type="dxa"/>
            <w:vAlign w:val="bottom"/>
          </w:tcPr>
          <w:p w:rsidR="00FE1002" w:rsidRPr="0044102B" w:rsidRDefault="00FE1002" w:rsidP="00843845">
            <w:pPr>
              <w:pStyle w:val="ConsPlusNormal"/>
              <w:jc w:val="center"/>
              <w:rPr>
                <w:szCs w:val="28"/>
              </w:rPr>
            </w:pPr>
            <w:r w:rsidRPr="0044102B">
              <w:rPr>
                <w:szCs w:val="28"/>
              </w:rPr>
              <w:t>0,83</w:t>
            </w:r>
          </w:p>
        </w:tc>
      </w:tr>
      <w:tr w:rsidR="0044102B" w:rsidRPr="0044102B" w:rsidTr="0060208F">
        <w:tc>
          <w:tcPr>
            <w:tcW w:w="1134" w:type="dxa"/>
          </w:tcPr>
          <w:p w:rsidR="00FE1002" w:rsidRPr="0044102B" w:rsidRDefault="00FE1002" w:rsidP="00843845">
            <w:pPr>
              <w:pStyle w:val="ConsPlusNormal"/>
              <w:jc w:val="center"/>
              <w:rPr>
                <w:szCs w:val="28"/>
              </w:rPr>
            </w:pPr>
            <w:r w:rsidRPr="0044102B">
              <w:rPr>
                <w:szCs w:val="28"/>
              </w:rPr>
              <w:t>5.</w:t>
            </w:r>
          </w:p>
        </w:tc>
        <w:tc>
          <w:tcPr>
            <w:tcW w:w="4479" w:type="dxa"/>
            <w:vAlign w:val="bottom"/>
          </w:tcPr>
          <w:p w:rsidR="00FE1002" w:rsidRPr="0044102B" w:rsidRDefault="00FE1002" w:rsidP="00843845">
            <w:pPr>
              <w:pStyle w:val="ConsPlusNormal"/>
              <w:rPr>
                <w:szCs w:val="28"/>
              </w:rPr>
            </w:pPr>
            <w:r w:rsidRPr="0044102B">
              <w:rPr>
                <w:szCs w:val="28"/>
              </w:rPr>
              <w:t>свыше 100 кв. м</w:t>
            </w:r>
          </w:p>
        </w:tc>
        <w:tc>
          <w:tcPr>
            <w:tcW w:w="4310" w:type="dxa"/>
            <w:vAlign w:val="bottom"/>
          </w:tcPr>
          <w:p w:rsidR="00FE1002" w:rsidRPr="0044102B" w:rsidRDefault="00FE1002" w:rsidP="00843845">
            <w:pPr>
              <w:pStyle w:val="ConsPlusNormal"/>
              <w:jc w:val="center"/>
              <w:rPr>
                <w:szCs w:val="28"/>
              </w:rPr>
            </w:pPr>
            <w:r w:rsidRPr="0044102B">
              <w:rPr>
                <w:szCs w:val="28"/>
              </w:rPr>
              <w:t>0,6</w:t>
            </w:r>
          </w:p>
        </w:tc>
      </w:tr>
    </w:tbl>
    <w:p w:rsidR="00FE1002" w:rsidRPr="0044102B" w:rsidRDefault="00FE1002" w:rsidP="00FE1002">
      <w:pPr>
        <w:pStyle w:val="ConsPlusNormal"/>
        <w:widowControl/>
        <w:ind w:firstLine="709"/>
        <w:jc w:val="both"/>
      </w:pPr>
    </w:p>
    <w:sectPr w:rsidR="00FE1002" w:rsidRPr="0044102B" w:rsidSect="00A9463E">
      <w:headerReference w:type="default" r:id="rId15"/>
      <w:pgSz w:w="11906" w:h="16838" w:code="9"/>
      <w:pgMar w:top="567"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4B2" w:rsidRDefault="00E004B2" w:rsidP="00A9463E">
      <w:pPr>
        <w:spacing w:after="0" w:line="240" w:lineRule="auto"/>
      </w:pPr>
      <w:r>
        <w:separator/>
      </w:r>
    </w:p>
  </w:endnote>
  <w:endnote w:type="continuationSeparator" w:id="0">
    <w:p w:rsidR="00E004B2" w:rsidRDefault="00E004B2" w:rsidP="00A9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4B2" w:rsidRDefault="00E004B2" w:rsidP="00A9463E">
      <w:pPr>
        <w:spacing w:after="0" w:line="240" w:lineRule="auto"/>
      </w:pPr>
      <w:r>
        <w:separator/>
      </w:r>
    </w:p>
  </w:footnote>
  <w:footnote w:type="continuationSeparator" w:id="0">
    <w:p w:rsidR="00E004B2" w:rsidRDefault="00E004B2" w:rsidP="00A94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316727"/>
      <w:docPartObj>
        <w:docPartGallery w:val="Page Numbers (Top of Page)"/>
        <w:docPartUnique/>
      </w:docPartObj>
    </w:sdtPr>
    <w:sdtEndPr/>
    <w:sdtContent>
      <w:p w:rsidR="00614ED4" w:rsidRDefault="00614ED4">
        <w:pPr>
          <w:pStyle w:val="a6"/>
          <w:jc w:val="center"/>
        </w:pPr>
        <w:r>
          <w:fldChar w:fldCharType="begin"/>
        </w:r>
        <w:r>
          <w:instrText>PAGE   \* MERGEFORMAT</w:instrText>
        </w:r>
        <w:r>
          <w:fldChar w:fldCharType="separate"/>
        </w:r>
        <w:r w:rsidR="00CC3CCE">
          <w:rPr>
            <w:noProof/>
          </w:rPr>
          <w:t>16</w:t>
        </w:r>
        <w:r>
          <w:fldChar w:fldCharType="end"/>
        </w:r>
      </w:p>
    </w:sdtContent>
  </w:sdt>
  <w:p w:rsidR="00614ED4" w:rsidRDefault="00614ED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97E"/>
    <w:multiLevelType w:val="hybridMultilevel"/>
    <w:tmpl w:val="9020B57E"/>
    <w:lvl w:ilvl="0" w:tplc="9AA2B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4E75F6"/>
    <w:multiLevelType w:val="hybridMultilevel"/>
    <w:tmpl w:val="E9AE3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B10"/>
    <w:multiLevelType w:val="multilevel"/>
    <w:tmpl w:val="F5C41934"/>
    <w:lvl w:ilvl="0">
      <w:start w:val="2"/>
      <w:numFmt w:val="decimal"/>
      <w:lvlText w:val="%1."/>
      <w:lvlJc w:val="left"/>
      <w:pPr>
        <w:ind w:left="560" w:hanging="560"/>
      </w:pPr>
      <w:rPr>
        <w:rFonts w:hint="default"/>
      </w:rPr>
    </w:lvl>
    <w:lvl w:ilvl="1">
      <w:start w:val="3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D6855F5"/>
    <w:multiLevelType w:val="multilevel"/>
    <w:tmpl w:val="C49406D4"/>
    <w:lvl w:ilvl="0">
      <w:start w:val="2"/>
      <w:numFmt w:val="decimal"/>
      <w:lvlText w:val="%1."/>
      <w:lvlJc w:val="left"/>
      <w:pPr>
        <w:ind w:left="560" w:hanging="560"/>
      </w:pPr>
      <w:rPr>
        <w:rFonts w:hint="default"/>
      </w:rPr>
    </w:lvl>
    <w:lvl w:ilvl="1">
      <w:start w:val="3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E8A3F95"/>
    <w:multiLevelType w:val="multilevel"/>
    <w:tmpl w:val="1472C822"/>
    <w:lvl w:ilvl="0">
      <w:start w:val="2"/>
      <w:numFmt w:val="decimal"/>
      <w:lvlText w:val="%1."/>
      <w:lvlJc w:val="left"/>
      <w:pPr>
        <w:ind w:left="560" w:hanging="560"/>
      </w:pPr>
      <w:rPr>
        <w:rFonts w:hint="default"/>
      </w:rPr>
    </w:lvl>
    <w:lvl w:ilvl="1">
      <w:start w:val="3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0FC1B67"/>
    <w:multiLevelType w:val="multilevel"/>
    <w:tmpl w:val="0708FC2E"/>
    <w:lvl w:ilvl="0">
      <w:start w:val="2"/>
      <w:numFmt w:val="decimal"/>
      <w:lvlText w:val="%1."/>
      <w:lvlJc w:val="left"/>
      <w:pPr>
        <w:ind w:left="560" w:hanging="560"/>
      </w:pPr>
      <w:rPr>
        <w:rFonts w:hint="default"/>
      </w:rPr>
    </w:lvl>
    <w:lvl w:ilvl="1">
      <w:start w:val="3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3663F06"/>
    <w:multiLevelType w:val="hybridMultilevel"/>
    <w:tmpl w:val="D7602B22"/>
    <w:lvl w:ilvl="0" w:tplc="18FCF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D531E7"/>
    <w:multiLevelType w:val="hybridMultilevel"/>
    <w:tmpl w:val="ADD08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546649"/>
    <w:multiLevelType w:val="hybridMultilevel"/>
    <w:tmpl w:val="275C4CE2"/>
    <w:lvl w:ilvl="0" w:tplc="77708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B347856"/>
    <w:multiLevelType w:val="multilevel"/>
    <w:tmpl w:val="2B1880F0"/>
    <w:lvl w:ilvl="0">
      <w:start w:val="1"/>
      <w:numFmt w:val="decimal"/>
      <w:lvlText w:val="%1."/>
      <w:lvlJc w:val="left"/>
      <w:pPr>
        <w:ind w:left="900" w:hanging="360"/>
      </w:pPr>
      <w:rPr>
        <w:rFonts w:hint="default"/>
      </w:rPr>
    </w:lvl>
    <w:lvl w:ilvl="1">
      <w:start w:val="3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7"/>
  </w:num>
  <w:num w:numId="2">
    <w:abstractNumId w:val="1"/>
  </w:num>
  <w:num w:numId="3">
    <w:abstractNumId w:val="9"/>
  </w:num>
  <w:num w:numId="4">
    <w:abstractNumId w:val="6"/>
  </w:num>
  <w:num w:numId="5">
    <w:abstractNumId w:val="4"/>
  </w:num>
  <w:num w:numId="6">
    <w:abstractNumId w:val="5"/>
  </w:num>
  <w:num w:numId="7">
    <w:abstractNumId w:val="2"/>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87"/>
    <w:rsid w:val="00002486"/>
    <w:rsid w:val="00005E73"/>
    <w:rsid w:val="0000786A"/>
    <w:rsid w:val="00015B03"/>
    <w:rsid w:val="0002100E"/>
    <w:rsid w:val="00057677"/>
    <w:rsid w:val="000873E9"/>
    <w:rsid w:val="00091A9C"/>
    <w:rsid w:val="000A6B16"/>
    <w:rsid w:val="000D10EE"/>
    <w:rsid w:val="000F1464"/>
    <w:rsid w:val="000F656D"/>
    <w:rsid w:val="00105A30"/>
    <w:rsid w:val="00111CBF"/>
    <w:rsid w:val="00117DE2"/>
    <w:rsid w:val="001369D4"/>
    <w:rsid w:val="001420F9"/>
    <w:rsid w:val="00170433"/>
    <w:rsid w:val="001710C5"/>
    <w:rsid w:val="001743DD"/>
    <w:rsid w:val="0019009A"/>
    <w:rsid w:val="0019235A"/>
    <w:rsid w:val="001A1381"/>
    <w:rsid w:val="001A2769"/>
    <w:rsid w:val="001B5EDF"/>
    <w:rsid w:val="001F26CD"/>
    <w:rsid w:val="002236F4"/>
    <w:rsid w:val="002376FA"/>
    <w:rsid w:val="00251385"/>
    <w:rsid w:val="0025508C"/>
    <w:rsid w:val="002575ED"/>
    <w:rsid w:val="00277525"/>
    <w:rsid w:val="00311615"/>
    <w:rsid w:val="00332D7F"/>
    <w:rsid w:val="00344CD8"/>
    <w:rsid w:val="00351F7F"/>
    <w:rsid w:val="003573CB"/>
    <w:rsid w:val="00372311"/>
    <w:rsid w:val="003A6797"/>
    <w:rsid w:val="003B43E8"/>
    <w:rsid w:val="003B4ED7"/>
    <w:rsid w:val="003C44FB"/>
    <w:rsid w:val="003C5E4E"/>
    <w:rsid w:val="003C769A"/>
    <w:rsid w:val="003D7793"/>
    <w:rsid w:val="004219FB"/>
    <w:rsid w:val="0044102B"/>
    <w:rsid w:val="00466AE4"/>
    <w:rsid w:val="00477E90"/>
    <w:rsid w:val="004860C8"/>
    <w:rsid w:val="0049468C"/>
    <w:rsid w:val="004A34D8"/>
    <w:rsid w:val="004E1A4C"/>
    <w:rsid w:val="00506BCF"/>
    <w:rsid w:val="005120F2"/>
    <w:rsid w:val="00587053"/>
    <w:rsid w:val="005A328F"/>
    <w:rsid w:val="005A365E"/>
    <w:rsid w:val="005A3803"/>
    <w:rsid w:val="00601DF5"/>
    <w:rsid w:val="0060208F"/>
    <w:rsid w:val="00605391"/>
    <w:rsid w:val="00614ED4"/>
    <w:rsid w:val="00652F6B"/>
    <w:rsid w:val="0067492F"/>
    <w:rsid w:val="006956F1"/>
    <w:rsid w:val="0070265C"/>
    <w:rsid w:val="007375DC"/>
    <w:rsid w:val="00773D40"/>
    <w:rsid w:val="007A4B66"/>
    <w:rsid w:val="007D2E4A"/>
    <w:rsid w:val="007E1B45"/>
    <w:rsid w:val="00843845"/>
    <w:rsid w:val="00857187"/>
    <w:rsid w:val="00864DA1"/>
    <w:rsid w:val="0088505F"/>
    <w:rsid w:val="008937E8"/>
    <w:rsid w:val="008C5E0E"/>
    <w:rsid w:val="008E03CA"/>
    <w:rsid w:val="008F388B"/>
    <w:rsid w:val="008F6722"/>
    <w:rsid w:val="0093262D"/>
    <w:rsid w:val="00940AB9"/>
    <w:rsid w:val="00957B42"/>
    <w:rsid w:val="0097764F"/>
    <w:rsid w:val="009D1049"/>
    <w:rsid w:val="009D2791"/>
    <w:rsid w:val="009E54AD"/>
    <w:rsid w:val="009F0DA6"/>
    <w:rsid w:val="009F2CCA"/>
    <w:rsid w:val="00A13180"/>
    <w:rsid w:val="00A84354"/>
    <w:rsid w:val="00A9463E"/>
    <w:rsid w:val="00AA0A85"/>
    <w:rsid w:val="00AB1349"/>
    <w:rsid w:val="00AC5D31"/>
    <w:rsid w:val="00AF3487"/>
    <w:rsid w:val="00B22066"/>
    <w:rsid w:val="00B32E4C"/>
    <w:rsid w:val="00B45518"/>
    <w:rsid w:val="00B52A8C"/>
    <w:rsid w:val="00B65A67"/>
    <w:rsid w:val="00B65F05"/>
    <w:rsid w:val="00B81B5D"/>
    <w:rsid w:val="00B97597"/>
    <w:rsid w:val="00BA0CC2"/>
    <w:rsid w:val="00BB0F6A"/>
    <w:rsid w:val="00BD45CC"/>
    <w:rsid w:val="00C146A6"/>
    <w:rsid w:val="00C17098"/>
    <w:rsid w:val="00C37098"/>
    <w:rsid w:val="00C50542"/>
    <w:rsid w:val="00C568FF"/>
    <w:rsid w:val="00C62A19"/>
    <w:rsid w:val="00C62F92"/>
    <w:rsid w:val="00C8353F"/>
    <w:rsid w:val="00CC3CCE"/>
    <w:rsid w:val="00D069F1"/>
    <w:rsid w:val="00D075AD"/>
    <w:rsid w:val="00D75C95"/>
    <w:rsid w:val="00D764C0"/>
    <w:rsid w:val="00DE785A"/>
    <w:rsid w:val="00DF2D0F"/>
    <w:rsid w:val="00E004B2"/>
    <w:rsid w:val="00E13D00"/>
    <w:rsid w:val="00E3291F"/>
    <w:rsid w:val="00E57249"/>
    <w:rsid w:val="00E71219"/>
    <w:rsid w:val="00E74C55"/>
    <w:rsid w:val="00EC7FE1"/>
    <w:rsid w:val="00EF22BA"/>
    <w:rsid w:val="00F25A12"/>
    <w:rsid w:val="00F72947"/>
    <w:rsid w:val="00F7469F"/>
    <w:rsid w:val="00F9592D"/>
    <w:rsid w:val="00FA4D6F"/>
    <w:rsid w:val="00FE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2F1E"/>
  <w15:chartTrackingRefBased/>
  <w15:docId w15:val="{9E4C974E-325F-4E2A-A1CB-DAB5F512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487"/>
    <w:pPr>
      <w:widowControl w:val="0"/>
      <w:autoSpaceDE w:val="0"/>
      <w:autoSpaceDN w:val="0"/>
      <w:spacing w:after="0" w:line="240" w:lineRule="auto"/>
    </w:pPr>
    <w:rPr>
      <w:rFonts w:eastAsia="Times New Roman" w:cs="Liberation Serif"/>
      <w:szCs w:val="20"/>
      <w:lang w:eastAsia="ru-RU"/>
    </w:rPr>
  </w:style>
  <w:style w:type="paragraph" w:customStyle="1" w:styleId="ConsPlusTitle">
    <w:name w:val="ConsPlusTitle"/>
    <w:rsid w:val="00AF3487"/>
    <w:pPr>
      <w:widowControl w:val="0"/>
      <w:autoSpaceDE w:val="0"/>
      <w:autoSpaceDN w:val="0"/>
      <w:spacing w:after="0" w:line="240" w:lineRule="auto"/>
    </w:pPr>
    <w:rPr>
      <w:rFonts w:eastAsia="Times New Roman" w:cs="Liberation Serif"/>
      <w:b/>
      <w:szCs w:val="20"/>
      <w:lang w:eastAsia="ru-RU"/>
    </w:rPr>
  </w:style>
  <w:style w:type="paragraph" w:customStyle="1" w:styleId="ConsPlusTitlePage">
    <w:name w:val="ConsPlusTitlePage"/>
    <w:rsid w:val="00AF348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17DE2"/>
    <w:rPr>
      <w:color w:val="0563C1" w:themeColor="hyperlink"/>
      <w:u w:val="single"/>
    </w:rPr>
  </w:style>
  <w:style w:type="paragraph" w:styleId="a4">
    <w:name w:val="Balloon Text"/>
    <w:basedOn w:val="a"/>
    <w:link w:val="a5"/>
    <w:uiPriority w:val="99"/>
    <w:semiHidden/>
    <w:unhideWhenUsed/>
    <w:rsid w:val="004219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19FB"/>
    <w:rPr>
      <w:rFonts w:ascii="Segoe UI" w:hAnsi="Segoe UI" w:cs="Segoe UI"/>
      <w:sz w:val="18"/>
      <w:szCs w:val="18"/>
    </w:rPr>
  </w:style>
  <w:style w:type="paragraph" w:styleId="a6">
    <w:name w:val="header"/>
    <w:basedOn w:val="a"/>
    <w:link w:val="a7"/>
    <w:uiPriority w:val="99"/>
    <w:unhideWhenUsed/>
    <w:rsid w:val="00A946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463E"/>
  </w:style>
  <w:style w:type="paragraph" w:styleId="a8">
    <w:name w:val="footer"/>
    <w:basedOn w:val="a"/>
    <w:link w:val="a9"/>
    <w:uiPriority w:val="99"/>
    <w:unhideWhenUsed/>
    <w:rsid w:val="00A946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4C11610B629020FB86C5900171542D2873E30A77CEE861F1D6BD3FC9A41DEB47EBAA18EB3B6CCD8F22F654B257E914D0BEFE7A516AA9C89DA3A15E1h7J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C11610B629020FB86C470D01791CD885376AAA78EF8440473DD5ABC511D8E13EFAA7DBF0F2C0D1F024351F6520C81D4AA4EAA10DB69C8DhCJD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C11610B629020FB86C470D01791CD885356FAD76EC8440473DD5ABC511D8E13EFAA7DBF0F2C0D8F624351F6520C81D4AA4EAA10DB69C8DhCJD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4C11610B629020FB86C470D01791CD885356EA276EA8440473DD5ABC511D8E13EFAA7DBF0FBC4D2A67E251B2C74C0024FBFF4A613B5h9J5J" TargetMode="External"/><Relationship Id="rId4" Type="http://schemas.openxmlformats.org/officeDocument/2006/relationships/settings" Target="settings.xml"/><Relationship Id="rId9" Type="http://schemas.openxmlformats.org/officeDocument/2006/relationships/hyperlink" Target="consultantplus://offline/ref=14C11610B629020FB86C470D01791CD885356EA276EA8440473DD5ABC511D8E13EFAA7DBF0F5C3D2A67E251B2C74C0024FBFF4A613B5h9J5J" TargetMode="External"/><Relationship Id="rId14" Type="http://schemas.openxmlformats.org/officeDocument/2006/relationships/hyperlink" Target="consultantplus://offline/ref=14C11610B629020FB86C5900171542D2873E30A77CEE861F1D6BD3FC9A41DEB47EBAA18EB3B6CCD8F22F644B267E914D0BEFE7A516AA9C89DA3A15E1h7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71377-32C7-4095-9FC5-38C00600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3C1B63A9</Template>
  <TotalTime>0</TotalTime>
  <Pages>16</Pages>
  <Words>6022</Words>
  <Characters>34327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Шмакова</dc:creator>
  <cp:keywords/>
  <dc:description/>
  <cp:lastModifiedBy>Ольга Измоденова</cp:lastModifiedBy>
  <cp:revision>3</cp:revision>
  <cp:lastPrinted>2019-06-03T08:03:00Z</cp:lastPrinted>
  <dcterms:created xsi:type="dcterms:W3CDTF">2019-06-04T10:07:00Z</dcterms:created>
  <dcterms:modified xsi:type="dcterms:W3CDTF">2019-06-04T10:07:00Z</dcterms:modified>
</cp:coreProperties>
</file>