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53" w:rsidRDefault="00523ADE">
      <w:pPr>
        <w:spacing w:line="312" w:lineRule="auto"/>
        <w:jc w:val="center"/>
      </w:pPr>
      <w:r>
        <w:rPr>
          <w:rFonts w:ascii="Liberation Serif" w:hAnsi="Liberation Serif"/>
        </w:rPr>
        <w:object w:dxaOrig="798" w:dyaOrig="997" w14:anchorId="37083A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pt;visibility:visible;mso-wrap-style:square" o:ole="">
            <v:imagedata r:id="rId6" o:title=""/>
          </v:shape>
          <o:OLEObject Type="Embed" ProgID="Word.Document.8" ShapeID="Object 1" DrawAspect="Content" ObjectID="_1701079854" r:id="rId7"/>
        </w:object>
      </w:r>
    </w:p>
    <w:p w:rsidR="005926E6" w:rsidRPr="005926E6" w:rsidRDefault="005926E6" w:rsidP="005926E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926E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926E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926E6" w:rsidRPr="005926E6" w:rsidRDefault="005926E6" w:rsidP="005926E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926E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926E6" w:rsidRPr="005926E6" w:rsidRDefault="005926E6" w:rsidP="005926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926E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674B6C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926E6" w:rsidRPr="005926E6" w:rsidRDefault="005926E6" w:rsidP="005926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926E6" w:rsidRPr="005926E6" w:rsidRDefault="005926E6" w:rsidP="005926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926E6" w:rsidRPr="005926E6" w:rsidRDefault="005926E6" w:rsidP="005926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926E6">
        <w:rPr>
          <w:rFonts w:ascii="Liberation Serif" w:hAnsi="Liberation Serif"/>
          <w:sz w:val="24"/>
        </w:rPr>
        <w:t>от___</w:t>
      </w:r>
      <w:r w:rsidR="007707D0">
        <w:rPr>
          <w:rFonts w:ascii="Liberation Serif" w:hAnsi="Liberation Serif"/>
          <w:sz w:val="24"/>
          <w:u w:val="single"/>
        </w:rPr>
        <w:t>15.12.2021</w:t>
      </w:r>
      <w:r w:rsidRPr="005926E6">
        <w:rPr>
          <w:rFonts w:ascii="Liberation Serif" w:hAnsi="Liberation Serif"/>
          <w:sz w:val="24"/>
        </w:rPr>
        <w:t>__</w:t>
      </w:r>
      <w:proofErr w:type="gramStart"/>
      <w:r w:rsidRPr="005926E6">
        <w:rPr>
          <w:rFonts w:ascii="Liberation Serif" w:hAnsi="Liberation Serif"/>
          <w:sz w:val="24"/>
        </w:rPr>
        <w:t>_  №</w:t>
      </w:r>
      <w:proofErr w:type="gramEnd"/>
      <w:r w:rsidRPr="005926E6">
        <w:rPr>
          <w:rFonts w:ascii="Liberation Serif" w:hAnsi="Liberation Serif"/>
          <w:sz w:val="24"/>
        </w:rPr>
        <w:t xml:space="preserve">  ___</w:t>
      </w:r>
      <w:r w:rsidR="007707D0">
        <w:rPr>
          <w:rFonts w:ascii="Liberation Serif" w:hAnsi="Liberation Serif"/>
          <w:sz w:val="24"/>
          <w:u w:val="single"/>
        </w:rPr>
        <w:t>1227-П</w:t>
      </w:r>
      <w:r w:rsidRPr="005926E6">
        <w:rPr>
          <w:rFonts w:ascii="Liberation Serif" w:hAnsi="Liberation Serif"/>
          <w:sz w:val="24"/>
        </w:rPr>
        <w:t>___</w:t>
      </w:r>
    </w:p>
    <w:p w:rsidR="005926E6" w:rsidRPr="005926E6" w:rsidRDefault="005926E6" w:rsidP="005926E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926E6" w:rsidRPr="005926E6" w:rsidRDefault="005926E6" w:rsidP="005926E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926E6">
        <w:rPr>
          <w:rFonts w:ascii="Liberation Serif" w:hAnsi="Liberation Serif"/>
          <w:sz w:val="24"/>
          <w:szCs w:val="24"/>
        </w:rPr>
        <w:t>г. Заречный</w:t>
      </w:r>
    </w:p>
    <w:p w:rsidR="005926E6" w:rsidRDefault="005926E6">
      <w:pPr>
        <w:widowControl/>
        <w:jc w:val="center"/>
        <w:textAlignment w:val="auto"/>
        <w:rPr>
          <w:rFonts w:ascii="Liberation Serif" w:hAnsi="Liberation Serif" w:cs="Liberation Serif"/>
          <w:b/>
          <w:bCs/>
          <w:kern w:val="3"/>
          <w:sz w:val="27"/>
          <w:szCs w:val="27"/>
        </w:rPr>
      </w:pPr>
    </w:p>
    <w:p w:rsidR="005926E6" w:rsidRDefault="005926E6">
      <w:pPr>
        <w:widowControl/>
        <w:jc w:val="center"/>
        <w:textAlignment w:val="auto"/>
        <w:rPr>
          <w:rFonts w:ascii="Liberation Serif" w:hAnsi="Liberation Serif" w:cs="Liberation Serif"/>
          <w:b/>
          <w:bCs/>
          <w:kern w:val="3"/>
          <w:sz w:val="27"/>
          <w:szCs w:val="27"/>
        </w:rPr>
      </w:pPr>
    </w:p>
    <w:p w:rsidR="005926E6" w:rsidRDefault="00523ADE">
      <w:pPr>
        <w:widowControl/>
        <w:jc w:val="center"/>
        <w:textAlignment w:val="auto"/>
        <w:rPr>
          <w:rFonts w:ascii="Liberation Serif" w:hAnsi="Liberation Serif" w:cs="Liberation Serif"/>
          <w:b/>
          <w:bCs/>
          <w:kern w:val="3"/>
          <w:sz w:val="27"/>
          <w:szCs w:val="27"/>
        </w:rPr>
      </w:pPr>
      <w:r>
        <w:rPr>
          <w:rFonts w:ascii="Liberation Serif" w:hAnsi="Liberation Serif" w:cs="Liberation Serif"/>
          <w:b/>
          <w:bCs/>
          <w:kern w:val="3"/>
          <w:sz w:val="27"/>
          <w:szCs w:val="27"/>
        </w:rPr>
        <w:t>О внесении изменений в муниципальную программу «Профилактика терроризма, минимизация и (или) ликвидаци</w:t>
      </w:r>
      <w:r w:rsidR="005926E6">
        <w:rPr>
          <w:rFonts w:ascii="Liberation Serif" w:hAnsi="Liberation Serif" w:cs="Liberation Serif"/>
          <w:b/>
          <w:bCs/>
          <w:kern w:val="3"/>
          <w:sz w:val="27"/>
          <w:szCs w:val="27"/>
        </w:rPr>
        <w:t>я последствий его проявлений на </w:t>
      </w:r>
      <w:r>
        <w:rPr>
          <w:rFonts w:ascii="Liberation Serif" w:hAnsi="Liberation Serif" w:cs="Liberation Serif"/>
          <w:b/>
          <w:bCs/>
          <w:kern w:val="3"/>
          <w:sz w:val="27"/>
          <w:szCs w:val="27"/>
        </w:rPr>
        <w:t xml:space="preserve">территории городского округа Заречный до 2024 года», утвержденную постановлением администрации городского округа Заречный </w:t>
      </w:r>
    </w:p>
    <w:p w:rsidR="004A0253" w:rsidRDefault="005926E6" w:rsidP="005926E6">
      <w:pPr>
        <w:widowControl/>
        <w:jc w:val="center"/>
        <w:textAlignment w:val="auto"/>
        <w:rPr>
          <w:rFonts w:ascii="Liberation Serif" w:hAnsi="Liberation Serif" w:cs="Liberation Serif"/>
          <w:b/>
          <w:bCs/>
          <w:kern w:val="3"/>
          <w:sz w:val="27"/>
          <w:szCs w:val="27"/>
        </w:rPr>
      </w:pPr>
      <w:r>
        <w:rPr>
          <w:rFonts w:ascii="Liberation Serif" w:hAnsi="Liberation Serif" w:cs="Liberation Serif"/>
          <w:b/>
          <w:bCs/>
          <w:kern w:val="3"/>
          <w:sz w:val="27"/>
          <w:szCs w:val="27"/>
        </w:rPr>
        <w:t xml:space="preserve">от 28.11.2019 </w:t>
      </w:r>
      <w:r w:rsidR="00523ADE">
        <w:rPr>
          <w:rFonts w:ascii="Liberation Serif" w:hAnsi="Liberation Serif" w:cs="Liberation Serif"/>
          <w:b/>
          <w:bCs/>
          <w:kern w:val="3"/>
          <w:sz w:val="27"/>
          <w:szCs w:val="27"/>
        </w:rPr>
        <w:t xml:space="preserve">№ 1206-П </w:t>
      </w:r>
    </w:p>
    <w:p w:rsidR="005926E6" w:rsidRDefault="005926E6" w:rsidP="005926E6">
      <w:pPr>
        <w:widowControl/>
        <w:jc w:val="center"/>
        <w:textAlignment w:val="auto"/>
        <w:rPr>
          <w:rFonts w:ascii="Liberation Serif" w:hAnsi="Liberation Serif" w:cs="Liberation Serif"/>
          <w:b/>
          <w:bCs/>
          <w:kern w:val="3"/>
          <w:sz w:val="27"/>
          <w:szCs w:val="27"/>
        </w:rPr>
      </w:pPr>
    </w:p>
    <w:p w:rsidR="004A0253" w:rsidRDefault="00523ADE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7"/>
          <w:szCs w:val="27"/>
          <w:lang w:eastAsia="en-US"/>
        </w:rPr>
        <w:t xml:space="preserve">В соответствии с постановлением </w:t>
      </w:r>
      <w:r w:rsidR="005926E6">
        <w:rPr>
          <w:rFonts w:ascii="Liberation Serif" w:hAnsi="Liberation Serif" w:cs="Liberation Serif"/>
          <w:sz w:val="27"/>
          <w:szCs w:val="27"/>
          <w:lang w:eastAsia="en-US"/>
        </w:rPr>
        <w:t>администрации городского округа</w:t>
      </w:r>
      <w:r>
        <w:rPr>
          <w:rFonts w:ascii="Liberation Serif" w:hAnsi="Liberation Serif" w:cs="Liberation Serif"/>
          <w:sz w:val="27"/>
          <w:szCs w:val="27"/>
          <w:lang w:eastAsia="en-US"/>
        </w:rPr>
        <w:t xml:space="preserve">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25.11.2021 № 45-Р «О внесении изменений в решение Думы городского округа Заречный от 17.12.2020 № 106-Р «О бюджете городского округа Заречный на 2021 год и плановый период 2022-2023 годов», на основании ст. ст. 28, 31 Устава городского округа Заречный администрация городского округа Заречный </w:t>
      </w:r>
    </w:p>
    <w:p w:rsidR="004A0253" w:rsidRDefault="00523ADE">
      <w:pPr>
        <w:ind w:left="284" w:hanging="284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4A0253" w:rsidRDefault="00523AD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bCs/>
          <w:kern w:val="3"/>
          <w:sz w:val="27"/>
          <w:szCs w:val="27"/>
        </w:rPr>
        <w:t>1. Внести в муниципальную программу «Профилактика терроризма, минимизация и (или) ликвидация последствий его проявлений на территории городского округа Заречный до 2024 года», утвержденную постановлением администрации городского округа Заречный от 28.11.2019 № 1206-П с изменениями, внесенными постановлениями администрации городского округа Заречный от 21.04.2020 № 336-П, от 14.08.2020 № 590-П, от 19.01.2021 № 28-П, следующие изменения:</w:t>
      </w:r>
    </w:p>
    <w:p w:rsidR="004A0253" w:rsidRDefault="00523ADE">
      <w:pPr>
        <w:keepNext/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kern w:val="3"/>
          <w:sz w:val="27"/>
          <w:szCs w:val="27"/>
        </w:rPr>
        <w:t>1) изложить приложение № 2 «План мероприятий по выполнению муниципальной программы «Профилактика терроризма, минимизация и (или) ликвидация последствий его проявлений на территории городского округа Заречный до 2024 года» в новой редакции (прилагается).</w:t>
      </w:r>
    </w:p>
    <w:p w:rsidR="004A0253" w:rsidRDefault="00523ADE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7"/>
          <w:szCs w:val="27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hyperlink r:id="rId8" w:history="1">
        <w:r>
          <w:rPr>
            <w:rFonts w:ascii="Liberation Serif" w:hAnsi="Liberation Serif" w:cs="Liberation Serif"/>
            <w:sz w:val="27"/>
            <w:szCs w:val="27"/>
          </w:rPr>
          <w:t>www.gorod-zarechny.ru</w:t>
        </w:r>
      </w:hyperlink>
      <w:r>
        <w:rPr>
          <w:rFonts w:ascii="Liberation Serif" w:hAnsi="Liberation Serif" w:cs="Liberation Serif"/>
          <w:sz w:val="27"/>
          <w:szCs w:val="27"/>
        </w:rPr>
        <w:t>.</w:t>
      </w:r>
    </w:p>
    <w:p w:rsidR="004A0253" w:rsidRDefault="00523ADE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4A0253" w:rsidRDefault="004A0253">
      <w:pPr>
        <w:rPr>
          <w:rFonts w:ascii="Liberation Serif" w:hAnsi="Liberation Serif"/>
          <w:sz w:val="27"/>
          <w:szCs w:val="27"/>
        </w:rPr>
      </w:pPr>
    </w:p>
    <w:p w:rsidR="005926E6" w:rsidRPr="00223828" w:rsidRDefault="005926E6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5926E6" w:rsidRDefault="005926E6" w:rsidP="005926E6">
      <w:pPr>
        <w:jc w:val="both"/>
        <w:rPr>
          <w:rFonts w:ascii="Liberation Serif" w:hAnsi="Liberation Serif"/>
          <w:sz w:val="27"/>
          <w:szCs w:val="27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4A0253" w:rsidRDefault="004A0253">
      <w:pPr>
        <w:rPr>
          <w:rFonts w:ascii="Liberation Serif" w:hAnsi="Liberation Serif"/>
          <w:sz w:val="28"/>
          <w:szCs w:val="28"/>
        </w:rPr>
        <w:sectPr w:rsidR="004A0253" w:rsidSect="005926E6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4A0253" w:rsidRDefault="00523ADE" w:rsidP="005926E6">
      <w:pPr>
        <w:widowControl/>
        <w:suppressAutoHyphens w:val="0"/>
        <w:ind w:left="9639" w:right="-1"/>
        <w:jc w:val="both"/>
        <w:textAlignment w:val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lastRenderedPageBreak/>
        <w:t xml:space="preserve">Приложение </w:t>
      </w:r>
    </w:p>
    <w:p w:rsidR="004A0253" w:rsidRDefault="00523ADE" w:rsidP="005926E6">
      <w:pPr>
        <w:widowControl/>
        <w:suppressAutoHyphens w:val="0"/>
        <w:ind w:left="9639" w:right="-1"/>
        <w:jc w:val="both"/>
        <w:textAlignment w:val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к постановлению администрации </w:t>
      </w:r>
    </w:p>
    <w:p w:rsidR="004A0253" w:rsidRDefault="00523ADE" w:rsidP="005926E6">
      <w:pPr>
        <w:widowControl/>
        <w:suppressAutoHyphens w:val="0"/>
        <w:ind w:left="9639" w:right="-1"/>
        <w:textAlignment w:val="auto"/>
      </w:pPr>
      <w:r>
        <w:rPr>
          <w:rFonts w:ascii="Liberation Serif" w:hAnsi="Liberation Serif" w:cs="Arial"/>
          <w:sz w:val="24"/>
          <w:szCs w:val="24"/>
        </w:rPr>
        <w:t>городского округа Заречный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7707D0" w:rsidRPr="007707D0">
        <w:rPr>
          <w:rFonts w:ascii="Liberation Serif" w:hAnsi="Liberation Serif"/>
          <w:sz w:val="24"/>
          <w:szCs w:val="24"/>
        </w:rPr>
        <w:t>от___</w:t>
      </w:r>
      <w:r w:rsidR="007707D0" w:rsidRPr="007707D0">
        <w:rPr>
          <w:rFonts w:ascii="Liberation Serif" w:hAnsi="Liberation Serif"/>
          <w:sz w:val="24"/>
          <w:szCs w:val="24"/>
          <w:u w:val="single"/>
        </w:rPr>
        <w:t>15.12.2021</w:t>
      </w:r>
      <w:r w:rsidR="007707D0" w:rsidRPr="007707D0">
        <w:rPr>
          <w:rFonts w:ascii="Liberation Serif" w:hAnsi="Liberation Serif"/>
          <w:sz w:val="24"/>
          <w:szCs w:val="24"/>
        </w:rPr>
        <w:t>__</w:t>
      </w:r>
      <w:proofErr w:type="gramStart"/>
      <w:r w:rsidR="007707D0" w:rsidRPr="007707D0">
        <w:rPr>
          <w:rFonts w:ascii="Liberation Serif" w:hAnsi="Liberation Serif"/>
          <w:sz w:val="24"/>
          <w:szCs w:val="24"/>
        </w:rPr>
        <w:t>_  №</w:t>
      </w:r>
      <w:proofErr w:type="gramEnd"/>
      <w:r w:rsidR="007707D0" w:rsidRPr="007707D0">
        <w:rPr>
          <w:rFonts w:ascii="Liberation Serif" w:hAnsi="Liberation Serif"/>
          <w:sz w:val="24"/>
          <w:szCs w:val="24"/>
        </w:rPr>
        <w:t xml:space="preserve">  ___</w:t>
      </w:r>
      <w:bookmarkStart w:id="0" w:name="_GoBack"/>
      <w:r w:rsidR="007707D0" w:rsidRPr="007707D0">
        <w:rPr>
          <w:rFonts w:ascii="Liberation Serif" w:hAnsi="Liberation Serif"/>
          <w:sz w:val="24"/>
          <w:szCs w:val="24"/>
          <w:u w:val="single"/>
        </w:rPr>
        <w:t>1227-П</w:t>
      </w:r>
      <w:bookmarkEnd w:id="0"/>
      <w:r w:rsidR="007707D0" w:rsidRPr="007707D0">
        <w:rPr>
          <w:rFonts w:ascii="Liberation Serif" w:hAnsi="Liberation Serif"/>
          <w:sz w:val="24"/>
          <w:szCs w:val="24"/>
        </w:rPr>
        <w:t>___</w:t>
      </w:r>
    </w:p>
    <w:p w:rsidR="004A0253" w:rsidRDefault="00523ADE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</w:p>
    <w:tbl>
      <w:tblPr>
        <w:tblW w:w="15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28"/>
        <w:gridCol w:w="236"/>
        <w:gridCol w:w="236"/>
        <w:gridCol w:w="236"/>
        <w:gridCol w:w="236"/>
        <w:gridCol w:w="236"/>
        <w:gridCol w:w="13551"/>
        <w:gridCol w:w="111"/>
      </w:tblGrid>
      <w:tr w:rsidR="004A0253">
        <w:trPr>
          <w:trHeight w:val="1399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253" w:rsidRDefault="004A0253">
            <w:pPr>
              <w:widowControl/>
              <w:suppressAutoHyphens w:val="0"/>
              <w:spacing w:line="249" w:lineRule="auto"/>
              <w:textAlignment w:val="auto"/>
              <w:rPr>
                <w:rFonts w:eastAsia="Calibri"/>
                <w:sz w:val="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253" w:rsidRDefault="004A0253">
            <w:pPr>
              <w:widowControl/>
              <w:suppressAutoHyphens w:val="0"/>
              <w:spacing w:line="249" w:lineRule="auto"/>
              <w:jc w:val="right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253" w:rsidRDefault="004A0253">
            <w:pPr>
              <w:widowControl/>
              <w:suppressAutoHyphens w:val="0"/>
              <w:spacing w:line="249" w:lineRule="auto"/>
              <w:jc w:val="right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253" w:rsidRDefault="004A0253">
            <w:pPr>
              <w:widowControl/>
              <w:suppressAutoHyphens w:val="0"/>
              <w:spacing w:line="249" w:lineRule="auto"/>
              <w:jc w:val="right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253" w:rsidRDefault="004A0253">
            <w:pPr>
              <w:widowControl/>
              <w:suppressAutoHyphens w:val="0"/>
              <w:spacing w:line="249" w:lineRule="auto"/>
              <w:jc w:val="right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253" w:rsidRDefault="004A0253">
            <w:pPr>
              <w:widowControl/>
              <w:suppressAutoHyphens w:val="0"/>
              <w:spacing w:line="249" w:lineRule="auto"/>
              <w:jc w:val="right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13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253" w:rsidRDefault="00523ADE">
            <w:pPr>
              <w:widowControl/>
              <w:spacing w:line="249" w:lineRule="auto"/>
              <w:ind w:left="8088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Приложение № 2 </w:t>
            </w:r>
          </w:p>
          <w:p w:rsidR="004A0253" w:rsidRDefault="00523ADE">
            <w:pPr>
              <w:widowControl/>
              <w:spacing w:line="249" w:lineRule="auto"/>
              <w:ind w:left="8088"/>
              <w:textAlignment w:val="auto"/>
            </w:pP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к муниципальной программе Профилактика терроризма, минимизация и (или) ликвидация последствий его проявлений на территории городского округа Заречный до 2024 года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253" w:rsidRDefault="004A0253">
            <w:pPr>
              <w:widowControl/>
              <w:spacing w:line="249" w:lineRule="auto"/>
              <w:ind w:left="8088"/>
              <w:textAlignment w:val="auto"/>
            </w:pPr>
          </w:p>
        </w:tc>
      </w:tr>
      <w:tr w:rsidR="004A0253">
        <w:trPr>
          <w:trHeight w:val="510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253" w:rsidRDefault="004A0253">
            <w:pPr>
              <w:widowControl/>
              <w:suppressAutoHyphens w:val="0"/>
              <w:spacing w:line="247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lang w:eastAsia="en-US"/>
              </w:rPr>
            </w:pPr>
          </w:p>
        </w:tc>
        <w:tc>
          <w:tcPr>
            <w:tcW w:w="1497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253" w:rsidRPr="005926E6" w:rsidRDefault="004A0253">
            <w:pPr>
              <w:widowControl/>
              <w:suppressAutoHyphens w:val="0"/>
              <w:spacing w:line="247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</w:pPr>
          </w:p>
          <w:p w:rsidR="004A0253" w:rsidRPr="005926E6" w:rsidRDefault="004A0253">
            <w:pPr>
              <w:widowControl/>
              <w:suppressAutoHyphens w:val="0"/>
              <w:spacing w:line="247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</w:pPr>
          </w:p>
          <w:p w:rsidR="004A0253" w:rsidRPr="005926E6" w:rsidRDefault="00523ADE">
            <w:pPr>
              <w:widowControl/>
              <w:suppressAutoHyphens w:val="0"/>
              <w:spacing w:line="247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  <w:t>ПЛАН МЕРОПРИЯТИЙ</w:t>
            </w:r>
          </w:p>
        </w:tc>
      </w:tr>
      <w:tr w:rsidR="004A0253">
        <w:trPr>
          <w:trHeight w:val="255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253" w:rsidRDefault="004A0253">
            <w:pPr>
              <w:widowControl/>
              <w:suppressAutoHyphens w:val="0"/>
              <w:spacing w:line="247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lang w:eastAsia="en-US"/>
              </w:rPr>
            </w:pPr>
          </w:p>
        </w:tc>
        <w:tc>
          <w:tcPr>
            <w:tcW w:w="1497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0253" w:rsidRPr="005926E6" w:rsidRDefault="00523ADE">
            <w:pPr>
              <w:widowControl/>
              <w:suppressAutoHyphens w:val="0"/>
              <w:spacing w:line="247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  <w:t>по выполнению муниципальной программы</w:t>
            </w:r>
          </w:p>
        </w:tc>
      </w:tr>
      <w:tr w:rsidR="004A0253">
        <w:trPr>
          <w:trHeight w:val="323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253" w:rsidRDefault="004A0253">
            <w:pPr>
              <w:widowControl/>
              <w:suppressAutoHyphens w:val="0"/>
              <w:spacing w:line="247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lang w:eastAsia="en-US"/>
              </w:rPr>
            </w:pPr>
          </w:p>
        </w:tc>
        <w:tc>
          <w:tcPr>
            <w:tcW w:w="1497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6E6" w:rsidRDefault="00523ADE" w:rsidP="005926E6">
            <w:pPr>
              <w:widowControl/>
              <w:suppressAutoHyphens w:val="0"/>
              <w:spacing w:line="247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  <w:t>Профилактика терроризма, минимизация и (или) ликвидация последствий его проявлений на территории городского округа Заречный до 2024 года</w:t>
            </w:r>
          </w:p>
          <w:p w:rsidR="005926E6" w:rsidRPr="005926E6" w:rsidRDefault="005926E6" w:rsidP="005926E6">
            <w:pPr>
              <w:widowControl/>
              <w:suppressAutoHyphens w:val="0"/>
              <w:spacing w:line="247" w:lineRule="auto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A0253" w:rsidRDefault="004A0253">
      <w:pPr>
        <w:widowControl/>
        <w:suppressAutoHyphens w:val="0"/>
        <w:textAlignment w:val="auto"/>
        <w:rPr>
          <w:rFonts w:ascii="Liberation Serif" w:eastAsia="Calibri" w:hAnsi="Liberation Serif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553"/>
        <w:gridCol w:w="1598"/>
        <w:gridCol w:w="1597"/>
        <w:gridCol w:w="1597"/>
        <w:gridCol w:w="1597"/>
        <w:gridCol w:w="1597"/>
        <w:gridCol w:w="1597"/>
        <w:gridCol w:w="2033"/>
      </w:tblGrid>
      <w:tr w:rsidR="005926E6" w:rsidRPr="005926E6" w:rsidTr="0012775D">
        <w:trPr>
          <w:cantSplit/>
          <w:trHeight w:val="255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E6" w:rsidRPr="005926E6" w:rsidRDefault="005926E6" w:rsidP="0012775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E6" w:rsidRPr="005926E6" w:rsidRDefault="005926E6" w:rsidP="0012775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E6" w:rsidRPr="005926E6" w:rsidRDefault="005926E6" w:rsidP="0012775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E6" w:rsidRPr="005926E6" w:rsidRDefault="005926E6" w:rsidP="0012775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5926E6" w:rsidRPr="005926E6" w:rsidTr="0012775D">
        <w:trPr>
          <w:cantSplit/>
          <w:trHeight w:val="760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E6" w:rsidRPr="005926E6" w:rsidRDefault="005926E6" w:rsidP="0012775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E6" w:rsidRPr="005926E6" w:rsidRDefault="005926E6" w:rsidP="0012775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E6" w:rsidRPr="005926E6" w:rsidRDefault="005926E6" w:rsidP="0012775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E6" w:rsidRPr="005926E6" w:rsidRDefault="005926E6" w:rsidP="0012775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E6" w:rsidRPr="005926E6" w:rsidRDefault="005926E6" w:rsidP="0012775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E6" w:rsidRPr="005926E6" w:rsidRDefault="005926E6" w:rsidP="0012775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E6" w:rsidRPr="005926E6" w:rsidRDefault="005926E6" w:rsidP="0012775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E6" w:rsidRPr="005926E6" w:rsidRDefault="005926E6" w:rsidP="0012775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26E6" w:rsidRPr="005926E6" w:rsidRDefault="005926E6" w:rsidP="0012775D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5926E6" w:rsidRPr="005926E6" w:rsidRDefault="005926E6">
      <w:pPr>
        <w:widowControl/>
        <w:suppressAutoHyphens w:val="0"/>
        <w:textAlignment w:val="auto"/>
        <w:rPr>
          <w:rFonts w:ascii="Liberation Serif" w:eastAsia="Calibri" w:hAnsi="Liberation Serif"/>
          <w:sz w:val="2"/>
          <w:szCs w:val="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553"/>
        <w:gridCol w:w="1598"/>
        <w:gridCol w:w="1597"/>
        <w:gridCol w:w="1597"/>
        <w:gridCol w:w="1597"/>
        <w:gridCol w:w="1597"/>
        <w:gridCol w:w="1597"/>
        <w:gridCol w:w="2033"/>
      </w:tblGrid>
      <w:tr w:rsidR="004A0253" w:rsidRPr="005926E6" w:rsidTr="005926E6">
        <w:trPr>
          <w:cantSplit/>
          <w:trHeight w:val="255"/>
          <w:tblHeader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4A0253" w:rsidRPr="005926E6">
        <w:trPr>
          <w:cantSplit/>
          <w:trHeight w:val="65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576 036,00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71 176,00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468 860,00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0253" w:rsidRPr="005926E6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576 036,00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71 176,00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468 860,00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0253" w:rsidRPr="005926E6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Прочие нужды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576 036,00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71 176,00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468 860,00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0253" w:rsidRPr="005926E6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576 036,00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71 176,00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468 860,00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0253" w:rsidRPr="005926E6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«Прочие нужды»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0253" w:rsidRPr="005926E6">
        <w:trPr>
          <w:cantSplit/>
          <w:trHeight w:val="7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576 036,00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71 176,00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468 860,00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0253" w:rsidRPr="005926E6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576 036,00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71 176,00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 xml:space="preserve"> 468 860,00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0253" w:rsidRPr="005926E6">
        <w:trPr>
          <w:cantSplit/>
          <w:trHeight w:val="99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Мероприятие 1. Организация и проведение заседаний АТК МО, </w:t>
            </w: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br/>
              <w:t>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1.1.1.</w:t>
            </w:r>
          </w:p>
        </w:tc>
      </w:tr>
      <w:tr w:rsidR="004A0253" w:rsidRPr="005926E6">
        <w:trPr>
          <w:cantSplit/>
          <w:trHeight w:val="142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Мероприятие 2. Проведение проверок состояния антитеррористической защищенности мест массового пребывания людей,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1.2.2.</w:t>
            </w:r>
          </w:p>
        </w:tc>
      </w:tr>
      <w:tr w:rsidR="004A0253" w:rsidRPr="005926E6">
        <w:trPr>
          <w:cantSplit/>
          <w:trHeight w:val="254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Мероприятие 3.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1.2.3.</w:t>
            </w:r>
          </w:p>
        </w:tc>
      </w:tr>
      <w:tr w:rsidR="004A0253" w:rsidRPr="005926E6">
        <w:trPr>
          <w:cantSplit/>
          <w:trHeight w:val="97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Мероприятие 4. Обеспечение выполнения мероприятий по антитеррористической защищенности объектов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357 236,00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332 360,00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1.2.4.</w:t>
            </w:r>
          </w:p>
        </w:tc>
      </w:tr>
      <w:tr w:rsidR="004A0253" w:rsidRPr="005926E6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357 236,00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332 360,00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 </w:t>
            </w:r>
          </w:p>
        </w:tc>
      </w:tr>
      <w:tr w:rsidR="004A0253" w:rsidRPr="005926E6">
        <w:trPr>
          <w:cantSplit/>
          <w:trHeight w:val="168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1.13.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Мероприятие 5. Организация и проведение информационно-пропагандистских мероприятий по разъяснению сущности терроризма и его общественной опасности,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46 800,00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15 800,00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31 000,00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1.3.5.</w:t>
            </w:r>
          </w:p>
        </w:tc>
      </w:tr>
      <w:tr w:rsidR="004A0253" w:rsidRPr="005926E6">
        <w:trPr>
          <w:cantSplit/>
          <w:trHeight w:val="27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46 800,00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15 800,00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31 000,00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 </w:t>
            </w:r>
          </w:p>
        </w:tc>
      </w:tr>
      <w:tr w:rsidR="004A0253" w:rsidRPr="005926E6">
        <w:trPr>
          <w:cantSplit/>
          <w:trHeight w:val="14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1.15.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Мероприятие 6. 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172 000,00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54 500,00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 xml:space="preserve"> 105 500,00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1.3.6.</w:t>
            </w:r>
          </w:p>
        </w:tc>
      </w:tr>
      <w:tr w:rsidR="004A0253" w:rsidRPr="005926E6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1.16.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172 000,00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54 500,00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 xml:space="preserve"> 105 500,00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 </w:t>
            </w:r>
          </w:p>
        </w:tc>
      </w:tr>
      <w:tr w:rsidR="004A0253" w:rsidRPr="005926E6">
        <w:trPr>
          <w:cantSplit/>
          <w:trHeight w:val="23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1.17.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Мероприятие 7.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1.3.7.</w:t>
            </w:r>
          </w:p>
        </w:tc>
      </w:tr>
      <w:tr w:rsidR="004A0253" w:rsidRPr="005926E6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1.18.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sz w:val="22"/>
                <w:szCs w:val="22"/>
                <w:lang w:eastAsia="en-US"/>
              </w:rPr>
              <w:t> </w:t>
            </w:r>
          </w:p>
        </w:tc>
      </w:tr>
      <w:tr w:rsidR="004A0253" w:rsidRPr="005926E6">
        <w:trPr>
          <w:cantSplit/>
          <w:trHeight w:val="418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 w:rsidP="005926E6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1.19.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Мероприятие 8.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3" w:rsidRPr="005926E6" w:rsidRDefault="00523ADE">
            <w:pPr>
              <w:widowControl/>
              <w:suppressAutoHyphens w:val="0"/>
              <w:textAlignment w:val="auto"/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</w:pPr>
            <w:r w:rsidRPr="005926E6">
              <w:rPr>
                <w:rFonts w:ascii="Liberation Serif" w:eastAsia="Calibri" w:hAnsi="Liberation Serif" w:cs="Arial"/>
                <w:bCs/>
                <w:color w:val="000000"/>
                <w:sz w:val="22"/>
                <w:szCs w:val="22"/>
                <w:lang w:eastAsia="en-US"/>
              </w:rPr>
              <w:t>1.4.8.</w:t>
            </w:r>
          </w:p>
        </w:tc>
      </w:tr>
    </w:tbl>
    <w:p w:rsidR="004A0253" w:rsidRDefault="004A0253">
      <w:pPr>
        <w:widowControl/>
        <w:suppressAutoHyphens w:val="0"/>
        <w:textAlignment w:val="auto"/>
        <w:rPr>
          <w:rFonts w:ascii="Liberation Serif" w:eastAsia="Calibri" w:hAnsi="Liberation Serif"/>
          <w:lang w:eastAsia="en-US"/>
        </w:rPr>
      </w:pPr>
    </w:p>
    <w:sectPr w:rsidR="004A0253">
      <w:headerReference w:type="default" r:id="rId10"/>
      <w:footerReference w:type="default" r:id="rId11"/>
      <w:pgSz w:w="16840" w:h="11907" w:orient="landscape"/>
      <w:pgMar w:top="1418" w:right="425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77" w:rsidRDefault="00C23677">
      <w:r>
        <w:separator/>
      </w:r>
    </w:p>
  </w:endnote>
  <w:endnote w:type="continuationSeparator" w:id="0">
    <w:p w:rsidR="00C23677" w:rsidRDefault="00C2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E5" w:rsidRDefault="00C236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77" w:rsidRDefault="00C23677">
      <w:r>
        <w:rPr>
          <w:color w:val="000000"/>
        </w:rPr>
        <w:separator/>
      </w:r>
    </w:p>
  </w:footnote>
  <w:footnote w:type="continuationSeparator" w:id="0">
    <w:p w:rsidR="00C23677" w:rsidRDefault="00C2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E5" w:rsidRDefault="00523AD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5926E6">
      <w:rPr>
        <w:noProof/>
      </w:rPr>
      <w:t>2</w:t>
    </w:r>
    <w:r>
      <w:fldChar w:fldCharType="end"/>
    </w:r>
  </w:p>
  <w:p w:rsidR="00E22DE5" w:rsidRDefault="00C2367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E5" w:rsidRPr="005926E6" w:rsidRDefault="00523ADE">
    <w:pPr>
      <w:pStyle w:val="a8"/>
      <w:jc w:val="center"/>
      <w:rPr>
        <w:rFonts w:ascii="Liberation Serif" w:hAnsi="Liberation Serif" w:cs="Liberation Serif"/>
        <w:sz w:val="28"/>
      </w:rPr>
    </w:pPr>
    <w:r w:rsidRPr="005926E6">
      <w:rPr>
        <w:rFonts w:ascii="Liberation Serif" w:hAnsi="Liberation Serif" w:cs="Liberation Serif"/>
        <w:sz w:val="28"/>
      </w:rPr>
      <w:fldChar w:fldCharType="begin"/>
    </w:r>
    <w:r w:rsidRPr="005926E6">
      <w:rPr>
        <w:rFonts w:ascii="Liberation Serif" w:hAnsi="Liberation Serif" w:cs="Liberation Serif"/>
        <w:sz w:val="28"/>
      </w:rPr>
      <w:instrText xml:space="preserve"> PAGE </w:instrText>
    </w:r>
    <w:r w:rsidRPr="005926E6">
      <w:rPr>
        <w:rFonts w:ascii="Liberation Serif" w:hAnsi="Liberation Serif" w:cs="Liberation Serif"/>
        <w:sz w:val="28"/>
      </w:rPr>
      <w:fldChar w:fldCharType="separate"/>
    </w:r>
    <w:r w:rsidR="007707D0">
      <w:rPr>
        <w:rFonts w:ascii="Liberation Serif" w:hAnsi="Liberation Serif" w:cs="Liberation Serif"/>
        <w:noProof/>
        <w:sz w:val="28"/>
      </w:rPr>
      <w:t>5</w:t>
    </w:r>
    <w:r w:rsidRPr="005926E6">
      <w:rPr>
        <w:rFonts w:ascii="Liberation Serif" w:hAnsi="Liberation Serif" w:cs="Liberation Serif"/>
        <w:sz w:val="28"/>
      </w:rPr>
      <w:fldChar w:fldCharType="end"/>
    </w:r>
  </w:p>
  <w:p w:rsidR="00E22DE5" w:rsidRDefault="00C236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53"/>
    <w:rsid w:val="004A0253"/>
    <w:rsid w:val="00523ADE"/>
    <w:rsid w:val="005926E6"/>
    <w:rsid w:val="007707D0"/>
    <w:rsid w:val="009E6290"/>
    <w:rsid w:val="00C2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65CE"/>
  <w15:docId w15:val="{FA11F496-CD39-4C8A-8D97-F5236193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2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2021-12-13T10:02:00Z</cp:lastPrinted>
  <dcterms:created xsi:type="dcterms:W3CDTF">2021-12-13T10:02:00Z</dcterms:created>
  <dcterms:modified xsi:type="dcterms:W3CDTF">2021-12-15T08:23:00Z</dcterms:modified>
</cp:coreProperties>
</file>