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149" w:rsidRPr="00847D10" w:rsidRDefault="009F1149" w:rsidP="009F114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E1DFE8A" wp14:editId="2FBAA031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49" w:rsidRPr="00847D10" w:rsidRDefault="009F1149" w:rsidP="009F1149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9F1149" w:rsidRPr="00847D10" w:rsidRDefault="009F1149" w:rsidP="009F1149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9F1149" w:rsidRPr="00847D10" w:rsidRDefault="009F1149" w:rsidP="009F1149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9F1149" w:rsidRPr="00847D10" w:rsidRDefault="009F1149" w:rsidP="009F1149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9F1149" w:rsidRPr="00847D10" w:rsidRDefault="009F1149" w:rsidP="009F1149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9F1149" w:rsidRPr="00847D10" w:rsidRDefault="009F1149" w:rsidP="009F1149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9F1149" w:rsidRPr="00847D10" w:rsidRDefault="009F1149" w:rsidP="009F1149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9F1149" w:rsidRPr="00847D10" w:rsidRDefault="009F1149" w:rsidP="009F1149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 xml:space="preserve">СЕМЬДЕСЯТ </w:t>
      </w:r>
      <w:r>
        <w:rPr>
          <w:rFonts w:ascii="Liberation Serif" w:hAnsi="Liberation Serif" w:cs="Arial"/>
          <w:b/>
        </w:rPr>
        <w:t>ШЕСТОЕ</w:t>
      </w:r>
      <w:r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9F1149" w:rsidRPr="00847D10" w:rsidRDefault="009F1149" w:rsidP="009F1149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9F1149" w:rsidRPr="00847D10" w:rsidRDefault="009F1149" w:rsidP="009F1149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9F1149" w:rsidRPr="00847D10" w:rsidRDefault="009F1149" w:rsidP="009F1149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9F1149" w:rsidRDefault="009F1149" w:rsidP="009F1149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9F1149" w:rsidRPr="00847D10" w:rsidRDefault="009F1149" w:rsidP="009F1149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26.11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8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4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9F1149" w:rsidRDefault="009F1149" w:rsidP="009F1149">
      <w:pPr>
        <w:spacing w:after="0" w:line="240" w:lineRule="auto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9F1149" w:rsidRDefault="009F1149" w:rsidP="009F1149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Liberation Serif" w:hAnsi="Liberation Serif" w:cs="Courier New"/>
          <w:sz w:val="28"/>
          <w:szCs w:val="28"/>
        </w:rPr>
      </w:pPr>
      <w:r w:rsidRPr="009F1149">
        <w:rPr>
          <w:rFonts w:ascii="Liberation Serif" w:hAnsi="Liberation Serif" w:cs="Courier New"/>
          <w:sz w:val="28"/>
          <w:szCs w:val="28"/>
        </w:rPr>
        <w:t xml:space="preserve">Об установлении и введении в действие земельного налога на </w:t>
      </w:r>
      <w:bookmarkStart w:id="0" w:name="_GoBack"/>
      <w:bookmarkEnd w:id="0"/>
      <w:r w:rsidRPr="009F1149">
        <w:rPr>
          <w:rFonts w:ascii="Liberation Serif" w:hAnsi="Liberation Serif" w:cs="Courier New"/>
          <w:sz w:val="28"/>
          <w:szCs w:val="28"/>
        </w:rPr>
        <w:t>территории городского округа Заречный</w:t>
      </w:r>
    </w:p>
    <w:p w:rsidR="009F1149" w:rsidRDefault="009F1149" w:rsidP="009F1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</w:p>
    <w:p w:rsidR="009F1149" w:rsidRDefault="009F1149" w:rsidP="009F1149">
      <w:pPr>
        <w:pStyle w:val="ConsPlusNormal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 xml:space="preserve">В соответствии с </w:t>
      </w:r>
      <w:hyperlink r:id="rId5" w:history="1">
        <w:r w:rsidRPr="009F1149">
          <w:rPr>
            <w:rFonts w:ascii="Liberation Serif" w:hAnsi="Liberation Serif" w:cs="Arial"/>
            <w:sz w:val="28"/>
            <w:szCs w:val="28"/>
          </w:rPr>
          <w:t>гл. 31</w:t>
        </w:r>
      </w:hyperlink>
      <w:r w:rsidRPr="009F1149">
        <w:rPr>
          <w:rFonts w:ascii="Liberation Serif" w:hAnsi="Liberation Serif" w:cs="Arial"/>
          <w:sz w:val="28"/>
          <w:szCs w:val="28"/>
        </w:rPr>
        <w:t xml:space="preserve"> "Земельный налог" Налогового </w:t>
      </w:r>
      <w:hyperlink r:id="rId6" w:history="1">
        <w:r w:rsidRPr="009F1149">
          <w:rPr>
            <w:rFonts w:ascii="Liberation Serif" w:hAnsi="Liberation Serif" w:cs="Arial"/>
            <w:sz w:val="28"/>
            <w:szCs w:val="28"/>
          </w:rPr>
          <w:t>кодекса</w:t>
        </w:r>
      </w:hyperlink>
      <w:r w:rsidRPr="009F1149">
        <w:rPr>
          <w:rFonts w:ascii="Liberation Serif" w:hAnsi="Liberation Serif" w:cs="Arial"/>
          <w:sz w:val="28"/>
          <w:szCs w:val="28"/>
        </w:rPr>
        <w:t xml:space="preserve"> Российской Федерации, Федеральным </w:t>
      </w:r>
      <w:hyperlink r:id="rId7" w:history="1">
        <w:r w:rsidRPr="009F1149">
          <w:rPr>
            <w:rFonts w:ascii="Liberation Serif" w:hAnsi="Liberation Serif" w:cs="Arial"/>
            <w:sz w:val="28"/>
            <w:szCs w:val="28"/>
          </w:rPr>
          <w:t>законом</w:t>
        </w:r>
      </w:hyperlink>
      <w:r w:rsidRPr="009F1149">
        <w:rPr>
          <w:rFonts w:ascii="Liberation Serif" w:hAnsi="Liberation Serif" w:cs="Arial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8" w:history="1">
        <w:r w:rsidRPr="009F1149">
          <w:rPr>
            <w:rFonts w:ascii="Liberation Serif" w:hAnsi="Liberation Serif" w:cs="Arial"/>
            <w:sz w:val="28"/>
            <w:szCs w:val="28"/>
          </w:rPr>
          <w:t>ст. 25</w:t>
        </w:r>
      </w:hyperlink>
      <w:r w:rsidRPr="009F1149">
        <w:rPr>
          <w:rFonts w:ascii="Liberation Serif" w:hAnsi="Liberation Serif" w:cs="Arial"/>
          <w:sz w:val="28"/>
          <w:szCs w:val="28"/>
        </w:rPr>
        <w:t xml:space="preserve"> </w:t>
      </w:r>
      <w:hyperlink r:id="rId9" w:history="1">
        <w:r w:rsidRPr="009F1149">
          <w:rPr>
            <w:rFonts w:ascii="Liberation Serif" w:hAnsi="Liberation Serif" w:cs="Arial"/>
            <w:sz w:val="28"/>
            <w:szCs w:val="28"/>
          </w:rPr>
          <w:t>Устава</w:t>
        </w:r>
      </w:hyperlink>
      <w:r w:rsidRPr="009F1149">
        <w:rPr>
          <w:rFonts w:ascii="Liberation Serif" w:hAnsi="Liberation Serif" w:cs="Arial"/>
          <w:sz w:val="28"/>
          <w:szCs w:val="28"/>
        </w:rPr>
        <w:t xml:space="preserve"> городского округа Заречный </w:t>
      </w:r>
    </w:p>
    <w:p w:rsidR="009F1149" w:rsidRDefault="009F1149" w:rsidP="009F1149">
      <w:pPr>
        <w:pStyle w:val="ConsPlusNormal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9F1149" w:rsidRPr="009F1149" w:rsidRDefault="009F1149" w:rsidP="009F1149">
      <w:pPr>
        <w:pStyle w:val="ConsPlusNormal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b/>
          <w:bCs/>
          <w:sz w:val="28"/>
          <w:szCs w:val="28"/>
        </w:rPr>
        <w:t>Дума решила</w:t>
      </w:r>
      <w:r w:rsidRPr="009F1149">
        <w:rPr>
          <w:rFonts w:ascii="Liberation Serif" w:hAnsi="Liberation Serif" w:cs="Arial"/>
          <w:sz w:val="28"/>
          <w:szCs w:val="28"/>
        </w:rPr>
        <w:t>:</w:t>
      </w:r>
    </w:p>
    <w:p w:rsidR="009F1149" w:rsidRPr="009F1149" w:rsidRDefault="009F1149" w:rsidP="009F1149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9F1149" w:rsidRPr="009F1149" w:rsidRDefault="009F1149" w:rsidP="009F1149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>1. Установить и ввести в действие на территории городского округа Заречный земельный налог.</w:t>
      </w:r>
    </w:p>
    <w:p w:rsidR="009F1149" w:rsidRPr="009F1149" w:rsidRDefault="009F1149" w:rsidP="009F1149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>2. Установить налоговые ставки в процентном отношении к кадастровой стоимости земельных участков в следующих размерах:</w:t>
      </w:r>
    </w:p>
    <w:p w:rsidR="009F1149" w:rsidRPr="009F1149" w:rsidRDefault="009F1149" w:rsidP="009F1149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>1) 0,1 процента в отношении земельных участков, отнесенных к землям сельскохозяйственного назначения и используемых для сельскохозяйственного производства;</w:t>
      </w:r>
    </w:p>
    <w:p w:rsidR="009F1149" w:rsidRPr="009F1149" w:rsidRDefault="009F1149" w:rsidP="009F1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>2) 0,3 процента в отношении земельных участков:</w:t>
      </w:r>
    </w:p>
    <w:p w:rsidR="009F1149" w:rsidRPr="009F1149" w:rsidRDefault="009F1149" w:rsidP="009F1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>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F1149" w:rsidRPr="009F1149" w:rsidRDefault="009F1149" w:rsidP="009F1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 xml:space="preserve">занятых </w:t>
      </w:r>
      <w:hyperlink r:id="rId10" w:history="1">
        <w:r w:rsidRPr="009F1149">
          <w:rPr>
            <w:rFonts w:ascii="Liberation Serif" w:hAnsi="Liberation Serif" w:cs="Arial"/>
            <w:sz w:val="28"/>
            <w:szCs w:val="28"/>
          </w:rPr>
          <w:t>жилищным фондом</w:t>
        </w:r>
      </w:hyperlink>
      <w:r w:rsidRPr="009F1149">
        <w:rPr>
          <w:rFonts w:ascii="Liberation Serif" w:hAnsi="Liberation Serif" w:cs="Arial"/>
          <w:sz w:val="28"/>
          <w:szCs w:val="28"/>
        </w:rPr>
        <w:t xml:space="preserve"> и </w:t>
      </w:r>
      <w:hyperlink r:id="rId11" w:history="1">
        <w:r w:rsidRPr="009F1149">
          <w:rPr>
            <w:rFonts w:ascii="Liberation Serif" w:hAnsi="Liberation Serif" w:cs="Arial"/>
            <w:sz w:val="28"/>
            <w:szCs w:val="28"/>
          </w:rPr>
          <w:t>объектами инженерной инфраструктуры</w:t>
        </w:r>
      </w:hyperlink>
      <w:r w:rsidRPr="009F1149">
        <w:rPr>
          <w:rFonts w:ascii="Liberation Serif" w:hAnsi="Liberation Serif" w:cs="Arial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</w:t>
      </w:r>
      <w:r w:rsidRPr="009F1149">
        <w:rPr>
          <w:rFonts w:ascii="Liberation Serif" w:hAnsi="Liberation Serif" w:cs="Arial"/>
          <w:sz w:val="28"/>
          <w:szCs w:val="28"/>
        </w:rPr>
        <w:lastRenderedPageBreak/>
        <w:t>(предоставленных) для индивидуального жилищного строительства, используемых в предпринимательской деятельности);</w:t>
      </w:r>
    </w:p>
    <w:p w:rsidR="009F1149" w:rsidRPr="009F1149" w:rsidRDefault="009F1149" w:rsidP="009F1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2" w:history="1">
        <w:r w:rsidRPr="009F1149">
          <w:rPr>
            <w:rFonts w:ascii="Liberation Serif" w:hAnsi="Liberation Serif" w:cs="Arial"/>
            <w:sz w:val="28"/>
            <w:szCs w:val="28"/>
          </w:rPr>
          <w:t>личного подсобного хозяйства</w:t>
        </w:r>
      </w:hyperlink>
      <w:r w:rsidRPr="009F1149">
        <w:rPr>
          <w:rFonts w:ascii="Liberation Serif" w:hAnsi="Liberation Serif" w:cs="Arial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Pr="009F1149">
          <w:rPr>
            <w:rFonts w:ascii="Liberation Serif" w:hAnsi="Liberation Serif" w:cs="Arial"/>
            <w:sz w:val="28"/>
            <w:szCs w:val="28"/>
          </w:rPr>
          <w:t>законом</w:t>
        </w:r>
      </w:hyperlink>
      <w:r w:rsidRPr="009F1149">
        <w:rPr>
          <w:rFonts w:ascii="Liberation Serif" w:hAnsi="Liberation Serif" w:cs="Arial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F1149" w:rsidRPr="009F1149" w:rsidRDefault="009F1149" w:rsidP="009F1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 xml:space="preserve">ограниченных в обороте в соответствии с </w:t>
      </w:r>
      <w:hyperlink r:id="rId14" w:history="1">
        <w:r w:rsidRPr="009F1149">
          <w:rPr>
            <w:rFonts w:ascii="Liberation Serif" w:hAnsi="Liberation Serif" w:cs="Arial"/>
            <w:sz w:val="28"/>
            <w:szCs w:val="28"/>
          </w:rPr>
          <w:t>законодательством</w:t>
        </w:r>
      </w:hyperlink>
      <w:r w:rsidRPr="009F1149">
        <w:rPr>
          <w:rFonts w:ascii="Liberation Serif" w:hAnsi="Liberation Serif" w:cs="Arial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F1149" w:rsidRPr="009F1149" w:rsidRDefault="009F1149" w:rsidP="009F1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>3) 1,5 процента в отношении прочих земельных участков.</w:t>
      </w:r>
    </w:p>
    <w:p w:rsidR="009F1149" w:rsidRPr="009F1149" w:rsidRDefault="009F1149" w:rsidP="009F1149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>3. Освободить от уплаты земельного налога следующие категории налогоплательщиков:</w:t>
      </w:r>
    </w:p>
    <w:p w:rsidR="009F1149" w:rsidRPr="009F1149" w:rsidRDefault="009F1149" w:rsidP="009F1149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</w:rPr>
      </w:pPr>
      <w:bookmarkStart w:id="1" w:name="P31"/>
      <w:bookmarkEnd w:id="1"/>
      <w:r w:rsidRPr="009F1149">
        <w:rPr>
          <w:rFonts w:ascii="Liberation Serif" w:hAnsi="Liberation Serif" w:cs="Arial"/>
          <w:sz w:val="28"/>
          <w:szCs w:val="28"/>
        </w:rPr>
        <w:t>1) физических лиц, имеющих трех и более несовершеннолетних детей;</w:t>
      </w:r>
    </w:p>
    <w:p w:rsidR="009F1149" w:rsidRPr="009F1149" w:rsidRDefault="009F1149" w:rsidP="009F1149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</w:rPr>
      </w:pPr>
      <w:bookmarkStart w:id="2" w:name="P32"/>
      <w:bookmarkEnd w:id="2"/>
      <w:r w:rsidRPr="009F1149">
        <w:rPr>
          <w:rFonts w:ascii="Liberation Serif" w:hAnsi="Liberation Serif" w:cs="Arial"/>
          <w:sz w:val="28"/>
          <w:szCs w:val="28"/>
        </w:rPr>
        <w:t>2)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9F1149" w:rsidRPr="009F1149" w:rsidRDefault="009F1149" w:rsidP="009F1149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</w:rPr>
      </w:pPr>
      <w:bookmarkStart w:id="3" w:name="P33"/>
      <w:bookmarkEnd w:id="3"/>
      <w:r w:rsidRPr="009F1149">
        <w:rPr>
          <w:rFonts w:ascii="Liberation Serif" w:hAnsi="Liberation Serif" w:cs="Arial"/>
          <w:sz w:val="28"/>
          <w:szCs w:val="28"/>
        </w:rPr>
        <w:t>3)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9F1149" w:rsidRPr="009F1149" w:rsidRDefault="009F1149" w:rsidP="009F1149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>4) муниципальные учреждения (казенные, бюджетные, автономные) и муниципальные казенные предприятия городского округа Заречный, в соответствии с перечнем муниципальных учреждений и муниципальных казенных предприятий городского округа Заречный, предоставляемым администрацией городского округа в Межрайонную инспекцию Федеральной налоговой службы России N 29 по Свердловской области ежегодно в срок до 1 января.</w:t>
      </w:r>
    </w:p>
    <w:p w:rsidR="009F1149" w:rsidRPr="009F1149" w:rsidRDefault="009F1149" w:rsidP="009F1149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 xml:space="preserve">Налогоплательщикам, указанным в </w:t>
      </w:r>
      <w:hyperlink w:anchor="P31" w:history="1">
        <w:r w:rsidRPr="009F1149">
          <w:rPr>
            <w:rFonts w:ascii="Liberation Serif" w:hAnsi="Liberation Serif" w:cs="Arial"/>
            <w:sz w:val="28"/>
            <w:szCs w:val="28"/>
          </w:rPr>
          <w:t>подпунктах 1</w:t>
        </w:r>
      </w:hyperlink>
      <w:r w:rsidRPr="009F1149">
        <w:rPr>
          <w:rFonts w:ascii="Liberation Serif" w:hAnsi="Liberation Serif" w:cs="Arial"/>
          <w:sz w:val="28"/>
          <w:szCs w:val="28"/>
        </w:rPr>
        <w:t xml:space="preserve"> - </w:t>
      </w:r>
      <w:hyperlink w:anchor="P33" w:history="1">
        <w:r w:rsidRPr="009F1149">
          <w:rPr>
            <w:rFonts w:ascii="Liberation Serif" w:hAnsi="Liberation Serif" w:cs="Arial"/>
            <w:sz w:val="28"/>
            <w:szCs w:val="28"/>
          </w:rPr>
          <w:t>3 пункта 3</w:t>
        </w:r>
      </w:hyperlink>
      <w:r w:rsidRPr="009F1149">
        <w:rPr>
          <w:rFonts w:ascii="Liberation Serif" w:hAnsi="Liberation Serif" w:cs="Arial"/>
          <w:sz w:val="28"/>
          <w:szCs w:val="28"/>
        </w:rPr>
        <w:t xml:space="preserve"> настоящего Решения, налоговая льгота предоставляется в отношении земельных участков, предназначенных для индивидуального жилищного строительства, ведения личного подсобного хозяйства, садоводства и огородничества. Налоговая льгота предоставляется в отношении одного земельного участка каждого вида по выбору налогоплательщика.</w:t>
      </w:r>
    </w:p>
    <w:p w:rsidR="009F1149" w:rsidRPr="009F1149" w:rsidRDefault="009F1149" w:rsidP="009F1149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 xml:space="preserve">4. Установить, что налоговые льготы, установленные </w:t>
      </w:r>
      <w:hyperlink w:anchor="P32" w:history="1">
        <w:r w:rsidRPr="009F1149">
          <w:rPr>
            <w:rFonts w:ascii="Liberation Serif" w:hAnsi="Liberation Serif" w:cs="Arial"/>
            <w:sz w:val="28"/>
            <w:szCs w:val="28"/>
          </w:rPr>
          <w:t>подпунктами 2</w:t>
        </w:r>
      </w:hyperlink>
      <w:r w:rsidRPr="009F1149">
        <w:rPr>
          <w:rFonts w:ascii="Liberation Serif" w:hAnsi="Liberation Serif" w:cs="Arial"/>
          <w:sz w:val="28"/>
          <w:szCs w:val="28"/>
        </w:rPr>
        <w:t xml:space="preserve">, </w:t>
      </w:r>
      <w:hyperlink w:anchor="P33" w:history="1">
        <w:r w:rsidRPr="009F1149">
          <w:rPr>
            <w:rFonts w:ascii="Liberation Serif" w:hAnsi="Liberation Serif" w:cs="Arial"/>
            <w:sz w:val="28"/>
            <w:szCs w:val="28"/>
          </w:rPr>
          <w:t>3 пункта 3</w:t>
        </w:r>
      </w:hyperlink>
      <w:r w:rsidRPr="009F1149">
        <w:rPr>
          <w:rFonts w:ascii="Liberation Serif" w:hAnsi="Liberation Serif" w:cs="Arial"/>
          <w:sz w:val="28"/>
          <w:szCs w:val="28"/>
        </w:rPr>
        <w:t xml:space="preserve"> настоящего Решения, действуют до 31 декабря 2023 года.</w:t>
      </w:r>
    </w:p>
    <w:p w:rsidR="009F1149" w:rsidRPr="009F1149" w:rsidRDefault="009F1149" w:rsidP="009F1149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 xml:space="preserve">Граждане, относящиеся к категориям налогоплательщиков, указанным в </w:t>
      </w:r>
      <w:hyperlink w:anchor="P32" w:history="1">
        <w:r w:rsidRPr="009F1149">
          <w:rPr>
            <w:rFonts w:ascii="Liberation Serif" w:hAnsi="Liberation Serif" w:cs="Arial"/>
            <w:sz w:val="28"/>
            <w:szCs w:val="28"/>
          </w:rPr>
          <w:t>подпунктах 2</w:t>
        </w:r>
      </w:hyperlink>
      <w:r w:rsidRPr="009F1149">
        <w:rPr>
          <w:rFonts w:ascii="Liberation Serif" w:hAnsi="Liberation Serif" w:cs="Arial"/>
          <w:sz w:val="28"/>
          <w:szCs w:val="28"/>
        </w:rPr>
        <w:t xml:space="preserve">, </w:t>
      </w:r>
      <w:hyperlink w:anchor="P33" w:history="1">
        <w:r w:rsidRPr="009F1149">
          <w:rPr>
            <w:rFonts w:ascii="Liberation Serif" w:hAnsi="Liberation Serif" w:cs="Arial"/>
            <w:sz w:val="28"/>
            <w:szCs w:val="28"/>
          </w:rPr>
          <w:t>3 пункта 3</w:t>
        </w:r>
      </w:hyperlink>
      <w:r w:rsidRPr="009F1149">
        <w:rPr>
          <w:rFonts w:ascii="Liberation Serif" w:hAnsi="Liberation Serif" w:cs="Arial"/>
          <w:sz w:val="28"/>
          <w:szCs w:val="28"/>
        </w:rPr>
        <w:t xml:space="preserve"> настоящего Решения, начавшие пользоваться льготой по уплате земельного налога до 1 января 2024 года, сохраняют право на получение этой льготы после 1 января 2024 года.</w:t>
      </w:r>
    </w:p>
    <w:p w:rsidR="009F1149" w:rsidRPr="009F1149" w:rsidRDefault="009F1149" w:rsidP="009F1149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 xml:space="preserve">5. Налогоплательщики, имеющие право на налоговые льготы, в том числе в виде налогового вычета, установленные законодательством о налогах </w:t>
      </w:r>
      <w:r w:rsidRPr="009F1149">
        <w:rPr>
          <w:rFonts w:ascii="Liberation Serif" w:hAnsi="Liberation Serif" w:cs="Arial"/>
          <w:sz w:val="28"/>
          <w:szCs w:val="28"/>
        </w:rPr>
        <w:lastRenderedPageBreak/>
        <w:t>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F1149" w:rsidRPr="009F1149" w:rsidRDefault="009F1149" w:rsidP="009F1149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 xml:space="preserve">6. Признать утратившим силу </w:t>
      </w:r>
      <w:hyperlink r:id="rId15" w:history="1">
        <w:r w:rsidRPr="009F1149">
          <w:rPr>
            <w:rFonts w:ascii="Liberation Serif" w:hAnsi="Liberation Serif" w:cs="Arial"/>
            <w:sz w:val="28"/>
            <w:szCs w:val="28"/>
          </w:rPr>
          <w:t>Решение</w:t>
        </w:r>
      </w:hyperlink>
      <w:r w:rsidRPr="009F1149">
        <w:rPr>
          <w:rFonts w:ascii="Liberation Serif" w:hAnsi="Liberation Serif" w:cs="Arial"/>
          <w:sz w:val="28"/>
          <w:szCs w:val="28"/>
        </w:rPr>
        <w:t xml:space="preserve"> Думы городского округа Заречный от 28.11.2019 N 112-Р "Об установлении земельного налога на территории городского округа Заречный", с изменениями, внесенными решениями Думы городского округа Заречный от 26.03.2020 № 19-Р, от 30.04.2020 № 30-Р.</w:t>
      </w:r>
    </w:p>
    <w:p w:rsidR="009F1149" w:rsidRPr="009F1149" w:rsidRDefault="009F1149" w:rsidP="009F1149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>7. Настоящее Решение вступает в силу и применяется к отношениям по уплате земельного налога с 1 января 2021 года.</w:t>
      </w:r>
    </w:p>
    <w:p w:rsidR="009F1149" w:rsidRPr="009F1149" w:rsidRDefault="009F1149" w:rsidP="009F1149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>8. Опубликовать настоящее Решение в установленном порядке и разместить на официальном сайте городского округа Заречный.</w:t>
      </w:r>
    </w:p>
    <w:p w:rsidR="009F1149" w:rsidRPr="009F1149" w:rsidRDefault="009F1149" w:rsidP="009F1149">
      <w:pPr>
        <w:pStyle w:val="ConsPlusNormal"/>
        <w:ind w:firstLine="709"/>
        <w:rPr>
          <w:rFonts w:ascii="Liberation Serif" w:hAnsi="Liberation Serif" w:cs="Arial"/>
          <w:sz w:val="28"/>
          <w:szCs w:val="28"/>
        </w:rPr>
      </w:pPr>
    </w:p>
    <w:p w:rsidR="009F1149" w:rsidRPr="009F1149" w:rsidRDefault="009F1149" w:rsidP="009F1149">
      <w:pPr>
        <w:spacing w:after="0" w:line="240" w:lineRule="auto"/>
        <w:ind w:right="425" w:firstLine="709"/>
        <w:jc w:val="both"/>
        <w:rPr>
          <w:rFonts w:ascii="Liberation Serif" w:hAnsi="Liberation Serif" w:cs="Arial"/>
          <w:sz w:val="28"/>
          <w:szCs w:val="28"/>
        </w:rPr>
      </w:pPr>
    </w:p>
    <w:p w:rsidR="009F1149" w:rsidRPr="009F1149" w:rsidRDefault="009F1149" w:rsidP="009F1149">
      <w:pPr>
        <w:tabs>
          <w:tab w:val="left" w:pos="7655"/>
        </w:tabs>
        <w:spacing w:after="0" w:line="240" w:lineRule="auto"/>
        <w:ind w:right="-1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>Председатель Думы городского округа                                        А.А. Кузнецов</w:t>
      </w:r>
    </w:p>
    <w:p w:rsidR="009F1149" w:rsidRPr="009F1149" w:rsidRDefault="009F1149" w:rsidP="009F1149">
      <w:pPr>
        <w:spacing w:after="0" w:line="240" w:lineRule="auto"/>
        <w:ind w:right="-1"/>
        <w:jc w:val="both"/>
        <w:rPr>
          <w:rFonts w:ascii="Liberation Serif" w:hAnsi="Liberation Serif" w:cs="Arial"/>
          <w:sz w:val="28"/>
          <w:szCs w:val="28"/>
        </w:rPr>
      </w:pPr>
    </w:p>
    <w:p w:rsidR="009F1149" w:rsidRPr="009F1149" w:rsidRDefault="009F1149" w:rsidP="009F1149">
      <w:pPr>
        <w:spacing w:after="0" w:line="240" w:lineRule="auto"/>
        <w:ind w:right="-1"/>
        <w:jc w:val="both"/>
        <w:rPr>
          <w:rFonts w:ascii="Liberation Serif" w:hAnsi="Liberation Serif" w:cs="Arial"/>
          <w:sz w:val="28"/>
          <w:szCs w:val="28"/>
        </w:rPr>
      </w:pPr>
    </w:p>
    <w:p w:rsidR="009F1149" w:rsidRPr="009F1149" w:rsidRDefault="009F1149" w:rsidP="009F1149">
      <w:pPr>
        <w:spacing w:after="0" w:line="240" w:lineRule="auto"/>
        <w:ind w:right="-1"/>
        <w:jc w:val="both"/>
        <w:rPr>
          <w:rFonts w:ascii="Liberation Serif" w:hAnsi="Liberation Serif" w:cs="Arial"/>
          <w:sz w:val="28"/>
          <w:szCs w:val="28"/>
        </w:rPr>
      </w:pPr>
      <w:r w:rsidRPr="009F1149">
        <w:rPr>
          <w:rFonts w:ascii="Liberation Serif" w:hAnsi="Liberation Serif" w:cs="Arial"/>
          <w:sz w:val="28"/>
          <w:szCs w:val="28"/>
        </w:rPr>
        <w:t xml:space="preserve">Глава городского округа                                                                 А.В. </w:t>
      </w:r>
      <w:proofErr w:type="spellStart"/>
      <w:r w:rsidRPr="009F1149">
        <w:rPr>
          <w:rFonts w:ascii="Liberation Serif" w:hAnsi="Liberation Serif" w:cs="Arial"/>
          <w:sz w:val="28"/>
          <w:szCs w:val="28"/>
        </w:rPr>
        <w:t>Захарцев</w:t>
      </w:r>
      <w:proofErr w:type="spellEnd"/>
    </w:p>
    <w:p w:rsidR="009F1149" w:rsidRPr="009F1149" w:rsidRDefault="009F1149" w:rsidP="009F1149">
      <w:pPr>
        <w:spacing w:after="0" w:line="240" w:lineRule="auto"/>
        <w:ind w:right="-1"/>
        <w:jc w:val="both"/>
        <w:rPr>
          <w:rFonts w:ascii="Liberation Serif" w:hAnsi="Liberation Serif" w:cs="Arial"/>
          <w:sz w:val="28"/>
          <w:szCs w:val="28"/>
        </w:rPr>
      </w:pPr>
    </w:p>
    <w:p w:rsidR="00F22B1D" w:rsidRPr="009F1149" w:rsidRDefault="00F22B1D" w:rsidP="009F114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F22B1D" w:rsidRPr="009F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49"/>
    <w:rsid w:val="009F1149"/>
    <w:rsid w:val="00F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5D93"/>
  <w15:chartTrackingRefBased/>
  <w15:docId w15:val="{25764ECD-18D9-4DBC-AC47-CC557E07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114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 Spacing"/>
    <w:rsid w:val="009F114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C86C5B40711C96962F94DFF10EBD04ED1F8947AC04471486C1DB8452A4F3F98C37033EA06C9969860D0885AEE9911225CA56AB98E560CDDA34558b8v7G" TargetMode="External"/><Relationship Id="rId13" Type="http://schemas.openxmlformats.org/officeDocument/2006/relationships/hyperlink" Target="consultantplus://offline/ref=40910B4C1759A41F30E5E8D4D84997FE5690959E788660A8FA02F3113608127DF50059B82BBEBC9400A04814A7K7h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4C86C5B40711C96962F95BFC7CB5DA4CDFA19879C04820103B1BEF1A7A496AD8837666A943C792916B87DA1BB0C0416717A862A6925607bCv3G" TargetMode="External"/><Relationship Id="rId12" Type="http://schemas.openxmlformats.org/officeDocument/2006/relationships/hyperlink" Target="consultantplus://offline/ref=40910B4C1759A41F30E5E8D4D84997FE569599947E8D60A8FA02F3113608127DE70001B42ABEA29703B51E45E12CFE9F8E7332E12E6FFAFEK3h7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C86C5B40711C96962F95BFC7CB5DA4CDFA1917FC14820103B1BEF1A7A496AD8837664AB44CD9CCC3197DE52E4CC5E6600B669B892b5v6G" TargetMode="External"/><Relationship Id="rId11" Type="http://schemas.openxmlformats.org/officeDocument/2006/relationships/hyperlink" Target="consultantplus://offline/ref=40910B4C1759A41F30E5E8D4D84997FE579C99967F8760A8FA02F3113608127DE70001B42ABEA29100B51E45E12CFE9F8E7332E12E6FFAFEK3h7M" TargetMode="External"/><Relationship Id="rId5" Type="http://schemas.openxmlformats.org/officeDocument/2006/relationships/hyperlink" Target="consultantplus://offline/ref=284C86C5B40711C96962F95BFC7CB5DA4CDFAE9179CE4820103B1BEF1A7A496AD8837666AA46C29CCC3197DE52E4CC5E6600B669B892b5v6G" TargetMode="External"/><Relationship Id="rId15" Type="http://schemas.openxmlformats.org/officeDocument/2006/relationships/hyperlink" Target="consultantplus://offline/ref=284C86C5B40711C96962F94DFF10EBD04ED1F8947AC34570446D1DB8452A4F3F98C37033F806919A9961CD8B56FBCF4064b0v9G" TargetMode="External"/><Relationship Id="rId10" Type="http://schemas.openxmlformats.org/officeDocument/2006/relationships/hyperlink" Target="consultantplus://offline/ref=40910B4C1759A41F30E5E8D4D84997FE56939B97788060A8FA02F3113608127DE70001B42ABEA39108B51E45E12CFE9F8E7332E12E6FFAFEK3h7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84C86C5B40711C96962F94DFF10EBD04ED1F8947AC04471486C1DB8452A4F3F98C37033EA06C9969860DB8E5DEE9911225CA56AB98E560CDDA34558b8v7G" TargetMode="External"/><Relationship Id="rId14" Type="http://schemas.openxmlformats.org/officeDocument/2006/relationships/hyperlink" Target="consultantplus://offline/ref=40910B4C1759A41F30E5E8D4D84997FE569398947F8C60A8FA02F3113608127DE70001B42ABEA09704B51E45E12CFE9F8E7332E12E6FFAFEK3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2020-11-27T06:20:00Z</dcterms:created>
  <dcterms:modified xsi:type="dcterms:W3CDTF">2020-11-27T06:25:00Z</dcterms:modified>
</cp:coreProperties>
</file>