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58" w:rsidRDefault="003B7C51">
      <w:pPr>
        <w:spacing w:after="0" w:line="240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7216" w:rsidRPr="00BE7216" w:rsidRDefault="00BE7216" w:rsidP="00BE721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BE7216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BE7216" w:rsidRPr="00BE7216" w:rsidRDefault="00BE7216" w:rsidP="00BE721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BE721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BE7216" w:rsidRPr="00BE7216" w:rsidRDefault="00BE7216" w:rsidP="00BE72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BE7216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F03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E7216" w:rsidRPr="00BE7216" w:rsidRDefault="00BE7216" w:rsidP="00BE72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E7216" w:rsidRPr="00BE7216" w:rsidRDefault="00BE7216" w:rsidP="00BE72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E7216" w:rsidRPr="00BE7216" w:rsidRDefault="00BE7216" w:rsidP="00BE72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BE7216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49242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30.04.2021</w:t>
      </w:r>
      <w:r w:rsidRPr="00BE7216">
        <w:rPr>
          <w:rFonts w:ascii="Liberation Serif" w:eastAsia="Times New Roman" w:hAnsi="Liberation Serif"/>
          <w:sz w:val="24"/>
          <w:szCs w:val="20"/>
          <w:lang w:eastAsia="ru-RU"/>
        </w:rPr>
        <w:t>___  №  ____</w:t>
      </w:r>
      <w:r w:rsidR="0049242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483-П</w:t>
      </w:r>
      <w:r w:rsidRPr="00BE7216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BE7216" w:rsidRPr="00BE7216" w:rsidRDefault="00BE7216" w:rsidP="00BE72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E7216" w:rsidRPr="00BE7216" w:rsidRDefault="00BE7216" w:rsidP="00BE7216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E7216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297D58" w:rsidRDefault="00297D58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BE7216" w:rsidRDefault="00BE7216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297D58" w:rsidRDefault="003B7C51">
      <w:pPr>
        <w:pStyle w:val="ConsPlusTitle"/>
        <w:jc w:val="center"/>
      </w:pPr>
      <w:r>
        <w:rPr>
          <w:rFonts w:ascii="Liberation Serif" w:hAnsi="Liberation Serif" w:cs="Times New Roman"/>
          <w:sz w:val="25"/>
          <w:szCs w:val="25"/>
        </w:rPr>
        <w:t xml:space="preserve">О внесении изменений в </w:t>
      </w:r>
      <w:r>
        <w:rPr>
          <w:rFonts w:ascii="Liberation Serif" w:hAnsi="Liberation Serif"/>
          <w:sz w:val="25"/>
          <w:szCs w:val="25"/>
        </w:rPr>
        <w:t>состав муниципальной оздоровительной комиссии городского округа Заречный,</w:t>
      </w:r>
      <w:r>
        <w:rPr>
          <w:rFonts w:ascii="Liberation Serif" w:hAnsi="Liberation Serif" w:cs="Times New Roman"/>
          <w:sz w:val="25"/>
          <w:szCs w:val="25"/>
        </w:rPr>
        <w:t xml:space="preserve"> утвержденный постановлением администрации городского округа Заречный от 05.03.2021 № 230-П «О мерах по обеспечению организации отдыха, оздоровления и занятости детей и подростков </w:t>
      </w:r>
    </w:p>
    <w:p w:rsidR="00297D58" w:rsidRDefault="003B7C51">
      <w:pPr>
        <w:pStyle w:val="ConsPlusTitle"/>
        <w:jc w:val="center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городского округа Заречный в 2021 - 2022 годах»</w:t>
      </w:r>
    </w:p>
    <w:p w:rsidR="00297D58" w:rsidRDefault="00297D58">
      <w:pPr>
        <w:pStyle w:val="a4"/>
        <w:jc w:val="both"/>
        <w:rPr>
          <w:rFonts w:ascii="Liberation Serif" w:hAnsi="Liberation Serif"/>
          <w:sz w:val="25"/>
          <w:szCs w:val="25"/>
        </w:rPr>
      </w:pPr>
    </w:p>
    <w:p w:rsidR="00BE7216" w:rsidRPr="00BE7216" w:rsidRDefault="00BE7216" w:rsidP="00BE7216">
      <w:pPr>
        <w:rPr>
          <w:lang w:eastAsia="ru-RU"/>
        </w:rPr>
      </w:pPr>
    </w:p>
    <w:p w:rsidR="00297D58" w:rsidRDefault="003B7C51">
      <w:pPr>
        <w:pStyle w:val="10"/>
        <w:shd w:val="clear" w:color="auto" w:fill="FFFFFF"/>
        <w:ind w:firstLine="708"/>
        <w:jc w:val="both"/>
      </w:pPr>
      <w:r>
        <w:rPr>
          <w:rFonts w:ascii="Liberation Serif" w:hAnsi="Liberation Serif"/>
          <w:b w:val="0"/>
          <w:sz w:val="25"/>
          <w:szCs w:val="25"/>
        </w:rPr>
        <w:t xml:space="preserve">В соответствии с Федеральными законами от 24 июля 1998 года </w:t>
      </w:r>
      <w:hyperlink r:id="rId8" w:history="1">
        <w:r>
          <w:rPr>
            <w:rFonts w:ascii="Liberation Serif" w:hAnsi="Liberation Serif"/>
            <w:b w:val="0"/>
            <w:sz w:val="25"/>
            <w:szCs w:val="25"/>
          </w:rPr>
          <w:t>№ 124-ФЗ</w:t>
        </w:r>
      </w:hyperlink>
      <w:r>
        <w:rPr>
          <w:rFonts w:ascii="Liberation Serif" w:hAnsi="Liberation Serif"/>
          <w:b w:val="0"/>
          <w:sz w:val="25"/>
          <w:szCs w:val="25"/>
        </w:rPr>
        <w:t xml:space="preserve"> «Об основных гарантиях прав ребенка в Российской Федерации», от 06 октября 2003 года </w:t>
      </w:r>
      <w:hyperlink r:id="rId9" w:history="1">
        <w:r>
          <w:rPr>
            <w:rFonts w:ascii="Liberation Serif" w:hAnsi="Liberation Serif"/>
            <w:b w:val="0"/>
            <w:sz w:val="25"/>
            <w:szCs w:val="25"/>
          </w:rPr>
          <w:t>№ 131-ФЗ</w:t>
        </w:r>
      </w:hyperlink>
      <w:r>
        <w:rPr>
          <w:rFonts w:ascii="Liberation Serif" w:hAnsi="Liberation Serif"/>
          <w:b w:val="0"/>
          <w:sz w:val="25"/>
          <w:szCs w:val="25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>
          <w:rPr>
            <w:rFonts w:ascii="Liberation Serif" w:hAnsi="Liberation Serif"/>
            <w:b w:val="0"/>
            <w:sz w:val="25"/>
            <w:szCs w:val="25"/>
          </w:rPr>
          <w:t>№ 210-ФЗ</w:t>
        </w:r>
      </w:hyperlink>
      <w:r>
        <w:rPr>
          <w:rFonts w:ascii="Liberation Serif" w:hAnsi="Liberation Serif"/>
          <w:b w:val="0"/>
          <w:sz w:val="25"/>
          <w:szCs w:val="25"/>
        </w:rPr>
        <w:t xml:space="preserve">  «Об организации предоставления государственных и муниципальных услуг», </w:t>
      </w:r>
      <w:hyperlink r:id="rId11" w:history="1">
        <w:r>
          <w:rPr>
            <w:rFonts w:ascii="Liberation Serif" w:hAnsi="Liberation Serif"/>
            <w:b w:val="0"/>
            <w:sz w:val="25"/>
            <w:szCs w:val="25"/>
          </w:rPr>
          <w:t>закон</w:t>
        </w:r>
      </w:hyperlink>
      <w:r>
        <w:rPr>
          <w:rFonts w:ascii="Liberation Serif" w:hAnsi="Liberation Serif"/>
          <w:b w:val="0"/>
          <w:sz w:val="25"/>
          <w:szCs w:val="25"/>
        </w:rPr>
        <w:t>ами Свердловской области от 15 июня 2011 года № 38-ОЗ «Об организации и обеспечении отдыха и оздоровления детей в Свердловской области», от 23 октября 1995 года № 28-ОЗ «О защите прав ребенка», от 12 декабря 2019 года № 120-ОЗ «Об областном бюджете на 2020 год и плановый период 2021 и 2022 годов»,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решением Думы городского округа Заречный от 19.12.2019  № 124-Р «О бюджете городского округа Заречный на 2020 год и плановый период 2021-2022 годов», в целях реализации приоритетных национальных проектов «Образование»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в 2021-2022 годах, на основании ст. ст. 28, 31 Устава городского округа Заречный администрация городского округа Заречный</w:t>
      </w:r>
    </w:p>
    <w:p w:rsidR="00297D58" w:rsidRDefault="003B7C51">
      <w:pPr>
        <w:autoSpaceDE w:val="0"/>
        <w:spacing w:after="0" w:line="240" w:lineRule="auto"/>
        <w:jc w:val="both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ПОСТАНОВЛЯЕТ:</w:t>
      </w:r>
    </w:p>
    <w:p w:rsidR="00297D58" w:rsidRDefault="003B7C51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5"/>
          <w:szCs w:val="25"/>
        </w:rPr>
        <w:t xml:space="preserve">1. </w:t>
      </w:r>
      <w:r>
        <w:rPr>
          <w:rFonts w:ascii="Liberation Serif" w:hAnsi="Liberation Serif"/>
          <w:sz w:val="25"/>
          <w:szCs w:val="25"/>
          <w:lang w:eastAsia="ru-RU"/>
        </w:rPr>
        <w:t>Внести изменения в</w:t>
      </w:r>
      <w:r>
        <w:rPr>
          <w:rFonts w:ascii="Liberation Serif" w:hAnsi="Liberation Serif"/>
          <w:sz w:val="25"/>
          <w:szCs w:val="25"/>
        </w:rPr>
        <w:t xml:space="preserve"> состав муниципальной оздоровительной комиссии городского округа Заречный, утвержденный постановлением администрации городского округа Заречный от 05.03.2021 № 230-П, </w:t>
      </w:r>
      <w:r>
        <w:rPr>
          <w:rFonts w:ascii="Liberation Serif" w:eastAsia="Times New Roman" w:hAnsi="Liberation Serif"/>
          <w:sz w:val="25"/>
          <w:szCs w:val="25"/>
          <w:lang w:eastAsia="ru-RU"/>
        </w:rPr>
        <w:t xml:space="preserve">изложив в новой редакции </w:t>
      </w:r>
      <w:r>
        <w:rPr>
          <w:rFonts w:ascii="Liberation Serif" w:hAnsi="Liberation Serif"/>
          <w:sz w:val="25"/>
          <w:szCs w:val="25"/>
        </w:rPr>
        <w:t>(прилагается);</w:t>
      </w:r>
    </w:p>
    <w:p w:rsidR="00297D58" w:rsidRDefault="003B7C5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97D58" w:rsidRDefault="00297D58" w:rsidP="00BE7216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BE7216" w:rsidRDefault="00BE7216" w:rsidP="00BE7216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BE7216" w:rsidRPr="00BE7216" w:rsidRDefault="00BE7216" w:rsidP="00BE7216">
      <w:pPr>
        <w:tabs>
          <w:tab w:val="left" w:pos="7380"/>
        </w:tabs>
        <w:spacing w:after="0" w:line="240" w:lineRule="auto"/>
        <w:rPr>
          <w:rFonts w:ascii="Liberation Serif" w:hAnsi="Liberation Serif"/>
          <w:sz w:val="25"/>
          <w:szCs w:val="25"/>
        </w:rPr>
      </w:pPr>
      <w:r w:rsidRPr="00BE7216">
        <w:rPr>
          <w:rFonts w:ascii="Liberation Serif" w:hAnsi="Liberation Serif"/>
          <w:sz w:val="25"/>
          <w:szCs w:val="25"/>
        </w:rPr>
        <w:t>Глава</w:t>
      </w:r>
    </w:p>
    <w:p w:rsidR="00BE7216" w:rsidRPr="00BE7216" w:rsidRDefault="00BE7216" w:rsidP="00BE7216">
      <w:pPr>
        <w:spacing w:after="0" w:line="240" w:lineRule="auto"/>
        <w:ind w:right="-1"/>
        <w:rPr>
          <w:rFonts w:ascii="Liberation Serif" w:hAnsi="Liberation Serif"/>
          <w:sz w:val="25"/>
          <w:szCs w:val="25"/>
        </w:rPr>
      </w:pPr>
      <w:r w:rsidRPr="00BE7216">
        <w:rPr>
          <w:rFonts w:ascii="Liberation Serif" w:hAnsi="Liberation Serif"/>
          <w:sz w:val="25"/>
          <w:szCs w:val="25"/>
        </w:rPr>
        <w:t xml:space="preserve">городского округа Заречный                        </w:t>
      </w:r>
      <w:r>
        <w:rPr>
          <w:rFonts w:ascii="Liberation Serif" w:hAnsi="Liberation Serif"/>
          <w:sz w:val="25"/>
          <w:szCs w:val="25"/>
        </w:rPr>
        <w:t xml:space="preserve">                 </w:t>
      </w:r>
      <w:r w:rsidRPr="00BE7216">
        <w:rPr>
          <w:rFonts w:ascii="Liberation Serif" w:hAnsi="Liberation Serif"/>
          <w:sz w:val="25"/>
          <w:szCs w:val="25"/>
        </w:rPr>
        <w:t xml:space="preserve">                                            А.В. Захарцев</w:t>
      </w:r>
    </w:p>
    <w:p w:rsidR="00BE7216" w:rsidRDefault="00BE7216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</w:p>
    <w:p w:rsidR="00297D58" w:rsidRDefault="003B7C51" w:rsidP="00BE7216">
      <w:pPr>
        <w:widowControl w:val="0"/>
        <w:tabs>
          <w:tab w:val="left" w:pos="7785"/>
        </w:tabs>
        <w:autoSpaceDE w:val="0"/>
        <w:spacing w:after="0" w:line="240" w:lineRule="auto"/>
        <w:ind w:left="538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Приложение</w:t>
      </w:r>
    </w:p>
    <w:p w:rsidR="0049242D" w:rsidRPr="0049242D" w:rsidRDefault="003B7C51" w:rsidP="0049242D">
      <w:pPr>
        <w:autoSpaceDE w:val="0"/>
        <w:spacing w:after="0" w:line="240" w:lineRule="auto"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к постановлению администрации городского округа Заречный </w:t>
      </w:r>
      <w:r w:rsidR="0049242D" w:rsidRPr="0049242D">
        <w:rPr>
          <w:rFonts w:ascii="Liberation Serif" w:hAnsi="Liberation Serif"/>
          <w:sz w:val="27"/>
          <w:szCs w:val="27"/>
        </w:rPr>
        <w:t>от___</w:t>
      </w:r>
      <w:r w:rsidR="0049242D" w:rsidRPr="0049242D">
        <w:rPr>
          <w:rFonts w:ascii="Liberation Serif" w:hAnsi="Liberation Serif"/>
          <w:sz w:val="27"/>
          <w:szCs w:val="27"/>
          <w:u w:val="single"/>
        </w:rPr>
        <w:t>30.04.2021</w:t>
      </w:r>
      <w:r w:rsidR="0049242D" w:rsidRPr="0049242D">
        <w:rPr>
          <w:rFonts w:ascii="Liberation Serif" w:hAnsi="Liberation Serif"/>
          <w:sz w:val="27"/>
          <w:szCs w:val="27"/>
        </w:rPr>
        <w:t>___  №  ____</w:t>
      </w:r>
      <w:r w:rsidR="0049242D" w:rsidRPr="0049242D">
        <w:rPr>
          <w:rFonts w:ascii="Liberation Serif" w:hAnsi="Liberation Serif"/>
          <w:sz w:val="27"/>
          <w:szCs w:val="27"/>
          <w:u w:val="single"/>
        </w:rPr>
        <w:t>483-П</w:t>
      </w:r>
      <w:r w:rsidR="0049242D">
        <w:rPr>
          <w:rFonts w:ascii="Liberation Serif" w:hAnsi="Liberation Serif"/>
          <w:sz w:val="27"/>
          <w:szCs w:val="27"/>
        </w:rPr>
        <w:t>___</w:t>
      </w:r>
    </w:p>
    <w:p w:rsidR="00297D58" w:rsidRDefault="00297D58" w:rsidP="00BE7216">
      <w:pPr>
        <w:spacing w:after="0" w:line="240" w:lineRule="auto"/>
        <w:ind w:left="5387"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bookmarkStart w:id="0" w:name="_GoBack"/>
      <w:bookmarkEnd w:id="0"/>
    </w:p>
    <w:p w:rsidR="00297D58" w:rsidRDefault="00297D58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297D58" w:rsidRDefault="003B7C51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СОСТАВ </w:t>
      </w:r>
    </w:p>
    <w:p w:rsidR="00297D58" w:rsidRDefault="003B7C51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муниципальной оздоровительной комиссии</w:t>
      </w:r>
    </w:p>
    <w:p w:rsidR="00297D58" w:rsidRDefault="003B7C51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городского округа Заречный </w:t>
      </w:r>
    </w:p>
    <w:p w:rsidR="00297D58" w:rsidRDefault="00297D58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BE7216" w:rsidRDefault="00BE7216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tbl>
      <w:tblPr>
        <w:tblW w:w="1022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2"/>
        <w:gridCol w:w="6367"/>
      </w:tblGrid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1. Захарцев </w:t>
            </w:r>
          </w:p>
          <w:p w:rsidR="00297D58" w:rsidRDefault="003B7C51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Андрей Владимирович</w:t>
            </w:r>
          </w:p>
          <w:p w:rsidR="00297D58" w:rsidRDefault="00297D58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Глава городского округа Заречный, председатель комиссии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2. Соломеина </w:t>
            </w:r>
          </w:p>
          <w:p w:rsidR="00297D58" w:rsidRDefault="003B7C51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Татьяна Леонидовна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заместитель главы администрации городского округа Заречный по социальным вопросам, заместитель председателя комиссии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3. Кузьмина </w:t>
            </w:r>
          </w:p>
          <w:p w:rsidR="00297D58" w:rsidRDefault="003B7C51">
            <w:pPr>
              <w:spacing w:after="0" w:line="240" w:lineRule="auto"/>
              <w:ind w:right="-567"/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Елена Владимировна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специалист организационного отдела администрации городского округа Заречный, секретарь комиссии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Члены комиссии: </w:t>
            </w:r>
          </w:p>
          <w:p w:rsidR="00297D58" w:rsidRDefault="00297D58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297D5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4. Бурдукова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Екатерина Викторовна</w:t>
            </w:r>
          </w:p>
          <w:p w:rsidR="00297D58" w:rsidRDefault="00297D58">
            <w:pPr>
              <w:spacing w:after="0" w:line="240" w:lineRule="auto"/>
              <w:ind w:right="-567"/>
              <w:jc w:val="both"/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ответственный секретарь территориальной ТКДН и ЗП города Заречного (по согласованию)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5. Булатова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Наталья Сергеевна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заместитель начальника по экономическим вопросам МКУ «Управление образования ГО Заречный» 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6. Гомзикова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Ольга Анатольевна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заведующий педиатрическим отделением поликлиники ФБУЗ МСЧ-32 ФМБА России </w:t>
            </w:r>
          </w:p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7. Гуторова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Юлия Фаисовна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юридического отдела Управления имущественных и правовых отношений администрации городского округа Заречный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8. Казакова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Татьяна Юрьевна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специалист МКУ «Управление образования ГО Заречный»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rPr>
          <w:trHeight w:val="80"/>
        </w:trPr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9. Ким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Максим Григорьевич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заместитель начальника по развитию и качеству образования МКУ «Управление образования ГО Заречный»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lastRenderedPageBreak/>
              <w:t>10. Кокшарова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Ольга Радиславовна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заместитель директора ГКУ службы занятости населения Свердловской области «Асбестовский ЦЗ» (по согласованию)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11. Лаврова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Флюра Камилевна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бухгалтер МКУ «Управление образования ГО Заречный»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12. Макаров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Игорь Юрьевич</w:t>
            </w:r>
          </w:p>
          <w:p w:rsidR="00BE7216" w:rsidRDefault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директор МКУ ГО Заречный «ДЕЗ»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13. Онисенко</w:t>
            </w:r>
          </w:p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Тамара Васильевна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Территориального отраслевого исполнительного органа государственной власти Свердловской области — Управление социальной политики Министерства социальной политики Свердловской области № 10 (по согласованию)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BE7216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16" w:rsidRDefault="00BE7216" w:rsidP="00BE7216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14. Петунина </w:t>
            </w:r>
          </w:p>
          <w:p w:rsidR="00BE7216" w:rsidRDefault="00BE7216" w:rsidP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Галина Федоровна</w:t>
            </w:r>
          </w:p>
          <w:p w:rsidR="00BE7216" w:rsidRDefault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16" w:rsidRDefault="00BE7216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директор МБОУ ДО ГО Заречный «ЦДТ»</w:t>
            </w:r>
          </w:p>
          <w:p w:rsidR="00BE7216" w:rsidRDefault="00BE7216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 w:rsidTr="00BE7216">
        <w:trPr>
          <w:trHeight w:val="587"/>
        </w:trPr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15. Поморцев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Сергей Владимирович</w:t>
            </w:r>
          </w:p>
          <w:p w:rsidR="00297D58" w:rsidRDefault="00297D58">
            <w:pPr>
              <w:spacing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отдела безопасности и жизнедеятельности МКУ «Управление образования ГО Заречный»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16. Рыжкина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Ирина Владимировна</w:t>
            </w:r>
          </w:p>
          <w:p w:rsidR="00297D58" w:rsidRDefault="00297D58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297D58" w:rsidRDefault="00297D58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297D58" w:rsidRDefault="00297D58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297D58" w:rsidRDefault="00297D58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руководитель Межрегионального управления            № 32 Федерального медико-биологического агентства – главный государственный санитарный врач по городу Заречный, рабочему поселку Малышева Свердловской области (по согласованию)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17. Ролдугина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Дмитриевна</w:t>
            </w:r>
          </w:p>
          <w:p w:rsidR="00297D58" w:rsidRDefault="00297D58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врач ФГБУЗ ЦГИЭ № 32 ФМБА России</w:t>
            </w:r>
          </w:p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18. Сергиенко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Лада Константиновна</w:t>
            </w:r>
          </w:p>
          <w:p w:rsidR="00297D58" w:rsidRDefault="00297D58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информационно-аналитического отдела администрации городского округа Заречный 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19. Скоробогатова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Яна Александровна</w:t>
            </w:r>
          </w:p>
          <w:p w:rsidR="00297D58" w:rsidRDefault="00297D58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МКУ «УКС и МП ГО Заречный»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20. Соснова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Ольга Геннадьевна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Финансового управления администрации городского округа Заречный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16" w:rsidRPr="00BE7216" w:rsidRDefault="003B7C51" w:rsidP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BE7216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21. Шестаков </w:t>
            </w:r>
          </w:p>
          <w:p w:rsidR="00297D58" w:rsidRPr="00BE7216" w:rsidRDefault="003B7C51" w:rsidP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BE7216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Илья Павлович </w:t>
            </w:r>
          </w:p>
          <w:p w:rsidR="00297D58" w:rsidRPr="00BE7216" w:rsidRDefault="00297D58" w:rsidP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line="240" w:lineRule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начальник Асбестовского ОВО - филиала ФКГУ «УВО ВНГ России по Свердловской области» 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(по согласованию)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22. Шонохова</w:t>
            </w:r>
          </w:p>
          <w:p w:rsidR="00297D58" w:rsidRDefault="003B7C51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Светлана Ивановна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ФБУЗ МСЧ № 32 ФМБА России </w:t>
            </w:r>
          </w:p>
          <w:p w:rsidR="00BE7216" w:rsidRPr="00BE7216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297D58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lastRenderedPageBreak/>
              <w:t>23.</w:t>
            </w:r>
            <w:r>
              <w:t xml:space="preserve"> 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Щелоков </w:t>
            </w:r>
          </w:p>
          <w:p w:rsidR="00297D58" w:rsidRDefault="003B7C51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Владимир Валерьевич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МО МВД России «Заречный» </w:t>
            </w:r>
          </w:p>
          <w:p w:rsidR="00297D58" w:rsidRDefault="003B7C51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297D58" w:rsidRDefault="00297D58" w:rsidP="00BE7216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297D58">
        <w:trPr>
          <w:trHeight w:val="1262"/>
        </w:trPr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16" w:rsidRPr="00BE7216" w:rsidRDefault="003B7C51" w:rsidP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BE7216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24. Юсупов </w:t>
            </w:r>
          </w:p>
          <w:p w:rsidR="00297D58" w:rsidRPr="00BE7216" w:rsidRDefault="003B7C51" w:rsidP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 w:rsidRPr="00BE7216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Эльдар Шамхалович </w:t>
            </w:r>
          </w:p>
          <w:p w:rsidR="00297D58" w:rsidRPr="00BE7216" w:rsidRDefault="00297D58" w:rsidP="00BE7216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58" w:rsidRDefault="003B7C51" w:rsidP="00BE7216">
            <w:pPr>
              <w:spacing w:line="240" w:lineRule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ОНД Белоярского ГО, ГО В-Дуброво, ГО Заречный УНД и ПР ГУ МЧС России по Свердловской области (по согласованию)</w:t>
            </w:r>
          </w:p>
        </w:tc>
      </w:tr>
    </w:tbl>
    <w:p w:rsidR="00297D58" w:rsidRDefault="00297D58">
      <w:pPr>
        <w:autoSpaceDE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sectPr w:rsidR="00297D58">
      <w:headerReference w:type="default" r:id="rId12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C7" w:rsidRDefault="005649C7">
      <w:pPr>
        <w:spacing w:after="0" w:line="240" w:lineRule="auto"/>
      </w:pPr>
      <w:r>
        <w:separator/>
      </w:r>
    </w:p>
  </w:endnote>
  <w:endnote w:type="continuationSeparator" w:id="0">
    <w:p w:rsidR="005649C7" w:rsidRDefault="0056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C7" w:rsidRDefault="005649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9C7" w:rsidRDefault="0056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7C" w:rsidRPr="00BE7216" w:rsidRDefault="003B7C51">
    <w:pPr>
      <w:pStyle w:val="aa"/>
      <w:jc w:val="center"/>
      <w:rPr>
        <w:rFonts w:ascii="Liberation Serif" w:hAnsi="Liberation Serif" w:cs="Liberation Serif"/>
        <w:sz w:val="28"/>
      </w:rPr>
    </w:pPr>
    <w:r w:rsidRPr="00BE7216">
      <w:rPr>
        <w:rFonts w:ascii="Liberation Serif" w:hAnsi="Liberation Serif" w:cs="Liberation Serif"/>
        <w:sz w:val="28"/>
      </w:rPr>
      <w:fldChar w:fldCharType="begin"/>
    </w:r>
    <w:r w:rsidRPr="00BE7216">
      <w:rPr>
        <w:rFonts w:ascii="Liberation Serif" w:hAnsi="Liberation Serif" w:cs="Liberation Serif"/>
        <w:sz w:val="28"/>
      </w:rPr>
      <w:instrText xml:space="preserve"> PAGE </w:instrText>
    </w:r>
    <w:r w:rsidRPr="00BE7216">
      <w:rPr>
        <w:rFonts w:ascii="Liberation Serif" w:hAnsi="Liberation Serif" w:cs="Liberation Serif"/>
        <w:sz w:val="28"/>
      </w:rPr>
      <w:fldChar w:fldCharType="separate"/>
    </w:r>
    <w:r w:rsidR="0049242D">
      <w:rPr>
        <w:rFonts w:ascii="Liberation Serif" w:hAnsi="Liberation Serif" w:cs="Liberation Serif"/>
        <w:noProof/>
        <w:sz w:val="28"/>
      </w:rPr>
      <w:t>3</w:t>
    </w:r>
    <w:r w:rsidRPr="00BE7216"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793"/>
    <w:multiLevelType w:val="multilevel"/>
    <w:tmpl w:val="C8BC6FE6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4E421A"/>
    <w:multiLevelType w:val="multilevel"/>
    <w:tmpl w:val="2DAEC0AE"/>
    <w:styleLink w:val="LFO10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" w15:restartNumberingAfterBreak="0">
    <w:nsid w:val="08BD5C7E"/>
    <w:multiLevelType w:val="multilevel"/>
    <w:tmpl w:val="39EC742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5687530"/>
    <w:multiLevelType w:val="multilevel"/>
    <w:tmpl w:val="F8685910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F2B79A3"/>
    <w:multiLevelType w:val="multilevel"/>
    <w:tmpl w:val="768EB82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4A868BB"/>
    <w:multiLevelType w:val="multilevel"/>
    <w:tmpl w:val="54EC793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58E6943"/>
    <w:multiLevelType w:val="multilevel"/>
    <w:tmpl w:val="1F6E1C18"/>
    <w:styleLink w:val="LFO28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2D1135"/>
    <w:multiLevelType w:val="multilevel"/>
    <w:tmpl w:val="8E4C5BE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7DA2008"/>
    <w:multiLevelType w:val="multilevel"/>
    <w:tmpl w:val="12103AE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CEF036B"/>
    <w:multiLevelType w:val="multilevel"/>
    <w:tmpl w:val="9092D20C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72934A5"/>
    <w:multiLevelType w:val="multilevel"/>
    <w:tmpl w:val="D82CC7A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F331819"/>
    <w:multiLevelType w:val="multilevel"/>
    <w:tmpl w:val="595689E2"/>
    <w:styleLink w:val="WWOutlineListStyle17"/>
    <w:lvl w:ilvl="0">
      <w:start w:val="1"/>
      <w:numFmt w:val="none"/>
      <w:lvlText w:val="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4F930989"/>
    <w:multiLevelType w:val="multilevel"/>
    <w:tmpl w:val="FC865F8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3DE449D"/>
    <w:multiLevelType w:val="multilevel"/>
    <w:tmpl w:val="0262D16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5AE45BF"/>
    <w:multiLevelType w:val="multilevel"/>
    <w:tmpl w:val="C90ECB3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1F2E0C"/>
    <w:multiLevelType w:val="multilevel"/>
    <w:tmpl w:val="59FEE7F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73C6A16"/>
    <w:multiLevelType w:val="multilevel"/>
    <w:tmpl w:val="2474BAD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6BC0ADA"/>
    <w:multiLevelType w:val="multilevel"/>
    <w:tmpl w:val="E23CDE2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72E74A2E"/>
    <w:multiLevelType w:val="multilevel"/>
    <w:tmpl w:val="2BEEAD7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58128CB"/>
    <w:multiLevelType w:val="multilevel"/>
    <w:tmpl w:val="38C2B4D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15"/>
  </w:num>
  <w:num w:numId="6">
    <w:abstractNumId w:val="13"/>
  </w:num>
  <w:num w:numId="7">
    <w:abstractNumId w:val="9"/>
  </w:num>
  <w:num w:numId="8">
    <w:abstractNumId w:val="12"/>
  </w:num>
  <w:num w:numId="9">
    <w:abstractNumId w:val="8"/>
  </w:num>
  <w:num w:numId="10">
    <w:abstractNumId w:val="17"/>
  </w:num>
  <w:num w:numId="11">
    <w:abstractNumId w:val="3"/>
  </w:num>
  <w:num w:numId="12">
    <w:abstractNumId w:val="2"/>
  </w:num>
  <w:num w:numId="13">
    <w:abstractNumId w:val="7"/>
  </w:num>
  <w:num w:numId="14">
    <w:abstractNumId w:val="19"/>
  </w:num>
  <w:num w:numId="15">
    <w:abstractNumId w:val="16"/>
  </w:num>
  <w:num w:numId="16">
    <w:abstractNumId w:val="5"/>
  </w:num>
  <w:num w:numId="17">
    <w:abstractNumId w:val="18"/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8"/>
    <w:rsid w:val="00262494"/>
    <w:rsid w:val="00297D58"/>
    <w:rsid w:val="003B7C51"/>
    <w:rsid w:val="0049242D"/>
    <w:rsid w:val="005649C7"/>
    <w:rsid w:val="00B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295"/>
  <w15:docId w15:val="{3B8DBEE4-7DCD-4D38-BA8C-84C27D3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7">
    <w:name w:val="WW_OutlineListStyle_17"/>
    <w:basedOn w:val="a2"/>
    <w:pPr>
      <w:numPr>
        <w:numId w:val="1"/>
      </w:numPr>
    </w:pPr>
  </w:style>
  <w:style w:type="paragraph" w:customStyle="1" w:styleId="2-">
    <w:name w:val="Рег. Заголовок 2-го уровня регламента"/>
    <w:basedOn w:val="ConsPlusNormal"/>
    <w:pPr>
      <w:widowControl/>
      <w:numPr>
        <w:ilvl w:val="1"/>
        <w:numId w:val="1"/>
      </w:numPr>
      <w:tabs>
        <w:tab w:val="left" w:pos="-11880"/>
      </w:tabs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paragraph" w:customStyle="1" w:styleId="a4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Pr>
      <w:b/>
      <w:bCs/>
      <w:color w:val="106BBE"/>
      <w:sz w:val="26"/>
      <w:szCs w:val="26"/>
    </w:rPr>
  </w:style>
  <w:style w:type="character" w:customStyle="1" w:styleId="a6">
    <w:name w:val="Сравнение редакций. Добавленный фрагмент"/>
    <w:rPr>
      <w:color w:val="000000"/>
      <w:shd w:val="clear" w:color="auto" w:fill="C1D7FF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2"/>
      <w:szCs w:val="22"/>
      <w:lang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ae">
    <w:name w:val="Body Text Indent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12">
    <w:name w:val="Знак Знак1"/>
    <w:rPr>
      <w:bCs/>
      <w:sz w:val="22"/>
      <w:szCs w:val="36"/>
      <w:lang w:val="ru-RU" w:eastAsia="ru-RU" w:bidi="ar-SA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f1">
    <w:name w:val="List Paragraph"/>
    <w:basedOn w:val="a"/>
    <w:pPr>
      <w:spacing w:after="0" w:line="240" w:lineRule="auto"/>
      <w:ind w:left="720"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Абзац списка Знак"/>
    <w:rPr>
      <w:rFonts w:ascii="Times New Roman" w:eastAsia="Times New Roman" w:hAnsi="Times New Roman"/>
      <w:sz w:val="24"/>
    </w:rPr>
  </w:style>
  <w:style w:type="paragraph" w:customStyle="1" w:styleId="111">
    <w:name w:val="Рег. 1.1.1"/>
    <w:basedOn w:val="a"/>
    <w:pPr>
      <w:numPr>
        <w:numId w:val="19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rPr>
      <w:rFonts w:eastAsia="Times New Roman" w:cs="Calibri"/>
      <w:sz w:val="22"/>
    </w:rPr>
  </w:style>
  <w:style w:type="paragraph" w:customStyle="1" w:styleId="1">
    <w:name w:val="Рег. Списки 1)"/>
    <w:basedOn w:val="a"/>
    <w:pPr>
      <w:numPr>
        <w:numId w:val="20"/>
      </w:numPr>
      <w:tabs>
        <w:tab w:val="left" w:pos="-17796"/>
      </w:tabs>
      <w:autoSpaceDE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бычный (веб) Знак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"/>
    <w:rPr>
      <w:sz w:val="20"/>
      <w:szCs w:val="20"/>
    </w:rPr>
  </w:style>
  <w:style w:type="character" w:customStyle="1" w:styleId="af6">
    <w:name w:val="Текст примечания Знак"/>
    <w:rPr>
      <w:lang w:eastAsia="en-US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b/>
      <w:bCs/>
      <w:lang w:eastAsia="en-US"/>
    </w:rPr>
  </w:style>
  <w:style w:type="paragraph" w:styleId="af9">
    <w:name w:val="Revision"/>
    <w:pPr>
      <w:suppressAutoHyphens/>
    </w:pPr>
    <w:rPr>
      <w:sz w:val="22"/>
      <w:szCs w:val="22"/>
      <w:lang w:eastAsia="en-US"/>
    </w:rPr>
  </w:style>
  <w:style w:type="numbering" w:customStyle="1" w:styleId="WWOutlineListStyle16">
    <w:name w:val="WW_OutlineListStyle_16"/>
    <w:basedOn w:val="a2"/>
    <w:pPr>
      <w:numPr>
        <w:numId w:val="2"/>
      </w:numPr>
    </w:pPr>
  </w:style>
  <w:style w:type="numbering" w:customStyle="1" w:styleId="WWOutlineListStyle15">
    <w:name w:val="WW_OutlineListStyle_15"/>
    <w:basedOn w:val="a2"/>
    <w:pPr>
      <w:numPr>
        <w:numId w:val="3"/>
      </w:numPr>
    </w:pPr>
  </w:style>
  <w:style w:type="numbering" w:customStyle="1" w:styleId="WWOutlineListStyle14">
    <w:name w:val="WW_OutlineListStyle_14"/>
    <w:basedOn w:val="a2"/>
    <w:pPr>
      <w:numPr>
        <w:numId w:val="4"/>
      </w:numPr>
    </w:pPr>
  </w:style>
  <w:style w:type="numbering" w:customStyle="1" w:styleId="WWOutlineListStyle13">
    <w:name w:val="WW_OutlineListStyle_13"/>
    <w:basedOn w:val="a2"/>
    <w:pPr>
      <w:numPr>
        <w:numId w:val="5"/>
      </w:numPr>
    </w:pPr>
  </w:style>
  <w:style w:type="numbering" w:customStyle="1" w:styleId="WWOutlineListStyle12">
    <w:name w:val="WW_OutlineListStyle_12"/>
    <w:basedOn w:val="a2"/>
    <w:pPr>
      <w:numPr>
        <w:numId w:val="6"/>
      </w:numPr>
    </w:pPr>
  </w:style>
  <w:style w:type="numbering" w:customStyle="1" w:styleId="WWOutlineListStyle11">
    <w:name w:val="WW_OutlineListStyle_11"/>
    <w:basedOn w:val="a2"/>
    <w:pPr>
      <w:numPr>
        <w:numId w:val="7"/>
      </w:numPr>
    </w:pPr>
  </w:style>
  <w:style w:type="numbering" w:customStyle="1" w:styleId="WWOutlineListStyle10">
    <w:name w:val="WW_OutlineListStyle_10"/>
    <w:basedOn w:val="a2"/>
    <w:pPr>
      <w:numPr>
        <w:numId w:val="8"/>
      </w:numPr>
    </w:pPr>
  </w:style>
  <w:style w:type="numbering" w:customStyle="1" w:styleId="WWOutlineListStyle9">
    <w:name w:val="WW_OutlineListStyle_9"/>
    <w:basedOn w:val="a2"/>
    <w:pPr>
      <w:numPr>
        <w:numId w:val="9"/>
      </w:numPr>
    </w:pPr>
  </w:style>
  <w:style w:type="numbering" w:customStyle="1" w:styleId="WWOutlineListStyle8">
    <w:name w:val="WW_OutlineListStyle_8"/>
    <w:basedOn w:val="a2"/>
    <w:pPr>
      <w:numPr>
        <w:numId w:val="10"/>
      </w:numPr>
    </w:pPr>
  </w:style>
  <w:style w:type="numbering" w:customStyle="1" w:styleId="WWOutlineListStyle7">
    <w:name w:val="WW_OutlineListStyle_7"/>
    <w:basedOn w:val="a2"/>
    <w:pPr>
      <w:numPr>
        <w:numId w:val="11"/>
      </w:numPr>
    </w:pPr>
  </w:style>
  <w:style w:type="numbering" w:customStyle="1" w:styleId="WWOutlineListStyle6">
    <w:name w:val="WW_OutlineListStyle_6"/>
    <w:basedOn w:val="a2"/>
    <w:pPr>
      <w:numPr>
        <w:numId w:val="12"/>
      </w:numPr>
    </w:pPr>
  </w:style>
  <w:style w:type="numbering" w:customStyle="1" w:styleId="WWOutlineListStyle5">
    <w:name w:val="WW_OutlineListStyle_5"/>
    <w:basedOn w:val="a2"/>
    <w:pPr>
      <w:numPr>
        <w:numId w:val="13"/>
      </w:numPr>
    </w:pPr>
  </w:style>
  <w:style w:type="numbering" w:customStyle="1" w:styleId="WWOutlineListStyle4">
    <w:name w:val="WW_OutlineListStyle_4"/>
    <w:basedOn w:val="a2"/>
    <w:pPr>
      <w:numPr>
        <w:numId w:val="14"/>
      </w:numPr>
    </w:pPr>
  </w:style>
  <w:style w:type="numbering" w:customStyle="1" w:styleId="WWOutlineListStyle3">
    <w:name w:val="WW_OutlineListStyle_3"/>
    <w:basedOn w:val="a2"/>
    <w:pPr>
      <w:numPr>
        <w:numId w:val="15"/>
      </w:numPr>
    </w:pPr>
  </w:style>
  <w:style w:type="numbering" w:customStyle="1" w:styleId="WWOutlineListStyle2">
    <w:name w:val="WW_OutlineListStyle_2"/>
    <w:basedOn w:val="a2"/>
    <w:pPr>
      <w:numPr>
        <w:numId w:val="16"/>
      </w:numPr>
    </w:pPr>
  </w:style>
  <w:style w:type="numbering" w:customStyle="1" w:styleId="WWOutlineListStyle1">
    <w:name w:val="WW_OutlineListStyle_1"/>
    <w:basedOn w:val="a2"/>
    <w:pPr>
      <w:numPr>
        <w:numId w:val="17"/>
      </w:numPr>
    </w:pPr>
  </w:style>
  <w:style w:type="numbering" w:customStyle="1" w:styleId="WWOutlineListStyle">
    <w:name w:val="WW_OutlineListStyle"/>
    <w:basedOn w:val="a2"/>
    <w:pPr>
      <w:numPr>
        <w:numId w:val="18"/>
      </w:numPr>
    </w:pPr>
  </w:style>
  <w:style w:type="numbering" w:customStyle="1" w:styleId="LFO10">
    <w:name w:val="LFO10"/>
    <w:basedOn w:val="a2"/>
    <w:pPr>
      <w:numPr>
        <w:numId w:val="19"/>
      </w:numPr>
    </w:pPr>
  </w:style>
  <w:style w:type="numbering" w:customStyle="1" w:styleId="LFO28">
    <w:name w:val="LFO2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A86C0BAA2C4CBE57E33FD4341C0DAD4708FF854D0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91A3E4B5A481E333241C7023CD1D83DABEC6561B7B8224BFEEF9E0AF0DCE3aAS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C04D84C1572600B835A86C0BAA2C4CBE5FEC3ED13A1C0DAD4708FF854D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6C0BAA2C4CBE5FEE31D03C1C0DAD4708FF854D05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38520F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38520F82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Булатова</dc:creator>
  <cp:lastModifiedBy>Ольга Измоденова</cp:lastModifiedBy>
  <cp:revision>3</cp:revision>
  <cp:lastPrinted>2021-04-29T09:19:00Z</cp:lastPrinted>
  <dcterms:created xsi:type="dcterms:W3CDTF">2021-04-29T09:19:00Z</dcterms:created>
  <dcterms:modified xsi:type="dcterms:W3CDTF">2021-04-30T12:33:00Z</dcterms:modified>
</cp:coreProperties>
</file>