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FDA" w:rsidRPr="00861FDA" w:rsidRDefault="00861FDA" w:rsidP="00861FD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Городской округ Заречный</w:t>
      </w:r>
    </w:p>
    <w:p w:rsidR="00861FDA" w:rsidRPr="00861FDA" w:rsidRDefault="00861FDA" w:rsidP="00861FD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ДУМА</w:t>
      </w:r>
    </w:p>
    <w:p w:rsidR="00861FDA" w:rsidRPr="00861FDA" w:rsidRDefault="00861FDA" w:rsidP="00861FD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861FDA" w:rsidRPr="00861FDA" w:rsidRDefault="00861FDA" w:rsidP="00861FD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426" w:firstLine="720"/>
        <w:jc w:val="center"/>
        <w:outlineLvl w:val="0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ПРОЕКТ РЕШЕНИЯ</w:t>
      </w:r>
    </w:p>
    <w:p w:rsidR="00861FDA" w:rsidRPr="00861FDA" w:rsidRDefault="00861FDA" w:rsidP="00861FDA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 xml:space="preserve"> </w:t>
      </w: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ab/>
      </w:r>
      <w:r w:rsidRPr="00861FDA"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 xml:space="preserve">От </w:t>
      </w:r>
      <w:r w:rsidR="00C27650"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>09.07.2021</w:t>
      </w:r>
      <w:r w:rsidRPr="00861FDA"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 xml:space="preserve"> № </w:t>
      </w:r>
      <w:r w:rsidR="00C27650"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>45</w:t>
      </w:r>
    </w:p>
    <w:p w:rsidR="00861FDA" w:rsidRPr="00861FDA" w:rsidRDefault="00861FDA" w:rsidP="00861FDA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Liberation Serif" w:eastAsiaTheme="minorEastAsia" w:hAnsi="Liberation Serif" w:cs="Times New Roman"/>
          <w:sz w:val="28"/>
          <w:szCs w:val="28"/>
          <w:u w:val="single"/>
          <w:lang w:eastAsia="ru-RU"/>
        </w:rPr>
      </w:pPr>
    </w:p>
    <w:p w:rsidR="003C1EAA" w:rsidRDefault="00FE3FB0" w:rsidP="003C1EAA">
      <w:pPr>
        <w:pStyle w:val="1"/>
        <w:keepNext w:val="0"/>
        <w:widowControl w:val="0"/>
        <w:spacing w:before="0" w:after="0"/>
        <w:ind w:right="4820"/>
        <w:jc w:val="both"/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</w:pPr>
      <w:r w:rsidRP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>О признании утратившим силу</w:t>
      </w:r>
      <w:r w:rsidR="00546A94" w:rsidRP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A3CBC" w:rsidRP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>р</w:t>
      </w:r>
      <w:r w:rsidR="00C6664A" w:rsidRP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>ешени</w:t>
      </w:r>
      <w:r w:rsidR="000E0C3C" w:rsidRP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>я</w:t>
      </w:r>
      <w:r w:rsidR="00C6664A" w:rsidRP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 xml:space="preserve"> Думы городского округа Заречный от </w:t>
      </w:r>
      <w:r w:rsidR="003C1EAA" w:rsidRP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>29.10.2014 г. № 127-Р</w:t>
      </w:r>
      <w:r w:rsid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 xml:space="preserve"> «</w:t>
      </w:r>
      <w:r w:rsidR="003C1EAA" w:rsidRP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>Об утверждении Положения о порядке учета, управления и использования бесхозяйного имущества на территории</w:t>
      </w:r>
      <w:r w:rsidR="003C1EAA" w:rsidRPr="003C1EAA">
        <w:rPr>
          <w:rFonts w:eastAsiaTheme="minorHAnsi"/>
          <w:b w:val="0"/>
          <w:bCs w:val="0"/>
          <w:kern w:val="0"/>
          <w:lang w:eastAsia="en-US"/>
        </w:rPr>
        <w:t xml:space="preserve"> </w:t>
      </w:r>
      <w:r w:rsidR="003C1EAA" w:rsidRP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>городского округа Заречный</w:t>
      </w:r>
      <w:r w:rsidR="003C1EAA"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  <w:t>»</w:t>
      </w:r>
    </w:p>
    <w:p w:rsidR="003C1EAA" w:rsidRPr="003C1EAA" w:rsidRDefault="003C1EAA" w:rsidP="003C1EAA"/>
    <w:p w:rsidR="00546A94" w:rsidRPr="003C1EAA" w:rsidRDefault="00546A94" w:rsidP="003C1EAA">
      <w:pPr>
        <w:pStyle w:val="1"/>
        <w:keepNext w:val="0"/>
        <w:widowControl w:val="0"/>
        <w:spacing w:before="0" w:after="0"/>
        <w:ind w:right="4820"/>
        <w:jc w:val="both"/>
        <w:rPr>
          <w:rFonts w:ascii="Liberation Serif" w:eastAsiaTheme="minorHAnsi" w:hAnsi="Liberation Serif" w:cs="Liberation Serif"/>
          <w:b w:val="0"/>
          <w:bCs w:val="0"/>
          <w:kern w:val="0"/>
          <w:sz w:val="28"/>
          <w:szCs w:val="28"/>
          <w:lang w:eastAsia="en-US"/>
        </w:rPr>
      </w:pPr>
    </w:p>
    <w:p w:rsidR="008E718E" w:rsidRDefault="008E718E" w:rsidP="008E7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C1EAA" w:rsidRPr="003C1EAA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7" w:history="1">
        <w:r w:rsidR="003C1EAA" w:rsidRPr="003C1EAA">
          <w:rPr>
            <w:rFonts w:ascii="Liberation Serif" w:hAnsi="Liberation Serif" w:cs="Liberation Serif"/>
            <w:sz w:val="28"/>
            <w:szCs w:val="28"/>
          </w:rPr>
          <w:t>пунктом 6 части 3 статьи 3</w:t>
        </w:r>
      </w:hyperlink>
      <w:r w:rsidR="003C1EAA" w:rsidRPr="003C1EAA">
        <w:rPr>
          <w:rFonts w:ascii="Liberation Serif" w:hAnsi="Liberation Serif" w:cs="Liberation Serif"/>
          <w:sz w:val="28"/>
          <w:szCs w:val="28"/>
        </w:rPr>
        <w:t xml:space="preserve"> Федерального закона от 13 июля 2015 г. N 218-ФЗ "О государственной регистрации недвижимости"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3C1EAA" w:rsidRPr="003C1EAA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риказа</w:t>
      </w:r>
      <w:r w:rsidR="003C1EAA" w:rsidRPr="003C1EAA">
        <w:rPr>
          <w:rFonts w:ascii="Liberation Serif" w:hAnsi="Liberation Serif" w:cs="Liberation Serif"/>
          <w:sz w:val="28"/>
          <w:szCs w:val="28"/>
        </w:rPr>
        <w:t xml:space="preserve"> </w:t>
      </w:r>
      <w:r w:rsidR="003C1EAA">
        <w:rPr>
          <w:rFonts w:ascii="Liberation Serif" w:hAnsi="Liberation Serif" w:cs="Liberation Serif"/>
          <w:sz w:val="28"/>
          <w:szCs w:val="28"/>
        </w:rPr>
        <w:t>Министерств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3C1EAA">
        <w:rPr>
          <w:rFonts w:ascii="Liberation Serif" w:hAnsi="Liberation Serif" w:cs="Liberation Serif"/>
          <w:sz w:val="28"/>
          <w:szCs w:val="28"/>
        </w:rPr>
        <w:t xml:space="preserve"> экономического развития Российской Федерации</w:t>
      </w:r>
      <w:r w:rsidR="003C1EAA" w:rsidRPr="003C1EAA">
        <w:rPr>
          <w:rFonts w:ascii="Liberation Serif" w:hAnsi="Liberation Serif" w:cs="Liberation Serif"/>
          <w:sz w:val="28"/>
          <w:szCs w:val="28"/>
        </w:rPr>
        <w:t xml:space="preserve"> </w:t>
      </w:r>
      <w:r w:rsidR="003C1EAA" w:rsidRPr="003C1EAA">
        <w:rPr>
          <w:rFonts w:ascii="Liberation Serif" w:hAnsi="Liberation Serif" w:cs="Liberation Serif"/>
          <w:sz w:val="28"/>
          <w:szCs w:val="28"/>
        </w:rPr>
        <w:t xml:space="preserve">от 10 декабря 2015 г. N 931 </w:t>
      </w:r>
      <w:r>
        <w:rPr>
          <w:rFonts w:ascii="Liberation Serif" w:hAnsi="Liberation Serif" w:cs="Liberation Serif"/>
          <w:sz w:val="28"/>
          <w:szCs w:val="28"/>
        </w:rPr>
        <w:t>«О</w:t>
      </w:r>
      <w:r w:rsidRPr="003C1EAA">
        <w:rPr>
          <w:rFonts w:ascii="Liberation Serif" w:hAnsi="Liberation Serif" w:cs="Liberation Serif"/>
          <w:sz w:val="28"/>
          <w:szCs w:val="28"/>
        </w:rPr>
        <w:t>б установлении порядка принятия на учет бесхозяйных недвижимых вещей</w:t>
      </w:r>
      <w:r w:rsidRPr="00861FDA">
        <w:rPr>
          <w:rFonts w:ascii="Liberation Serif" w:hAnsi="Liberation Serif" w:cs="Liberation Serif"/>
          <w:sz w:val="28"/>
          <w:szCs w:val="28"/>
        </w:rPr>
        <w:t>", в целях прив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861FDA">
        <w:rPr>
          <w:rFonts w:ascii="Liberation Serif" w:hAnsi="Liberation Serif" w:cs="Liberation Serif"/>
          <w:sz w:val="28"/>
          <w:szCs w:val="28"/>
        </w:rPr>
        <w:t xml:space="preserve">дения нормативных правовых актов городского округа Заречный в соответствии с нормами действующего законодательства Российской Федерации, на основании ст. 25 Устава городского округа Заречный </w:t>
      </w:r>
    </w:p>
    <w:p w:rsidR="003C1EAA" w:rsidRDefault="003C1EAA" w:rsidP="003C1E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61FDA" w:rsidRDefault="00861FDA" w:rsidP="000E639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664A" w:rsidRDefault="007D66D5" w:rsidP="000E6396">
      <w:pPr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861FDA">
        <w:rPr>
          <w:rFonts w:ascii="Liberation Serif" w:hAnsi="Liberation Serif" w:cs="Liberation Serif"/>
          <w:b/>
          <w:bCs/>
          <w:sz w:val="28"/>
          <w:szCs w:val="28"/>
        </w:rPr>
        <w:t>Дума решила:</w:t>
      </w:r>
    </w:p>
    <w:p w:rsidR="008E718E" w:rsidRDefault="001A3228" w:rsidP="000E639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1FDA">
        <w:rPr>
          <w:rFonts w:ascii="Liberation Serif" w:hAnsi="Liberation Serif" w:cs="Liberation Serif"/>
          <w:sz w:val="28"/>
          <w:szCs w:val="28"/>
        </w:rPr>
        <w:t xml:space="preserve">1. </w:t>
      </w:r>
      <w:r w:rsidR="00CC7844" w:rsidRPr="00861FDA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 w:rsidR="002843B7" w:rsidRPr="00861FDA">
        <w:rPr>
          <w:rFonts w:ascii="Liberation Serif" w:hAnsi="Liberation Serif" w:cs="Liberation Serif"/>
          <w:sz w:val="28"/>
          <w:szCs w:val="28"/>
        </w:rPr>
        <w:t xml:space="preserve"> </w:t>
      </w:r>
      <w:r w:rsidR="004A3CBC" w:rsidRPr="00861FDA">
        <w:rPr>
          <w:rFonts w:ascii="Liberation Serif" w:hAnsi="Liberation Serif" w:cs="Liberation Serif"/>
          <w:sz w:val="28"/>
          <w:szCs w:val="28"/>
        </w:rPr>
        <w:t>р</w:t>
      </w:r>
      <w:r w:rsidR="00CC7844" w:rsidRPr="00861FDA">
        <w:rPr>
          <w:rFonts w:ascii="Liberation Serif" w:hAnsi="Liberation Serif" w:cs="Liberation Serif"/>
          <w:sz w:val="28"/>
          <w:szCs w:val="28"/>
        </w:rPr>
        <w:t>ешени</w:t>
      </w:r>
      <w:r w:rsidR="00B11AAA" w:rsidRPr="00861FDA">
        <w:rPr>
          <w:rFonts w:ascii="Liberation Serif" w:hAnsi="Liberation Serif" w:cs="Liberation Serif"/>
          <w:sz w:val="28"/>
          <w:szCs w:val="28"/>
        </w:rPr>
        <w:t>е</w:t>
      </w:r>
      <w:r w:rsidR="00CC7844" w:rsidRPr="00861FDA">
        <w:rPr>
          <w:rFonts w:ascii="Liberation Serif" w:hAnsi="Liberation Serif" w:cs="Liberation Serif"/>
          <w:sz w:val="28"/>
          <w:szCs w:val="28"/>
        </w:rPr>
        <w:t xml:space="preserve"> Думы городского округа Заречный </w:t>
      </w:r>
      <w:r w:rsidR="002843B7" w:rsidRPr="00861FDA">
        <w:rPr>
          <w:rFonts w:ascii="Liberation Serif" w:hAnsi="Liberation Serif" w:cs="Liberation Serif"/>
          <w:sz w:val="28"/>
          <w:szCs w:val="28"/>
        </w:rPr>
        <w:t xml:space="preserve">от </w:t>
      </w:r>
      <w:r w:rsidR="008E718E" w:rsidRPr="008E718E">
        <w:rPr>
          <w:rFonts w:ascii="Liberation Serif" w:hAnsi="Liberation Serif" w:cs="Liberation Serif"/>
          <w:sz w:val="28"/>
          <w:szCs w:val="28"/>
        </w:rPr>
        <w:t>29.10.2014</w:t>
      </w:r>
      <w:r w:rsidR="00C27650">
        <w:rPr>
          <w:rFonts w:ascii="Liberation Serif" w:hAnsi="Liberation Serif" w:cs="Liberation Serif"/>
          <w:sz w:val="28"/>
          <w:szCs w:val="28"/>
        </w:rPr>
        <w:t xml:space="preserve">  </w:t>
      </w:r>
      <w:bookmarkStart w:id="0" w:name="_GoBack"/>
      <w:bookmarkEnd w:id="0"/>
      <w:r w:rsidR="008E718E" w:rsidRPr="008E718E">
        <w:rPr>
          <w:rFonts w:ascii="Liberation Serif" w:hAnsi="Liberation Serif" w:cs="Liberation Serif"/>
          <w:sz w:val="28"/>
          <w:szCs w:val="28"/>
        </w:rPr>
        <w:t>№ 127-Р «Об утверждении Положения о порядке учета, управления и использования бесхозяйного имущества на территории городского округа Заречный»</w:t>
      </w:r>
      <w:r w:rsidR="008E718E">
        <w:rPr>
          <w:rFonts w:ascii="Liberation Serif" w:hAnsi="Liberation Serif" w:cs="Liberation Serif"/>
          <w:sz w:val="28"/>
          <w:szCs w:val="28"/>
        </w:rPr>
        <w:t>.</w:t>
      </w:r>
    </w:p>
    <w:p w:rsidR="000D0504" w:rsidRPr="00861FDA" w:rsidRDefault="00C6664A" w:rsidP="000E639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1FDA">
        <w:rPr>
          <w:rFonts w:ascii="Liberation Serif" w:hAnsi="Liberation Serif" w:cs="Liberation Serif"/>
          <w:sz w:val="28"/>
          <w:szCs w:val="28"/>
        </w:rPr>
        <w:t>2</w:t>
      </w:r>
      <w:r w:rsidR="00093AA2" w:rsidRPr="00861FDA">
        <w:rPr>
          <w:rFonts w:ascii="Liberation Serif" w:hAnsi="Liberation Serif" w:cs="Liberation Serif"/>
          <w:sz w:val="28"/>
          <w:szCs w:val="28"/>
        </w:rPr>
        <w:t xml:space="preserve">. </w:t>
      </w:r>
      <w:r w:rsidR="001A3228" w:rsidRPr="00861FDA">
        <w:rPr>
          <w:rFonts w:ascii="Liberation Serif" w:hAnsi="Liberation Serif" w:cs="Liberation Serif"/>
          <w:sz w:val="28"/>
          <w:szCs w:val="28"/>
        </w:rPr>
        <w:t>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6664A" w:rsidRPr="00861FDA" w:rsidRDefault="00C6664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03111" w:rsidRDefault="00703111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61FDA" w:rsidRPr="00861FDA" w:rsidRDefault="00861FDA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61FDA">
        <w:rPr>
          <w:rFonts w:ascii="Liberation Serif" w:hAnsi="Liberation Serif" w:cs="Times New Roman"/>
          <w:sz w:val="28"/>
          <w:szCs w:val="28"/>
        </w:rPr>
        <w:t>Председатель Думы городского округа                                         А.А. Кузнецов</w:t>
      </w:r>
    </w:p>
    <w:p w:rsidR="00861FDA" w:rsidRPr="00861FDA" w:rsidRDefault="00861FDA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11AAA" w:rsidRDefault="00861FDA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61FDA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           А.В. </w:t>
      </w:r>
      <w:proofErr w:type="spellStart"/>
      <w:r w:rsidRPr="00861FDA">
        <w:rPr>
          <w:rFonts w:ascii="Liberation Serif" w:hAnsi="Liberation Serif" w:cs="Times New Roman"/>
          <w:sz w:val="28"/>
          <w:szCs w:val="28"/>
        </w:rPr>
        <w:t>Захарцев</w:t>
      </w:r>
      <w:proofErr w:type="spellEnd"/>
    </w:p>
    <w:p w:rsidR="008E718E" w:rsidRDefault="008E718E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718E" w:rsidRDefault="008E718E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718E" w:rsidRDefault="008E718E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718E" w:rsidRDefault="008E718E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718E" w:rsidRDefault="008E718E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03AB9" w:rsidRPr="00F5286E" w:rsidRDefault="00D03AB9" w:rsidP="00D03AB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5286E"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ПОЯСНИТЕЛЬНАЯ ЗАПИСКА </w:t>
      </w:r>
    </w:p>
    <w:p w:rsidR="008E718E" w:rsidRDefault="00D03AB9" w:rsidP="008E718E">
      <w:pPr>
        <w:pStyle w:val="1"/>
        <w:keepNext w:val="0"/>
        <w:widowControl w:val="0"/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F5286E">
        <w:rPr>
          <w:rFonts w:ascii="Liberation Serif" w:hAnsi="Liberation Serif" w:cs="Liberation Serif"/>
          <w:sz w:val="28"/>
          <w:szCs w:val="28"/>
        </w:rPr>
        <w:t xml:space="preserve">к проекту решения Думы городского округа Заречный </w:t>
      </w:r>
    </w:p>
    <w:p w:rsidR="008E718E" w:rsidRDefault="00D03AB9" w:rsidP="008E718E">
      <w:pPr>
        <w:pStyle w:val="1"/>
        <w:keepNext w:val="0"/>
        <w:widowControl w:val="0"/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F5286E">
        <w:rPr>
          <w:rFonts w:ascii="Liberation Serif" w:hAnsi="Liberation Serif" w:cs="Liberation Serif"/>
          <w:sz w:val="28"/>
          <w:szCs w:val="28"/>
        </w:rPr>
        <w:t>«</w:t>
      </w:r>
      <w:r w:rsidR="008E718E" w:rsidRPr="008E718E">
        <w:rPr>
          <w:rFonts w:ascii="Liberation Serif" w:hAnsi="Liberation Serif" w:cs="Liberation Serif"/>
          <w:sz w:val="28"/>
          <w:szCs w:val="28"/>
        </w:rPr>
        <w:t xml:space="preserve">О признании утратившим силу решения Думы городского округа Заречный от 29.10.2014 г. № 127-Р «Об утверждении Положения о порядке учета, управления и использования бесхозяйного имущества </w:t>
      </w:r>
    </w:p>
    <w:p w:rsidR="008E718E" w:rsidRPr="008E718E" w:rsidRDefault="008E718E" w:rsidP="008E718E">
      <w:pPr>
        <w:pStyle w:val="1"/>
        <w:keepNext w:val="0"/>
        <w:widowControl w:val="0"/>
        <w:spacing w:before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8E718E">
        <w:rPr>
          <w:rFonts w:ascii="Liberation Serif" w:hAnsi="Liberation Serif" w:cs="Liberation Serif"/>
          <w:sz w:val="28"/>
          <w:szCs w:val="28"/>
        </w:rPr>
        <w:t>на территории городского округа Заречный»</w:t>
      </w:r>
    </w:p>
    <w:p w:rsidR="00D03AB9" w:rsidRPr="00F5286E" w:rsidRDefault="00D03AB9" w:rsidP="00D03AB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E718E" w:rsidRDefault="00C27650" w:rsidP="008E718E">
      <w:pPr>
        <w:pStyle w:val="1"/>
        <w:keepNext w:val="0"/>
        <w:widowControl w:val="0"/>
        <w:spacing w:before="0" w:after="0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ab/>
      </w:r>
      <w:r w:rsidR="00D03AB9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>На территории городского округа Заречный в настоящее время действу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е</w:t>
      </w:r>
      <w:r w:rsidR="00D03AB9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т </w:t>
      </w:r>
      <w:r w:rsidR="008E718E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>Положени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е</w:t>
      </w:r>
      <w:r w:rsidR="008E718E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о порядке учета, управления и использования бесхозяйного имущества на территории городского округа Заречный</w:t>
      </w:r>
      <w:r w:rsidR="00D03AB9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>, утвержденн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о</w:t>
      </w:r>
      <w:r w:rsidR="00D03AB9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е Решением Думы городского округа Заречный от </w:t>
      </w:r>
      <w:r w:rsidR="008E718E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>29.10.2014 г. № 127-Р</w:t>
      </w:r>
      <w:r w:rsidR="00D03AB9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принятое во исполнение </w:t>
      </w:r>
      <w:r w:rsidR="008E718E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>Гражданск</w:t>
      </w:r>
      <w:r w:rsidR="008E718E">
        <w:rPr>
          <w:rFonts w:ascii="Liberation Serif" w:hAnsi="Liberation Serif" w:cs="Liberation Serif"/>
          <w:b w:val="0"/>
          <w:bCs w:val="0"/>
          <w:sz w:val="28"/>
          <w:szCs w:val="28"/>
        </w:rPr>
        <w:t>ого</w:t>
      </w:r>
      <w:r w:rsidR="008E718E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hyperlink r:id="rId8" w:tooltip="&quot;Гражданский кодекс Российской Федерации (часть первая)&quot; от 30.11.1994 N 51-ФЗ (ред. от 05.05.2014, с изм. от 23.06.2014) (с изм. и доп., вступ. в силу с 01.07.2014){КонсультантПлюс}" w:history="1">
        <w:r w:rsidR="008E718E" w:rsidRPr="008E718E">
          <w:rPr>
            <w:rFonts w:ascii="Liberation Serif" w:hAnsi="Liberation Serif" w:cs="Liberation Serif"/>
            <w:b w:val="0"/>
            <w:bCs w:val="0"/>
            <w:sz w:val="28"/>
            <w:szCs w:val="28"/>
          </w:rPr>
          <w:t>кодекс</w:t>
        </w:r>
        <w:r w:rsidR="008E718E">
          <w:rPr>
            <w:rFonts w:ascii="Liberation Serif" w:hAnsi="Liberation Serif" w:cs="Liberation Serif"/>
            <w:b w:val="0"/>
            <w:bCs w:val="0"/>
            <w:sz w:val="28"/>
            <w:szCs w:val="28"/>
          </w:rPr>
          <w:t>а</w:t>
        </w:r>
      </w:hyperlink>
      <w:r w:rsidR="008E718E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РФ, Федеральны</w:t>
      </w:r>
      <w:r w:rsidR="008E718E">
        <w:rPr>
          <w:rFonts w:ascii="Liberation Serif" w:hAnsi="Liberation Serif" w:cs="Liberation Serif"/>
          <w:b w:val="0"/>
          <w:bCs w:val="0"/>
          <w:sz w:val="28"/>
          <w:szCs w:val="28"/>
        </w:rPr>
        <w:t>х</w:t>
      </w:r>
      <w:r w:rsidR="008E718E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закон</w:t>
      </w:r>
      <w:r w:rsidR="008E718E">
        <w:rPr>
          <w:rFonts w:ascii="Liberation Serif" w:hAnsi="Liberation Serif" w:cs="Liberation Serif"/>
          <w:b w:val="0"/>
          <w:bCs w:val="0"/>
          <w:sz w:val="28"/>
          <w:szCs w:val="28"/>
        </w:rPr>
        <w:t>ов</w:t>
      </w:r>
      <w:r w:rsidR="008E718E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от 21.07.1997 </w:t>
      </w:r>
      <w:hyperlink r:id="rId9" w:tooltip="Федеральный закон от 21.07.1997 N 122-ФЗ (ред. от 21.07.2014) &quot;О государственной регистрации прав на недвижимое имущество и сделок с ним&quot;{КонсультантПлюс}" w:history="1">
        <w:r w:rsidR="008E718E" w:rsidRPr="008E718E">
          <w:rPr>
            <w:rFonts w:ascii="Liberation Serif" w:hAnsi="Liberation Serif" w:cs="Liberation Serif"/>
            <w:b w:val="0"/>
            <w:bCs w:val="0"/>
            <w:sz w:val="28"/>
            <w:szCs w:val="28"/>
          </w:rPr>
          <w:t>№</w:t>
        </w:r>
      </w:hyperlink>
      <w:r w:rsidR="008E718E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122-ФЗ "О государственной регистрации прав на недвижимое имущество и сделок с ним", от 06.10.2003 </w:t>
      </w:r>
      <w:hyperlink r:id="rId10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8E718E" w:rsidRPr="008E718E">
          <w:rPr>
            <w:rFonts w:ascii="Liberation Serif" w:hAnsi="Liberation Serif" w:cs="Liberation Serif"/>
            <w:b w:val="0"/>
            <w:bCs w:val="0"/>
            <w:sz w:val="28"/>
            <w:szCs w:val="28"/>
          </w:rPr>
          <w:t>№</w:t>
        </w:r>
      </w:hyperlink>
      <w:r w:rsidR="008E718E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tooltip="Постановление Правительства РФ от 17.09.2003 N 580 (ред. от 12.11.2004) &quot;Об утверждении Положения о принятии на учет бесхозяйных недвижимых вещей&quot;{КонсультантПлюс}" w:history="1">
        <w:r w:rsidR="008E718E" w:rsidRPr="008E718E">
          <w:rPr>
            <w:rFonts w:ascii="Liberation Serif" w:hAnsi="Liberation Serif" w:cs="Liberation Serif"/>
            <w:b w:val="0"/>
            <w:bCs w:val="0"/>
            <w:sz w:val="28"/>
            <w:szCs w:val="28"/>
          </w:rPr>
          <w:t>Постановлени</w:t>
        </w:r>
        <w:r w:rsidR="008E718E">
          <w:rPr>
            <w:rFonts w:ascii="Liberation Serif" w:hAnsi="Liberation Serif" w:cs="Liberation Serif"/>
            <w:b w:val="0"/>
            <w:bCs w:val="0"/>
            <w:sz w:val="28"/>
            <w:szCs w:val="28"/>
          </w:rPr>
          <w:t>я</w:t>
        </w:r>
      </w:hyperlink>
      <w:r w:rsidR="008E718E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Правительства РФ от 17.09.2003 № 580 "Об утверждении Положения о принятии на учет бесхозяйных недвижимых вещей", </w:t>
      </w:r>
      <w:hyperlink r:id="rId12" w:tooltip="Распоряжение Правительства Свердловской области от 23.01.2006 N 30-РП &quot;Об использовании бесхозяйных объектов недвижимости, расположенных на территории Свердловской области&quot;{КонсультантПлюс}" w:history="1">
        <w:r w:rsidR="008E718E" w:rsidRPr="008E718E">
          <w:rPr>
            <w:rFonts w:ascii="Liberation Serif" w:hAnsi="Liberation Serif" w:cs="Liberation Serif"/>
            <w:b w:val="0"/>
            <w:bCs w:val="0"/>
            <w:sz w:val="28"/>
            <w:szCs w:val="28"/>
          </w:rPr>
          <w:t>Распоряжени</w:t>
        </w:r>
        <w:r w:rsidR="008E718E">
          <w:rPr>
            <w:rFonts w:ascii="Liberation Serif" w:hAnsi="Liberation Serif" w:cs="Liberation Serif"/>
            <w:b w:val="0"/>
            <w:bCs w:val="0"/>
            <w:sz w:val="28"/>
            <w:szCs w:val="28"/>
          </w:rPr>
          <w:t>я</w:t>
        </w:r>
      </w:hyperlink>
      <w:r w:rsidR="008E718E" w:rsidRPr="008E718E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Правительства Свердловской области от 23.01.2006 № 30-РП "Об использовании бесхозяйных объектов недвижимости, расположенных на территории Свердловской области"</w:t>
      </w:r>
      <w:r w:rsidR="008E718E">
        <w:rPr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8E718E" w:rsidRDefault="008E718E" w:rsidP="008E718E">
      <w:pPr>
        <w:pStyle w:val="1"/>
        <w:keepNext w:val="0"/>
        <w:widowControl w:val="0"/>
        <w:spacing w:before="0" w:after="0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</w:p>
    <w:p w:rsidR="008E718E" w:rsidRPr="00C27650" w:rsidRDefault="00C27650" w:rsidP="00C2765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ab/>
        <w:t>П</w:t>
      </w:r>
      <w:r w:rsidR="008E718E" w:rsidRPr="008E718E"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>риказ</w:t>
      </w:r>
      <w:r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>ом</w:t>
      </w:r>
      <w:r w:rsidR="008E718E" w:rsidRPr="008E718E"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 xml:space="preserve"> Минэкономразвития России</w:t>
      </w:r>
      <w:r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 xml:space="preserve"> </w:t>
      </w:r>
      <w:r w:rsidR="008E718E" w:rsidRPr="008E718E"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>от 10 декабря 2015 г. N 931</w:t>
      </w:r>
      <w:r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 xml:space="preserve"> утвержден </w:t>
      </w:r>
      <w:r w:rsidR="008E718E" w:rsidRPr="008E718E"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>Порядок принятия на учет бесхозяйных недвижимых вещей</w:t>
      </w:r>
      <w:r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 xml:space="preserve">. </w:t>
      </w:r>
      <w:r w:rsidR="008E718E" w:rsidRPr="008E718E"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>Указанный</w:t>
      </w:r>
      <w:r w:rsidR="008E718E" w:rsidRPr="008E718E"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 xml:space="preserve"> </w:t>
      </w:r>
      <w:hyperlink r:id="rId13" w:history="1">
        <w:r w:rsidR="008E718E" w:rsidRPr="008E718E">
          <w:rPr>
            <w:rFonts w:ascii="Liberation Serif" w:eastAsia="Times New Roman" w:hAnsi="Liberation Serif" w:cs="Liberation Serif"/>
            <w:kern w:val="32"/>
            <w:sz w:val="28"/>
            <w:szCs w:val="28"/>
            <w:lang w:eastAsia="ru-RU"/>
          </w:rPr>
          <w:t>Порядок</w:t>
        </w:r>
      </w:hyperlink>
      <w:r w:rsidR="008E718E" w:rsidRPr="008E718E"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 xml:space="preserve"> в соответствии с Федеральным </w:t>
      </w:r>
      <w:hyperlink r:id="rId14" w:history="1">
        <w:r w:rsidR="008E718E" w:rsidRPr="008E718E">
          <w:rPr>
            <w:rFonts w:ascii="Liberation Serif" w:eastAsia="Times New Roman" w:hAnsi="Liberation Serif" w:cs="Liberation Serif"/>
            <w:kern w:val="32"/>
            <w:sz w:val="28"/>
            <w:szCs w:val="28"/>
            <w:lang w:eastAsia="ru-RU"/>
          </w:rPr>
          <w:t>законом</w:t>
        </w:r>
      </w:hyperlink>
      <w:r w:rsidR="008E718E" w:rsidRPr="008E718E"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 xml:space="preserve"> от 13 июля 2015 г. </w:t>
      </w:r>
      <w:hyperlink r:id="rId15" w:history="1">
        <w:r w:rsidR="008E718E" w:rsidRPr="008E718E">
          <w:rPr>
            <w:rFonts w:ascii="Liberation Serif" w:eastAsia="Times New Roman" w:hAnsi="Liberation Serif" w:cs="Liberation Serif"/>
            <w:kern w:val="32"/>
            <w:sz w:val="28"/>
            <w:szCs w:val="28"/>
            <w:lang w:eastAsia="ru-RU"/>
          </w:rPr>
          <w:t>N 218-ФЗ</w:t>
        </w:r>
      </w:hyperlink>
      <w:r w:rsidR="008E718E" w:rsidRPr="008E718E"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  <w:t xml:space="preserve"> "О государственной регистрации недвижимости" устанавливает </w:t>
      </w:r>
      <w:r w:rsidR="008E718E" w:rsidRPr="00C27650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ru-RU"/>
        </w:rPr>
        <w:t>единый для Российской Федерации порядок принятия на учет бесхозяйных недвижимых вещей.</w:t>
      </w:r>
    </w:p>
    <w:p w:rsidR="008E718E" w:rsidRPr="008E718E" w:rsidRDefault="008E718E" w:rsidP="008E718E">
      <w:pPr>
        <w:rPr>
          <w:rFonts w:ascii="Liberation Serif" w:eastAsia="Times New Roman" w:hAnsi="Liberation Serif" w:cs="Liberation Serif"/>
          <w:kern w:val="32"/>
          <w:sz w:val="28"/>
          <w:szCs w:val="28"/>
          <w:lang w:eastAsia="ru-RU"/>
        </w:rPr>
      </w:pPr>
    </w:p>
    <w:p w:rsidR="00D03AB9" w:rsidRPr="00C545EE" w:rsidRDefault="008E718E" w:rsidP="00C27650">
      <w:pPr>
        <w:pStyle w:val="1"/>
        <w:keepNext w:val="0"/>
        <w:widowControl w:val="0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682890">
        <w:rPr>
          <w:sz w:val="26"/>
          <w:szCs w:val="26"/>
        </w:rPr>
        <w:t xml:space="preserve"> </w:t>
      </w:r>
    </w:p>
    <w:p w:rsidR="00D03AB9" w:rsidRPr="00861FDA" w:rsidRDefault="00D03AB9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D03AB9" w:rsidRPr="00861FDA" w:rsidSect="00861FDA">
      <w:pgSz w:w="11907" w:h="16840" w:code="9"/>
      <w:pgMar w:top="1134" w:right="567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7EC" w:rsidRDefault="009667EC" w:rsidP="00FE5AE8">
      <w:pPr>
        <w:spacing w:after="0" w:line="240" w:lineRule="auto"/>
      </w:pPr>
      <w:r>
        <w:separator/>
      </w:r>
    </w:p>
  </w:endnote>
  <w:endnote w:type="continuationSeparator" w:id="0">
    <w:p w:rsidR="009667EC" w:rsidRDefault="009667EC" w:rsidP="00FE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7EC" w:rsidRDefault="009667EC" w:rsidP="00FE5AE8">
      <w:pPr>
        <w:spacing w:after="0" w:line="240" w:lineRule="auto"/>
      </w:pPr>
      <w:r>
        <w:separator/>
      </w:r>
    </w:p>
  </w:footnote>
  <w:footnote w:type="continuationSeparator" w:id="0">
    <w:p w:rsidR="009667EC" w:rsidRDefault="009667EC" w:rsidP="00FE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DBC"/>
    <w:multiLevelType w:val="hybridMultilevel"/>
    <w:tmpl w:val="705AC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053C9"/>
    <w:multiLevelType w:val="hybridMultilevel"/>
    <w:tmpl w:val="3DAC64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97298D"/>
    <w:multiLevelType w:val="hybridMultilevel"/>
    <w:tmpl w:val="98848E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E4"/>
    <w:rsid w:val="00035B36"/>
    <w:rsid w:val="00057016"/>
    <w:rsid w:val="00093AA2"/>
    <w:rsid w:val="000A36DB"/>
    <w:rsid w:val="000D0504"/>
    <w:rsid w:val="000E0C3C"/>
    <w:rsid w:val="000E6396"/>
    <w:rsid w:val="000F3C51"/>
    <w:rsid w:val="00193AAF"/>
    <w:rsid w:val="001A3228"/>
    <w:rsid w:val="001B0B38"/>
    <w:rsid w:val="001B1B5A"/>
    <w:rsid w:val="00270369"/>
    <w:rsid w:val="002843B7"/>
    <w:rsid w:val="002D5CF5"/>
    <w:rsid w:val="002E6753"/>
    <w:rsid w:val="003114F2"/>
    <w:rsid w:val="003B04AE"/>
    <w:rsid w:val="003C1EAA"/>
    <w:rsid w:val="003D5433"/>
    <w:rsid w:val="003E7C36"/>
    <w:rsid w:val="00462ED0"/>
    <w:rsid w:val="004A3CBC"/>
    <w:rsid w:val="004D1E45"/>
    <w:rsid w:val="004E769F"/>
    <w:rsid w:val="005404F2"/>
    <w:rsid w:val="00546A94"/>
    <w:rsid w:val="00553336"/>
    <w:rsid w:val="005876D2"/>
    <w:rsid w:val="005A2D3C"/>
    <w:rsid w:val="00601A13"/>
    <w:rsid w:val="00607EBC"/>
    <w:rsid w:val="006365A6"/>
    <w:rsid w:val="00655CB0"/>
    <w:rsid w:val="006E05C7"/>
    <w:rsid w:val="00703111"/>
    <w:rsid w:val="00717520"/>
    <w:rsid w:val="00735EA6"/>
    <w:rsid w:val="00744911"/>
    <w:rsid w:val="00763986"/>
    <w:rsid w:val="007669F0"/>
    <w:rsid w:val="007B265B"/>
    <w:rsid w:val="007B28E0"/>
    <w:rsid w:val="007D66D5"/>
    <w:rsid w:val="00861FDA"/>
    <w:rsid w:val="00882EDC"/>
    <w:rsid w:val="008E718E"/>
    <w:rsid w:val="00921AC3"/>
    <w:rsid w:val="00963E90"/>
    <w:rsid w:val="009667EC"/>
    <w:rsid w:val="00A22AB8"/>
    <w:rsid w:val="00A35DE7"/>
    <w:rsid w:val="00A44AD9"/>
    <w:rsid w:val="00A64ABF"/>
    <w:rsid w:val="00A7611A"/>
    <w:rsid w:val="00B03300"/>
    <w:rsid w:val="00B11AAA"/>
    <w:rsid w:val="00B53077"/>
    <w:rsid w:val="00BB3B70"/>
    <w:rsid w:val="00BD0D04"/>
    <w:rsid w:val="00C201D3"/>
    <w:rsid w:val="00C27650"/>
    <w:rsid w:val="00C3327D"/>
    <w:rsid w:val="00C36953"/>
    <w:rsid w:val="00C6664A"/>
    <w:rsid w:val="00C978B5"/>
    <w:rsid w:val="00CA496F"/>
    <w:rsid w:val="00CB0731"/>
    <w:rsid w:val="00CC7844"/>
    <w:rsid w:val="00D03AB9"/>
    <w:rsid w:val="00D238E3"/>
    <w:rsid w:val="00D404E4"/>
    <w:rsid w:val="00D860DC"/>
    <w:rsid w:val="00D86228"/>
    <w:rsid w:val="00D8685E"/>
    <w:rsid w:val="00E0686C"/>
    <w:rsid w:val="00E122B4"/>
    <w:rsid w:val="00F32900"/>
    <w:rsid w:val="00FB4DE4"/>
    <w:rsid w:val="00FE3FB0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7315"/>
  <w15:chartTrackingRefBased/>
  <w15:docId w15:val="{0A6747E6-4371-4718-8AE0-3E1EE011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1E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B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AE8"/>
  </w:style>
  <w:style w:type="paragraph" w:styleId="a8">
    <w:name w:val="footer"/>
    <w:basedOn w:val="a"/>
    <w:link w:val="a9"/>
    <w:uiPriority w:val="99"/>
    <w:unhideWhenUsed/>
    <w:rsid w:val="00F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AE8"/>
  </w:style>
  <w:style w:type="character" w:styleId="aa">
    <w:name w:val="Hyperlink"/>
    <w:basedOn w:val="a0"/>
    <w:uiPriority w:val="99"/>
    <w:unhideWhenUsed/>
    <w:rsid w:val="000E0C3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C1EA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5CF6DC0CB42B8C62C72C2D6E0FD65167D7DC86A20BA259393B07042056149AC3C1AC7449F494DWCFEK" TargetMode="External"/><Relationship Id="rId13" Type="http://schemas.openxmlformats.org/officeDocument/2006/relationships/hyperlink" Target="consultantplus://offline/ref=7D311424F0D6A389AC97E9FF82D7461E5A2BFB5B4DBF47A88C3EE6208698A81738BB52B485AF14F529091F761E0A8DCADC542512a4G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A2180558C1C66CD4255757E72093D50C8279710A529DD2ED256AF7E397F6BEC21FA166998B65141D582748EB504B22A7C4AD9794534DBLCx0I" TargetMode="External"/><Relationship Id="rId12" Type="http://schemas.openxmlformats.org/officeDocument/2006/relationships/hyperlink" Target="consultantplus://offline/ref=3AD5CF6DC0CB42B8C62C6CCFC08CA36F167325C56B22B777CDCCEB2D150C6B1EEB73438500934A4DCC1F4DW7F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D5CF6DC0CB42B8C62C72C2D6E0FD65127879CF6B2DE72F9BCABC72W4F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311424F0D6A389AC97E9FF82D7461E5A24FE5245B947A88C3EE6208698A81738BB52BD85A449A26B574627534180CDCB4825175A040DCEa7G5J" TargetMode="External"/><Relationship Id="rId10" Type="http://schemas.openxmlformats.org/officeDocument/2006/relationships/hyperlink" Target="consultantplus://offline/ref=3AD5CF6DC0CB42B8C62C72C2D6E0FD65167E7EC16E2EBA259393B07042W0F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5CF6DC0CB42B8C62C72C2D6E0FD65167E7DC86C22BA259393B07042W0F5K" TargetMode="External"/><Relationship Id="rId14" Type="http://schemas.openxmlformats.org/officeDocument/2006/relationships/hyperlink" Target="consultantplus://offline/ref=7D311424F0D6A389AC97E9FF82D7461E5A24FE5245B947A88C3EE6208698A81738BB52BD85A440A768574627534180CDCB4825175A040DCEa7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userue</cp:lastModifiedBy>
  <cp:revision>3</cp:revision>
  <cp:lastPrinted>2021-02-24T11:27:00Z</cp:lastPrinted>
  <dcterms:created xsi:type="dcterms:W3CDTF">2021-07-09T08:44:00Z</dcterms:created>
  <dcterms:modified xsi:type="dcterms:W3CDTF">2021-07-09T09:12:00Z</dcterms:modified>
</cp:coreProperties>
</file>