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10" w:rsidRDefault="00E303EE">
      <w:pPr>
        <w:spacing w:line="312" w:lineRule="auto"/>
        <w:jc w:val="center"/>
      </w:pPr>
      <w:r>
        <w:object w:dxaOrig="792" w:dyaOrig="996" w14:anchorId="715F0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7" o:title=""/>
          </v:shape>
          <o:OLEObject Type="Embed" ProgID="Word.Document.8" ShapeID="Object 1" DrawAspect="Content" ObjectID="_1687605020" r:id="rId8"/>
        </w:object>
      </w:r>
    </w:p>
    <w:p w:rsidR="00A917B6" w:rsidRPr="00A917B6" w:rsidRDefault="00A917B6" w:rsidP="00A917B6">
      <w:pPr>
        <w:suppressAutoHyphens w:val="0"/>
        <w:autoSpaceDN/>
        <w:spacing w:line="360" w:lineRule="auto"/>
        <w:jc w:val="center"/>
        <w:textAlignment w:val="auto"/>
        <w:rPr>
          <w:rFonts w:ascii="Liberation Serif" w:hAnsi="Liberation Serif"/>
          <w:caps/>
          <w:sz w:val="28"/>
          <w:szCs w:val="28"/>
        </w:rPr>
      </w:pPr>
      <w:r w:rsidRPr="00A917B6">
        <w:rPr>
          <w:rFonts w:ascii="Liberation Serif" w:hAnsi="Liberation Serif"/>
          <w:caps/>
          <w:sz w:val="28"/>
          <w:szCs w:val="28"/>
        </w:rPr>
        <w:t>администрация  Городского  округа  Заречный</w:t>
      </w:r>
    </w:p>
    <w:p w:rsidR="00A917B6" w:rsidRPr="00A917B6" w:rsidRDefault="00A917B6" w:rsidP="00A917B6">
      <w:pPr>
        <w:suppressAutoHyphens w:val="0"/>
        <w:autoSpaceDN/>
        <w:spacing w:line="360" w:lineRule="auto"/>
        <w:jc w:val="center"/>
        <w:textAlignment w:val="auto"/>
        <w:rPr>
          <w:rFonts w:ascii="Liberation Serif" w:hAnsi="Liberation Serif"/>
          <w:b/>
          <w:caps/>
          <w:sz w:val="32"/>
          <w:szCs w:val="32"/>
        </w:rPr>
      </w:pPr>
      <w:r w:rsidRPr="00A917B6">
        <w:rPr>
          <w:rFonts w:ascii="Liberation Serif" w:hAnsi="Liberation Serif"/>
          <w:b/>
          <w:caps/>
          <w:sz w:val="32"/>
          <w:szCs w:val="32"/>
        </w:rPr>
        <w:t>п о с т а н о в л е н и е</w:t>
      </w:r>
    </w:p>
    <w:p w:rsidR="00A917B6" w:rsidRPr="00A917B6" w:rsidRDefault="00A917B6" w:rsidP="00A917B6">
      <w:pPr>
        <w:suppressAutoHyphens w:val="0"/>
        <w:autoSpaceDN/>
        <w:jc w:val="both"/>
        <w:textAlignment w:val="auto"/>
        <w:rPr>
          <w:rFonts w:ascii="Liberation Serif" w:hAnsi="Liberation Serif"/>
          <w:sz w:val="18"/>
          <w:szCs w:val="20"/>
        </w:rPr>
      </w:pPr>
      <w:r w:rsidRPr="00A917B6">
        <w:rPr>
          <w:rFonts w:ascii="Liberation Serif" w:hAnsi="Liberation Serif"/>
          <w:noProof/>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F15CAF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A917B6" w:rsidRPr="00A917B6" w:rsidRDefault="00A917B6" w:rsidP="00A917B6">
      <w:pPr>
        <w:suppressAutoHyphens w:val="0"/>
        <w:autoSpaceDN/>
        <w:jc w:val="both"/>
        <w:textAlignment w:val="auto"/>
        <w:rPr>
          <w:rFonts w:ascii="Liberation Serif" w:hAnsi="Liberation Serif"/>
          <w:sz w:val="16"/>
          <w:szCs w:val="16"/>
        </w:rPr>
      </w:pPr>
    </w:p>
    <w:p w:rsidR="00A917B6" w:rsidRPr="00A917B6" w:rsidRDefault="00A917B6" w:rsidP="00A917B6">
      <w:pPr>
        <w:suppressAutoHyphens w:val="0"/>
        <w:autoSpaceDN/>
        <w:jc w:val="both"/>
        <w:textAlignment w:val="auto"/>
        <w:rPr>
          <w:rFonts w:ascii="Liberation Serif" w:hAnsi="Liberation Serif"/>
          <w:sz w:val="16"/>
          <w:szCs w:val="16"/>
        </w:rPr>
      </w:pPr>
    </w:p>
    <w:p w:rsidR="00A917B6" w:rsidRPr="00A917B6" w:rsidRDefault="00A917B6" w:rsidP="00A917B6">
      <w:pPr>
        <w:suppressAutoHyphens w:val="0"/>
        <w:autoSpaceDN/>
        <w:jc w:val="both"/>
        <w:textAlignment w:val="auto"/>
        <w:rPr>
          <w:rFonts w:ascii="Liberation Serif" w:hAnsi="Liberation Serif"/>
          <w:szCs w:val="20"/>
        </w:rPr>
      </w:pPr>
      <w:r w:rsidRPr="00A917B6">
        <w:rPr>
          <w:rFonts w:ascii="Liberation Serif" w:hAnsi="Liberation Serif"/>
          <w:szCs w:val="20"/>
        </w:rPr>
        <w:t>от__</w:t>
      </w:r>
      <w:r w:rsidR="00E46F38">
        <w:rPr>
          <w:rFonts w:ascii="Liberation Serif" w:hAnsi="Liberation Serif"/>
          <w:szCs w:val="20"/>
          <w:u w:val="single"/>
        </w:rPr>
        <w:t>09.07.2021</w:t>
      </w:r>
      <w:r w:rsidRPr="00A917B6">
        <w:rPr>
          <w:rFonts w:ascii="Liberation Serif" w:hAnsi="Liberation Serif"/>
          <w:szCs w:val="20"/>
        </w:rPr>
        <w:t>__  №  ___</w:t>
      </w:r>
      <w:r w:rsidR="00E46F38">
        <w:rPr>
          <w:rFonts w:ascii="Liberation Serif" w:hAnsi="Liberation Serif"/>
          <w:szCs w:val="20"/>
          <w:u w:val="single"/>
        </w:rPr>
        <w:t>712-П</w:t>
      </w:r>
      <w:r w:rsidRPr="00A917B6">
        <w:rPr>
          <w:rFonts w:ascii="Liberation Serif" w:hAnsi="Liberation Serif"/>
          <w:szCs w:val="20"/>
        </w:rPr>
        <w:t>___</w:t>
      </w:r>
    </w:p>
    <w:p w:rsidR="00A917B6" w:rsidRPr="00A917B6" w:rsidRDefault="00A917B6" w:rsidP="00A917B6">
      <w:pPr>
        <w:suppressAutoHyphens w:val="0"/>
        <w:autoSpaceDN/>
        <w:jc w:val="both"/>
        <w:textAlignment w:val="auto"/>
        <w:rPr>
          <w:rFonts w:ascii="Liberation Serif" w:hAnsi="Liberation Serif"/>
          <w:sz w:val="28"/>
          <w:szCs w:val="28"/>
        </w:rPr>
      </w:pPr>
    </w:p>
    <w:p w:rsidR="00A917B6" w:rsidRPr="00A917B6" w:rsidRDefault="00A917B6" w:rsidP="00A917B6">
      <w:pPr>
        <w:suppressAutoHyphens w:val="0"/>
        <w:autoSpaceDN/>
        <w:ind w:right="5812"/>
        <w:jc w:val="center"/>
        <w:textAlignment w:val="auto"/>
        <w:rPr>
          <w:rFonts w:ascii="Liberation Serif" w:hAnsi="Liberation Serif"/>
        </w:rPr>
      </w:pPr>
      <w:r w:rsidRPr="00A917B6">
        <w:rPr>
          <w:rFonts w:ascii="Liberation Serif" w:hAnsi="Liberation Serif"/>
        </w:rPr>
        <w:t>г. Заречный</w:t>
      </w:r>
    </w:p>
    <w:p w:rsidR="00E53B10" w:rsidRDefault="00E53B10">
      <w:pPr>
        <w:jc w:val="both"/>
        <w:textAlignment w:val="auto"/>
        <w:rPr>
          <w:rFonts w:ascii="Liberation Serif" w:hAnsi="Liberation Serif"/>
        </w:rPr>
      </w:pPr>
    </w:p>
    <w:p w:rsidR="00E53B10" w:rsidRDefault="00E53B10">
      <w:pPr>
        <w:jc w:val="both"/>
        <w:textAlignment w:val="auto"/>
        <w:rPr>
          <w:rFonts w:ascii="Liberation Serif" w:hAnsi="Liberation Serif"/>
        </w:rPr>
      </w:pPr>
    </w:p>
    <w:p w:rsidR="00E53B10" w:rsidRDefault="00E303EE">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rPr>
        <w:t xml:space="preserve">Об ограничениях предоставления мест захоронений для погребения  </w:t>
      </w:r>
    </w:p>
    <w:p w:rsidR="00E53B10" w:rsidRDefault="00E303EE">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rPr>
        <w:t>на городском кладбище в городе Заречном</w:t>
      </w:r>
    </w:p>
    <w:p w:rsidR="00E53B10" w:rsidRDefault="00E53B10">
      <w:pPr>
        <w:pStyle w:val="ConsPlusNormal"/>
        <w:widowControl/>
        <w:jc w:val="center"/>
        <w:rPr>
          <w:rFonts w:ascii="Liberation Serif" w:hAnsi="Liberation Serif" w:cs="Times New Roman"/>
          <w:b/>
          <w:sz w:val="24"/>
          <w:szCs w:val="24"/>
        </w:rPr>
      </w:pPr>
    </w:p>
    <w:p w:rsidR="00E53B10" w:rsidRDefault="00E53B10">
      <w:pPr>
        <w:pStyle w:val="ConsPlusNonformat"/>
        <w:widowControl/>
        <w:jc w:val="both"/>
        <w:rPr>
          <w:rFonts w:ascii="Liberation Serif" w:hAnsi="Liberation Serif" w:cs="Times New Roman"/>
          <w:b/>
          <w:sz w:val="28"/>
          <w:szCs w:val="28"/>
        </w:rPr>
      </w:pPr>
    </w:p>
    <w:p w:rsidR="00E53B10" w:rsidRDefault="00E303EE">
      <w:pPr>
        <w:autoSpaceDE w:val="0"/>
        <w:ind w:firstLine="708"/>
        <w:jc w:val="both"/>
        <w:textAlignment w:val="auto"/>
      </w:pPr>
      <w:r>
        <w:rPr>
          <w:rFonts w:ascii="Liberation Serif" w:hAnsi="Liberation Serif"/>
          <w:bCs/>
        </w:rPr>
        <w:t xml:space="preserve">В связи </w:t>
      </w:r>
      <w:r>
        <w:rPr>
          <w:rStyle w:val="ac"/>
          <w:rFonts w:ascii="Liberation Serif" w:eastAsia="Courier New" w:hAnsi="Liberation Serif"/>
          <w:shd w:val="clear" w:color="auto" w:fill="auto"/>
        </w:rPr>
        <w:t>с недостатком свободных участков для погребения на действующем городском кладбище, расположенном в городе Заречном по ул. Ленинградская, в</w:t>
      </w:r>
      <w:r>
        <w:rPr>
          <w:rFonts w:ascii="Liberation Serif" w:hAnsi="Liberation Serif"/>
          <w:bCs/>
        </w:rPr>
        <w:t xml:space="preserve"> соответствии с Федеральным законом Российской Федерации от 12 января 1996 года № 8-ФЗ «О погребении и похоронном деле»</w:t>
      </w:r>
      <w:r>
        <w:rPr>
          <w:rFonts w:ascii="Liberation Serif" w:hAnsi="Liberation Serif"/>
        </w:rPr>
        <w:t xml:space="preserve">, </w:t>
      </w:r>
      <w:r>
        <w:rPr>
          <w:rStyle w:val="ac"/>
          <w:rFonts w:ascii="Liberation Serif" w:eastAsia="Courier New" w:hAnsi="Liberation Serif"/>
          <w:shd w:val="clear" w:color="auto" w:fill="auto"/>
        </w:rPr>
        <w:t xml:space="preserve">Федеральным законом </w:t>
      </w:r>
      <w:r>
        <w:rPr>
          <w:rFonts w:ascii="Liberation Serif" w:eastAsia="Courier New" w:hAnsi="Liberation Serif"/>
          <w:bCs/>
        </w:rPr>
        <w:t>Российской Федерации</w:t>
      </w:r>
      <w:r>
        <w:rPr>
          <w:rStyle w:val="ac"/>
          <w:rFonts w:ascii="Liberation Serif" w:eastAsia="Courier New" w:hAnsi="Liberation Serif"/>
          <w:shd w:val="clear" w:color="auto" w:fill="auto"/>
        </w:rPr>
        <w:t xml:space="preserve"> от 06 октября 2003 года № 131-Ф3 «Об общих принципах организации местного самоуправления в Российской Федерации», </w:t>
      </w:r>
      <w:r>
        <w:rPr>
          <w:rFonts w:ascii="Liberation Serif" w:hAnsi="Liberation Serif"/>
        </w:rPr>
        <w:t xml:space="preserve">Правилами содержания </w:t>
      </w:r>
      <w:r>
        <w:rPr>
          <w:rFonts w:ascii="Liberation Serif" w:hAnsi="Liberation Serif" w:cs="Liberation Serif"/>
        </w:rPr>
        <w:t xml:space="preserve">мест погребения и порядка деятельности общественных кладбищ на территории городского округа Заречный, утвержденными решением Думы городского округа Заречный от 07.07.2011 № 73-Р, </w:t>
      </w:r>
      <w:r>
        <w:rPr>
          <w:rFonts w:ascii="Liberation Serif" w:hAnsi="Liberation Serif"/>
        </w:rPr>
        <w:t>на основании ст. ст. 28,</w:t>
      </w:r>
      <w:r>
        <w:rPr>
          <w:rFonts w:ascii="Liberation Serif" w:hAnsi="Liberation Serif"/>
          <w:color w:val="000000"/>
        </w:rPr>
        <w:t xml:space="preserve"> 31 У</w:t>
      </w:r>
      <w:r>
        <w:rPr>
          <w:rFonts w:ascii="Liberation Serif" w:hAnsi="Liberation Serif"/>
        </w:rPr>
        <w:t>става городского округа Заречный администрация городского округа Заречный</w:t>
      </w:r>
    </w:p>
    <w:p w:rsidR="00E53B10" w:rsidRDefault="00E303EE">
      <w:pPr>
        <w:autoSpaceDE w:val="0"/>
        <w:jc w:val="both"/>
        <w:rPr>
          <w:rFonts w:ascii="Liberation Serif" w:hAnsi="Liberation Serif"/>
          <w:b/>
        </w:rPr>
      </w:pPr>
      <w:r>
        <w:rPr>
          <w:rFonts w:ascii="Liberation Serif" w:hAnsi="Liberation Serif"/>
          <w:b/>
        </w:rPr>
        <w:t>ПОСТАНОВЛЯЕТ:</w:t>
      </w:r>
    </w:p>
    <w:p w:rsidR="00E53B10" w:rsidRDefault="00E303EE">
      <w:pPr>
        <w:pStyle w:val="ConsPlusNormal"/>
        <w:widowControl/>
        <w:ind w:firstLine="708"/>
        <w:jc w:val="both"/>
      </w:pPr>
      <w:r>
        <w:rPr>
          <w:rFonts w:ascii="Liberation Serif" w:hAnsi="Liberation Serif"/>
          <w:color w:val="000000"/>
          <w:sz w:val="24"/>
          <w:szCs w:val="24"/>
          <w:shd w:val="clear" w:color="auto" w:fill="FFFFFF"/>
        </w:rPr>
        <w:t>1. Прекратить</w:t>
      </w:r>
      <w:r>
        <w:rPr>
          <w:rStyle w:val="ac"/>
          <w:rFonts w:ascii="Liberation Serif" w:eastAsia="Courier New" w:hAnsi="Liberation Serif"/>
          <w:color w:val="000000"/>
          <w:sz w:val="24"/>
          <w:szCs w:val="24"/>
          <w:shd w:val="clear" w:color="auto" w:fill="auto"/>
        </w:rPr>
        <w:t xml:space="preserve"> с 12 июля 2021 года предоставление новых земельных участков для погребения</w:t>
      </w:r>
      <w:r>
        <w:rPr>
          <w:rFonts w:ascii="Liberation Serif" w:hAnsi="Liberation Serif" w:cs="Liberation Serif"/>
          <w:sz w:val="24"/>
          <w:szCs w:val="24"/>
        </w:rPr>
        <w:t xml:space="preserve"> умершего</w:t>
      </w:r>
      <w:r>
        <w:rPr>
          <w:rStyle w:val="ac"/>
          <w:rFonts w:ascii="Liberation Serif" w:eastAsia="Courier New" w:hAnsi="Liberation Serif"/>
          <w:color w:val="000000"/>
          <w:sz w:val="24"/>
          <w:szCs w:val="24"/>
          <w:shd w:val="clear" w:color="auto" w:fill="auto"/>
        </w:rPr>
        <w:t xml:space="preserve"> на городском кладбище, располо</w:t>
      </w:r>
      <w:r w:rsidR="00E46F38">
        <w:rPr>
          <w:rStyle w:val="ac"/>
          <w:rFonts w:ascii="Liberation Serif" w:eastAsia="Courier New" w:hAnsi="Liberation Serif"/>
          <w:color w:val="000000"/>
          <w:sz w:val="24"/>
          <w:szCs w:val="24"/>
          <w:shd w:val="clear" w:color="auto" w:fill="auto"/>
        </w:rPr>
        <w:t>женном в городе Заречном по ул. </w:t>
      </w:r>
      <w:bookmarkStart w:id="0" w:name="_GoBack"/>
      <w:bookmarkEnd w:id="0"/>
      <w:r>
        <w:rPr>
          <w:rStyle w:val="ac"/>
          <w:rFonts w:ascii="Liberation Serif" w:eastAsia="Courier New" w:hAnsi="Liberation Serif"/>
          <w:color w:val="000000"/>
          <w:sz w:val="24"/>
          <w:szCs w:val="24"/>
          <w:shd w:val="clear" w:color="auto" w:fill="auto"/>
        </w:rPr>
        <w:t>Ленинградская.</w:t>
      </w:r>
    </w:p>
    <w:p w:rsidR="00E53B10" w:rsidRDefault="00E303EE">
      <w:pPr>
        <w:pStyle w:val="Standard"/>
        <w:ind w:firstLine="708"/>
        <w:jc w:val="both"/>
      </w:pPr>
      <w:r>
        <w:rPr>
          <w:rFonts w:ascii="Liberation Serif" w:hAnsi="Liberation Serif"/>
          <w:color w:val="000000"/>
          <w:sz w:val="24"/>
          <w:szCs w:val="24"/>
        </w:rPr>
        <w:t xml:space="preserve">2. Осуществлять выдачу разрешений на погребение умершего </w:t>
      </w:r>
      <w:r>
        <w:rPr>
          <w:rStyle w:val="ac"/>
          <w:rFonts w:ascii="Liberation Serif" w:eastAsia="Courier New" w:hAnsi="Liberation Serif"/>
          <w:color w:val="000000"/>
          <w:sz w:val="24"/>
          <w:szCs w:val="24"/>
          <w:shd w:val="clear" w:color="auto" w:fill="auto"/>
        </w:rPr>
        <w:t>на городском кладбище, расположенном в городе Заречном по ул. Ленинградская, для захоронения</w:t>
      </w:r>
      <w:r>
        <w:rPr>
          <w:rFonts w:ascii="Liberation Serif" w:hAnsi="Liberation Serif"/>
          <w:sz w:val="24"/>
          <w:szCs w:val="24"/>
        </w:rPr>
        <w:t>:</w:t>
      </w:r>
    </w:p>
    <w:p w:rsidR="00E53B10" w:rsidRDefault="00E303EE">
      <w:pPr>
        <w:pStyle w:val="Standard"/>
        <w:ind w:firstLine="708"/>
        <w:jc w:val="both"/>
      </w:pPr>
      <w:r>
        <w:rPr>
          <w:rFonts w:ascii="Liberation Serif" w:hAnsi="Liberation Serif"/>
          <w:sz w:val="24"/>
          <w:szCs w:val="24"/>
        </w:rPr>
        <w:t>1) рядом с ранее умершими при наличии на этом месте свободного участка земли или могилы ранее умершего близкого родственника либо ранее умершего супруга (супруги);</w:t>
      </w:r>
    </w:p>
    <w:p w:rsidR="00E53B10" w:rsidRDefault="00E303EE">
      <w:pPr>
        <w:pStyle w:val="Standard"/>
        <w:ind w:firstLine="708"/>
        <w:jc w:val="both"/>
        <w:rPr>
          <w:rFonts w:ascii="Liberation Serif" w:hAnsi="Liberation Serif"/>
          <w:sz w:val="24"/>
          <w:szCs w:val="24"/>
        </w:rPr>
      </w:pPr>
      <w:r>
        <w:rPr>
          <w:rFonts w:ascii="Liberation Serif" w:hAnsi="Liberation Serif"/>
          <w:sz w:val="24"/>
          <w:szCs w:val="24"/>
        </w:rPr>
        <w:t>2) урн с прахом после кремации в землю (специальный участок, предназначенный для захоронения погребальных урн с прахом);</w:t>
      </w:r>
    </w:p>
    <w:p w:rsidR="00E53B10" w:rsidRDefault="00E303EE">
      <w:pPr>
        <w:pStyle w:val="ConsPlusNormal"/>
        <w:widowControl/>
        <w:ind w:firstLine="708"/>
        <w:jc w:val="both"/>
        <w:rPr>
          <w:rFonts w:ascii="Liberation Serif" w:hAnsi="Liberation Serif"/>
          <w:sz w:val="24"/>
          <w:szCs w:val="24"/>
        </w:rPr>
      </w:pPr>
      <w:r>
        <w:rPr>
          <w:rFonts w:ascii="Liberation Serif" w:hAnsi="Liberation Serif"/>
          <w:sz w:val="24"/>
          <w:szCs w:val="24"/>
        </w:rPr>
        <w:t>3) в зоне почетных захоронений для следующих категорий граждан: 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перед Свердловской областью», почетных граждан городского округа Заречный, с учетом волеизъявления умершего или пожеланий родственников.</w:t>
      </w:r>
    </w:p>
    <w:p w:rsidR="00E53B10" w:rsidRDefault="00E303EE">
      <w:pPr>
        <w:pStyle w:val="ConsPlusNormal"/>
        <w:widowControl/>
        <w:ind w:firstLine="708"/>
        <w:jc w:val="both"/>
      </w:pPr>
      <w:r>
        <w:rPr>
          <w:rFonts w:ascii="Liberation Serif" w:hAnsi="Liberation Serif"/>
          <w:sz w:val="24"/>
          <w:szCs w:val="24"/>
        </w:rPr>
        <w:t xml:space="preserve">2. </w:t>
      </w:r>
      <w:r>
        <w:rPr>
          <w:rFonts w:ascii="Liberation Serif" w:hAnsi="Liberation Serif"/>
          <w:color w:val="000000"/>
          <w:sz w:val="24"/>
          <w:szCs w:val="24"/>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E53B10" w:rsidRDefault="00E53B10">
      <w:pPr>
        <w:jc w:val="both"/>
        <w:rPr>
          <w:rFonts w:ascii="Liberation Serif" w:hAnsi="Liberation Serif"/>
        </w:rPr>
      </w:pPr>
    </w:p>
    <w:p w:rsidR="00E53B10" w:rsidRPr="00A917B6" w:rsidRDefault="00E53B10">
      <w:pPr>
        <w:jc w:val="both"/>
        <w:rPr>
          <w:rFonts w:ascii="Liberation Serif" w:hAnsi="Liberation Serif"/>
          <w:sz w:val="26"/>
          <w:szCs w:val="26"/>
        </w:rPr>
      </w:pPr>
    </w:p>
    <w:p w:rsidR="00A917B6" w:rsidRPr="00A917B6" w:rsidRDefault="00A917B6" w:rsidP="0048664B">
      <w:pPr>
        <w:rPr>
          <w:rFonts w:ascii="Liberation Serif" w:hAnsi="Liberation Serif" w:cs="Liberation Serif"/>
          <w:sz w:val="26"/>
          <w:szCs w:val="26"/>
        </w:rPr>
      </w:pPr>
      <w:r w:rsidRPr="00A917B6">
        <w:rPr>
          <w:rFonts w:ascii="Liberation Serif" w:hAnsi="Liberation Serif" w:cs="Liberation Serif"/>
          <w:sz w:val="26"/>
          <w:szCs w:val="26"/>
        </w:rPr>
        <w:t>Глава</w:t>
      </w:r>
    </w:p>
    <w:p w:rsidR="00A917B6" w:rsidRPr="00A917B6" w:rsidRDefault="00A917B6" w:rsidP="0048664B">
      <w:pPr>
        <w:jc w:val="both"/>
        <w:rPr>
          <w:rFonts w:ascii="Liberation Serif" w:hAnsi="Liberation Serif" w:cs="Liberation Serif"/>
          <w:sz w:val="26"/>
          <w:szCs w:val="26"/>
        </w:rPr>
      </w:pPr>
      <w:r w:rsidRPr="00A917B6">
        <w:rPr>
          <w:rFonts w:ascii="Liberation Serif" w:hAnsi="Liberation Serif" w:cs="Liberation Serif"/>
          <w:sz w:val="26"/>
          <w:szCs w:val="26"/>
        </w:rPr>
        <w:t xml:space="preserve">городского округа Заречный                                </w:t>
      </w:r>
      <w:r>
        <w:rPr>
          <w:rFonts w:ascii="Liberation Serif" w:hAnsi="Liberation Serif" w:cs="Liberation Serif"/>
          <w:sz w:val="26"/>
          <w:szCs w:val="26"/>
        </w:rPr>
        <w:t xml:space="preserve">         </w:t>
      </w:r>
      <w:r w:rsidRPr="00A917B6">
        <w:rPr>
          <w:rFonts w:ascii="Liberation Serif" w:hAnsi="Liberation Serif" w:cs="Liberation Serif"/>
          <w:sz w:val="26"/>
          <w:szCs w:val="26"/>
        </w:rPr>
        <w:t xml:space="preserve">                                    А.В. Захарцев</w:t>
      </w:r>
    </w:p>
    <w:sectPr w:rsidR="00A917B6" w:rsidRPr="00A917B6">
      <w:headerReference w:type="default" r:id="rId9"/>
      <w:pgSz w:w="11906" w:h="16838"/>
      <w:pgMar w:top="1134" w:right="567"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A3" w:rsidRDefault="00A926A3">
      <w:r>
        <w:separator/>
      </w:r>
    </w:p>
  </w:endnote>
  <w:endnote w:type="continuationSeparator" w:id="0">
    <w:p w:rsidR="00A926A3" w:rsidRDefault="00A9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A3" w:rsidRDefault="00A926A3">
      <w:r>
        <w:rPr>
          <w:color w:val="000000"/>
        </w:rPr>
        <w:separator/>
      </w:r>
    </w:p>
  </w:footnote>
  <w:footnote w:type="continuationSeparator" w:id="0">
    <w:p w:rsidR="00A926A3" w:rsidRDefault="00A9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E7" w:rsidRDefault="00E303EE">
    <w:pPr>
      <w:pStyle w:val="a3"/>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A917B6">
      <w:rPr>
        <w:rFonts w:ascii="Liberation Serif" w:hAnsi="Liberation Serif"/>
        <w:noProof/>
      </w:rPr>
      <w:t>2</w:t>
    </w:r>
    <w:r>
      <w:rPr>
        <w:rFonts w:ascii="Liberation Serif" w:hAnsi="Liberation Serif"/>
      </w:rPr>
      <w:fldChar w:fldCharType="end"/>
    </w:r>
  </w:p>
  <w:p w:rsidR="00212EE7" w:rsidRDefault="00A926A3">
    <w:pPr>
      <w:pStyle w:val="a3"/>
      <w:tabs>
        <w:tab w:val="clear" w:pos="4677"/>
        <w:tab w:val="clear" w:pos="9355"/>
        <w:tab w:val="left" w:pos="5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F36D4"/>
    <w:multiLevelType w:val="multilevel"/>
    <w:tmpl w:val="652234C2"/>
    <w:styleLink w:val="WWNum1a"/>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6F5E28E2"/>
    <w:multiLevelType w:val="multilevel"/>
    <w:tmpl w:val="5A54A014"/>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10"/>
    <w:rsid w:val="00237E8F"/>
    <w:rsid w:val="00A917B6"/>
    <w:rsid w:val="00A926A3"/>
    <w:rsid w:val="00E303EE"/>
    <w:rsid w:val="00E46F38"/>
    <w:rsid w:val="00E5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4648"/>
  <w15:docId w15:val="{CAC7BC00-3390-4B75-A239-C492D325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ConsPlusNormal">
    <w:name w:val="ConsPlusNormal"/>
    <w:pPr>
      <w:widowControl w:val="0"/>
      <w:suppressAutoHyphens/>
      <w:autoSpaceDE w:val="0"/>
      <w:ind w:firstLine="720"/>
    </w:pPr>
    <w:rPr>
      <w:rFonts w:ascii="Arial" w:eastAsia="Arial" w:hAnsi="Arial" w:cs="Arial"/>
    </w:rPr>
  </w:style>
  <w:style w:type="paragraph" w:customStyle="1" w:styleId="ConsPlusNonformat">
    <w:name w:val="ConsPlusNonformat"/>
    <w:pPr>
      <w:widowControl w:val="0"/>
      <w:suppressAutoHyphens/>
      <w:autoSpaceDE w:val="0"/>
    </w:pPr>
    <w:rPr>
      <w:rFonts w:ascii="Courier New" w:eastAsia="Courier New" w:hAnsi="Courier New" w:cs="Courier New"/>
    </w:rPr>
  </w:style>
  <w:style w:type="paragraph" w:customStyle="1" w:styleId="ConsPlusTitle">
    <w:name w:val="ConsPlusTitle"/>
    <w:pPr>
      <w:widowControl w:val="0"/>
      <w:suppressAutoHyphens/>
      <w:autoSpaceDE w:val="0"/>
    </w:pPr>
    <w:rPr>
      <w:rFonts w:ascii="Arial" w:eastAsia="Arial" w:hAnsi="Arial" w:cs="Arial"/>
      <w:b/>
      <w:bCs/>
    </w:rPr>
  </w:style>
  <w:style w:type="paragraph" w:customStyle="1" w:styleId="ConsPlusCell">
    <w:name w:val="ConsPlusCell"/>
    <w:pPr>
      <w:widowControl w:val="0"/>
      <w:suppressAutoHyphens/>
      <w:autoSpaceDE w:val="0"/>
    </w:pPr>
    <w:rPr>
      <w:rFonts w:ascii="Arial" w:eastAsia="Arial" w:hAnsi="Arial" w:cs="Arial"/>
    </w:rPr>
  </w:style>
  <w:style w:type="paragraph" w:customStyle="1" w:styleId="ConsPlusDocList">
    <w:name w:val="ConsPlusDocList"/>
    <w:pPr>
      <w:widowControl w:val="0"/>
      <w:suppressAutoHyphens/>
      <w:autoSpaceDE w:val="0"/>
    </w:pPr>
    <w:rPr>
      <w:rFonts w:ascii="Courier New" w:eastAsia="Courier New" w:hAnsi="Courier New" w:cs="Courier New"/>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pPr>
      <w:tabs>
        <w:tab w:val="center" w:pos="4677"/>
        <w:tab w:val="right" w:pos="9355"/>
      </w:tabs>
    </w:pPr>
  </w:style>
  <w:style w:type="paragraph" w:customStyle="1" w:styleId="1">
    <w:name w:val="Абзац списка1"/>
    <w:basedOn w:val="a"/>
    <w:pPr>
      <w:spacing w:after="200" w:line="276" w:lineRule="auto"/>
      <w:ind w:left="720"/>
    </w:pPr>
    <w:rPr>
      <w:rFonts w:ascii="Calibri" w:eastAsia="Calibri" w:hAnsi="Calibri" w:cs="Calibri"/>
      <w:sz w:val="22"/>
      <w:szCs w:val="22"/>
      <w:lang w:eastAsia="en-US"/>
    </w:rPr>
  </w:style>
  <w:style w:type="paragraph" w:styleId="a4">
    <w:name w:val="footer"/>
    <w:basedOn w:val="a"/>
    <w:pPr>
      <w:tabs>
        <w:tab w:val="center" w:pos="4677"/>
        <w:tab w:val="right" w:pos="9355"/>
      </w:tabs>
    </w:pPr>
  </w:style>
  <w:style w:type="paragraph" w:styleId="a5">
    <w:name w:val="Balloon Text"/>
    <w:basedOn w:val="a"/>
    <w:rPr>
      <w:rFonts w:ascii="Segoe UI" w:eastAsia="Segoe UI" w:hAnsi="Segoe UI" w:cs="Segoe UI"/>
      <w:sz w:val="18"/>
      <w:szCs w:val="18"/>
    </w:rPr>
  </w:style>
  <w:style w:type="paragraph" w:customStyle="1" w:styleId="TableContents">
    <w:name w:val="Table Contents"/>
    <w:basedOn w:val="Standard"/>
    <w:pPr>
      <w:suppressLineNumbers/>
    </w:pPr>
  </w:style>
  <w:style w:type="paragraph" w:customStyle="1" w:styleId="10">
    <w:name w:val="Обычная таблица1"/>
    <w:pPr>
      <w:suppressAutoHyphens/>
      <w:spacing w:after="160"/>
      <w:textAlignment w:val="auto"/>
    </w:pPr>
    <w:rPr>
      <w:rFonts w:ascii="Calibri" w:eastAsia="Calibri" w:hAnsi="Calibri" w:cs="Calibri"/>
      <w:sz w:val="22"/>
      <w:szCs w:val="22"/>
    </w:rPr>
  </w:style>
  <w:style w:type="paragraph" w:customStyle="1" w:styleId="TableHeading">
    <w:name w:val="Table Heading"/>
    <w:basedOn w:val="TableContents"/>
    <w:pPr>
      <w:jc w:val="center"/>
    </w:pPr>
    <w:rPr>
      <w:b/>
      <w:bCs/>
    </w:rPr>
  </w:style>
  <w:style w:type="paragraph" w:styleId="a6">
    <w:name w:val="Normal (Web)"/>
    <w:basedOn w:val="a"/>
    <w:pPr>
      <w:suppressAutoHyphens w:val="0"/>
      <w:spacing w:before="100" w:after="142" w:line="276" w:lineRule="auto"/>
      <w:textAlignment w:val="auto"/>
    </w:pPr>
  </w:style>
  <w:style w:type="paragraph" w:customStyle="1" w:styleId="2">
    <w:name w:val="Обычная таблица2"/>
    <w:pPr>
      <w:textAlignment w:val="auto"/>
    </w:pPr>
    <w:rPr>
      <w:rFonts w:ascii="Courier New" w:eastAsia="Courier New" w:hAnsi="Courier New" w:cs="Courier New"/>
    </w:rPr>
  </w:style>
  <w:style w:type="paragraph" w:customStyle="1" w:styleId="Textbody">
    <w:name w:val="Text body"/>
    <w:basedOn w:val="Standard"/>
  </w:style>
  <w:style w:type="character" w:styleId="a7">
    <w:name w:val="Hyperlink"/>
    <w:rPr>
      <w:rFonts w:ascii="Times New Roman" w:eastAsia="Times New Roman" w:hAnsi="Times New Roman" w:cs="Times New Roman"/>
      <w:color w:val="0000FF"/>
      <w:u w:val="single"/>
    </w:rPr>
  </w:style>
  <w:style w:type="character" w:customStyle="1" w:styleId="a8">
    <w:name w:val="Верхний колонтитул Знак"/>
    <w:rPr>
      <w:rFonts w:cs="Times New Roman"/>
      <w:sz w:val="24"/>
      <w:szCs w:val="24"/>
    </w:rPr>
  </w:style>
  <w:style w:type="character" w:styleId="a9">
    <w:name w:val="page number"/>
    <w:rPr>
      <w:rFonts w:cs="Times New Roman"/>
    </w:rPr>
  </w:style>
  <w:style w:type="character" w:customStyle="1" w:styleId="ConsPlusNormal0">
    <w:name w:val="ConsPlusNormal Знак"/>
    <w:rPr>
      <w:rFonts w:ascii="Arial" w:eastAsia="Arial" w:hAnsi="Arial" w:cs="Arial"/>
      <w:lang w:val="ru-RU" w:eastAsia="ru-RU" w:bidi="ar-SA"/>
    </w:rPr>
  </w:style>
  <w:style w:type="character" w:customStyle="1" w:styleId="aa">
    <w:name w:val="Нижний колонтитул Знак"/>
    <w:rPr>
      <w:rFonts w:cs="Times New Roman"/>
      <w:sz w:val="24"/>
      <w:szCs w:val="24"/>
    </w:rPr>
  </w:style>
  <w:style w:type="character" w:customStyle="1" w:styleId="ab">
    <w:name w:val="Текст выноски Знак"/>
    <w:rPr>
      <w:rFonts w:ascii="Segoe UI" w:eastAsia="Segoe UI" w:hAnsi="Segoe UI" w:cs="Segoe UI"/>
      <w:sz w:val="18"/>
      <w:szCs w:val="18"/>
    </w:rPr>
  </w:style>
  <w:style w:type="character" w:customStyle="1" w:styleId="Internetlink">
    <w:name w:val="Internet link"/>
    <w:rPr>
      <w:color w:val="000080"/>
      <w:u w:val="single"/>
    </w:rPr>
  </w:style>
  <w:style w:type="character" w:customStyle="1" w:styleId="ac">
    <w:name w:val="Основной текст Знак"/>
    <w:basedOn w:val="a0"/>
    <w:rPr>
      <w:rFonts w:ascii="Times New Roman" w:eastAsia="Times New Roman" w:hAnsi="Times New Roman" w:cs="Times New Roman"/>
      <w:shd w:val="clear" w:color="auto" w:fill="FFFFFF"/>
    </w:rPr>
  </w:style>
  <w:style w:type="character" w:customStyle="1" w:styleId="11">
    <w:name w:val="Основной текст Знак1"/>
    <w:basedOn w:val="a0"/>
    <w:rPr>
      <w:rFonts w:cs="Times New Roma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Num1">
    <w:name w:val="WWNum1"/>
    <w:basedOn w:val="a2"/>
    <w:pPr>
      <w:numPr>
        <w:numId w:val="1"/>
      </w:numPr>
    </w:pPr>
  </w:style>
  <w:style w:type="numbering" w:customStyle="1" w:styleId="WWNum1a">
    <w:name w:val="WWNum1a"/>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1055;&#1086;&#1089;&#1090;&#1072;&#1085;&#1086;&#1074;&#1083;&#1077;&#1085;&#1080;&#1077;%20&#1072;&#1076;&#1084;&#1080;&#1085;&#1080;&#1089;&#1090;&#1088;&#1072;&#1094;&#1080;&#1103;%20(&#1074;&#1085;&#1077;&#1089;&#1077;&#1085;&#1080;&#1077;%20&#1080;&#1079;&#1084;&#1077;&#1085;&#1077;&#1085;&#1080;&#1081;)%20&#1103;&#1085;&#1074;&#1072;&#1088;&#1100;%202021%20&#1075;..odt\FC551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FC551695</Template>
  <TotalTime>1</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ЗАРЕЧНЫЙ</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ЗАРЕЧНЫЙ</dc:title>
  <dc:subject/>
  <dc:creator>ConsultantPlus</dc:creator>
  <dc:description/>
  <cp:lastModifiedBy>Ольга Измоденова</cp:lastModifiedBy>
  <cp:revision>3</cp:revision>
  <cp:lastPrinted>2021-07-09T05:05:00Z</cp:lastPrinted>
  <dcterms:created xsi:type="dcterms:W3CDTF">2021-07-09T05:05:00Z</dcterms:created>
  <dcterms:modified xsi:type="dcterms:W3CDTF">2021-07-12T09:23:00Z</dcterms:modified>
</cp:coreProperties>
</file>