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2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629FE3" wp14:editId="1F9CBFBA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21D8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30DC3" w:rsidRDefault="00730DC3" w:rsidP="00730DC3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21D8D">
        <w:rPr>
          <w:rFonts w:ascii="Arial" w:eastAsia="Times New Roman" w:hAnsi="Arial" w:cs="Arial"/>
          <w:b/>
          <w:lang w:eastAsia="ru-RU"/>
        </w:rPr>
        <w:t>ДВЕНАДЦАТОЕ ОЧЕРЕДНОЕ ЗАСЕДАНИЕ</w:t>
      </w:r>
    </w:p>
    <w:p w:rsidR="00730DC3" w:rsidRPr="00A21D8D" w:rsidRDefault="00730DC3" w:rsidP="00730DC3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30DC3" w:rsidRPr="00A21D8D" w:rsidRDefault="00730DC3" w:rsidP="00730DC3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21D8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30DC3" w:rsidRPr="00A21D8D" w:rsidRDefault="00730DC3" w:rsidP="00730DC3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A21D8D" w:rsidRDefault="00730DC3" w:rsidP="00730DC3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21D8D">
        <w:rPr>
          <w:rFonts w:ascii="Arial" w:eastAsia="Times New Roman" w:hAnsi="Arial" w:cs="Arial"/>
          <w:sz w:val="26"/>
          <w:szCs w:val="26"/>
          <w:lang w:eastAsia="ru-RU"/>
        </w:rPr>
        <w:t xml:space="preserve">30.03.2017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A21D8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730DC3" w:rsidRPr="00A21D8D" w:rsidRDefault="00730DC3" w:rsidP="00730DC3">
      <w:pPr>
        <w:spacing w:after="0" w:line="240" w:lineRule="auto"/>
        <w:ind w:left="-360" w:right="5386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524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«Об установлении налога на имущество физических лиц на территории городского округа Заречный</w:t>
      </w:r>
    </w:p>
    <w:p w:rsidR="00730DC3" w:rsidRPr="00730DC3" w:rsidRDefault="00730DC3" w:rsidP="00730DC3">
      <w:pPr>
        <w:spacing w:after="0" w:line="240" w:lineRule="auto"/>
        <w:ind w:left="-426" w:right="524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На основании ст. 45 Устава городского округа Заречный</w:t>
      </w: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730DC3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730DC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 Внести в решение Думы  от 18.11.2014г. № 134-Р «Об установлении налога на имущество физических лиц на территории городского округа Заречный» (с изменениями от 29.10.2015г. № 143-Р, от 24.11.2016г. № 50-Р) следующие изменения:</w:t>
      </w: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             1.1. в пункте 5 решения в таблице в графе 2 строку 4 изложить в редакции: «свыше 300, 0 </w:t>
      </w:r>
      <w:proofErr w:type="spellStart"/>
      <w:r w:rsidRPr="00730DC3">
        <w:rPr>
          <w:rFonts w:ascii="Arial" w:eastAsia="Times New Roman" w:hAnsi="Arial" w:cs="Arial"/>
          <w:sz w:val="26"/>
          <w:szCs w:val="26"/>
          <w:lang w:eastAsia="ru-RU"/>
        </w:rPr>
        <w:t>тыс.руб</w:t>
      </w:r>
      <w:proofErr w:type="spellEnd"/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 до 500,0 тыс. руб. включительно», в графе 2 строках 9, 10 после слов «от 500,0 </w:t>
      </w:r>
      <w:proofErr w:type="spellStart"/>
      <w:r w:rsidRPr="00730DC3">
        <w:rPr>
          <w:rFonts w:ascii="Arial" w:eastAsia="Times New Roman" w:hAnsi="Arial" w:cs="Arial"/>
          <w:sz w:val="26"/>
          <w:szCs w:val="26"/>
          <w:lang w:eastAsia="ru-RU"/>
        </w:rPr>
        <w:t>тыс.руб</w:t>
      </w:r>
      <w:proofErr w:type="spellEnd"/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. до 700,0 </w:t>
      </w:r>
      <w:proofErr w:type="spellStart"/>
      <w:r w:rsidRPr="00730DC3">
        <w:rPr>
          <w:rFonts w:ascii="Arial" w:eastAsia="Times New Roman" w:hAnsi="Arial" w:cs="Arial"/>
          <w:sz w:val="26"/>
          <w:szCs w:val="26"/>
          <w:lang w:eastAsia="ru-RU"/>
        </w:rPr>
        <w:t>тыс.руб</w:t>
      </w:r>
      <w:proofErr w:type="spellEnd"/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», «от 700,0 </w:t>
      </w:r>
      <w:proofErr w:type="spellStart"/>
      <w:r w:rsidRPr="00730DC3">
        <w:rPr>
          <w:rFonts w:ascii="Arial" w:eastAsia="Times New Roman" w:hAnsi="Arial" w:cs="Arial"/>
          <w:sz w:val="26"/>
          <w:szCs w:val="26"/>
          <w:lang w:eastAsia="ru-RU"/>
        </w:rPr>
        <w:t>тыс.руб</w:t>
      </w:r>
      <w:proofErr w:type="spellEnd"/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. до 1000,0 </w:t>
      </w:r>
      <w:proofErr w:type="spellStart"/>
      <w:r w:rsidRPr="00730DC3">
        <w:rPr>
          <w:rFonts w:ascii="Arial" w:eastAsia="Times New Roman" w:hAnsi="Arial" w:cs="Arial"/>
          <w:sz w:val="26"/>
          <w:szCs w:val="26"/>
          <w:lang w:eastAsia="ru-RU"/>
        </w:rPr>
        <w:t>тыс.руб</w:t>
      </w:r>
      <w:proofErr w:type="spellEnd"/>
      <w:r w:rsidRPr="00730DC3">
        <w:rPr>
          <w:rFonts w:ascii="Arial" w:eastAsia="Times New Roman" w:hAnsi="Arial" w:cs="Arial"/>
          <w:sz w:val="26"/>
          <w:szCs w:val="26"/>
          <w:lang w:eastAsia="ru-RU"/>
        </w:rPr>
        <w:t>.» дополнить словом «включительно».</w:t>
      </w: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  В.Н. Боярских</w:t>
      </w: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0DC3" w:rsidRPr="00730DC3" w:rsidRDefault="00730DC3" w:rsidP="00730DC3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730DC3">
        <w:rPr>
          <w:rFonts w:ascii="Arial" w:eastAsia="Times New Roman" w:hAnsi="Arial" w:cs="Arial"/>
          <w:sz w:val="26"/>
          <w:szCs w:val="26"/>
          <w:lang w:eastAsia="ru-RU"/>
        </w:rPr>
        <w:t xml:space="preserve">А.В. </w:t>
      </w:r>
      <w:proofErr w:type="spellStart"/>
      <w:r w:rsidRPr="00730DC3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Pr="00730DC3" w:rsidRDefault="00264DEB" w:rsidP="00730DC3">
      <w:pPr>
        <w:widowControl w:val="0"/>
        <w:autoSpaceDE w:val="0"/>
        <w:autoSpaceDN w:val="0"/>
        <w:spacing w:after="0" w:line="240" w:lineRule="auto"/>
        <w:ind w:left="-426" w:right="48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730DC3" w:rsidSect="00730D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3"/>
    <w:rsid w:val="00264DEB"/>
    <w:rsid w:val="00477340"/>
    <w:rsid w:val="00730DC3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8473"/>
  <w15:chartTrackingRefBased/>
  <w15:docId w15:val="{939632FE-F24A-4A36-9BD0-8F04EB5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2017-03-31T10:10:00Z</dcterms:created>
  <dcterms:modified xsi:type="dcterms:W3CDTF">2017-03-31T10:12:00Z</dcterms:modified>
</cp:coreProperties>
</file>