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A4" w:rsidRPr="0074722D" w:rsidRDefault="002619B7">
      <w:pPr>
        <w:spacing w:line="312" w:lineRule="auto"/>
        <w:jc w:val="center"/>
        <w:rPr>
          <w:rFonts w:ascii="Liberation Serif" w:hAnsi="Liberation Serif" w:cs="Liberation Serif"/>
        </w:rPr>
      </w:pPr>
      <w:r w:rsidRPr="0074722D">
        <w:rPr>
          <w:rFonts w:ascii="Liberation Serif" w:hAnsi="Liberation Serif" w:cs="Liberation Serif"/>
          <w:noProof/>
        </w:rPr>
        <w:drawing>
          <wp:inline distT="0" distB="0" distL="17780" distR="17780">
            <wp:extent cx="504825" cy="638175"/>
            <wp:effectExtent l="0" t="0" r="0" b="0"/>
            <wp:docPr id="1" name="Object 1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728" w:rsidRPr="00B31728" w:rsidRDefault="00B31728" w:rsidP="00B31728">
      <w:pPr>
        <w:spacing w:line="360" w:lineRule="auto"/>
        <w:ind w:left="0" w:right="0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 w:rsidRPr="00B31728">
        <w:rPr>
          <w:rFonts w:ascii="Liberation Serif" w:hAnsi="Liberation Serif" w:cs="Liberation Serif"/>
          <w:caps/>
          <w:sz w:val="28"/>
          <w:szCs w:val="28"/>
        </w:rPr>
        <w:t>администрация  Городского  округа  Заречный</w:t>
      </w:r>
    </w:p>
    <w:p w:rsidR="00B31728" w:rsidRPr="00B31728" w:rsidRDefault="00B31728" w:rsidP="00B31728">
      <w:pPr>
        <w:spacing w:line="360" w:lineRule="auto"/>
        <w:ind w:left="0" w:right="0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B31728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B31728" w:rsidRPr="00B31728" w:rsidRDefault="00CB644F" w:rsidP="00B31728">
      <w:pPr>
        <w:ind w:left="0" w:right="0"/>
        <w:textAlignment w:val="auto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B31728" w:rsidRPr="00B31728" w:rsidRDefault="00B31728" w:rsidP="00B31728">
      <w:pPr>
        <w:ind w:left="0" w:right="0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B31728" w:rsidRPr="00B31728" w:rsidRDefault="00B31728" w:rsidP="00B31728">
      <w:pPr>
        <w:ind w:left="0" w:right="0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B31728" w:rsidRPr="00B31728" w:rsidRDefault="00B31728" w:rsidP="00B31728">
      <w:pPr>
        <w:ind w:left="0" w:right="0"/>
        <w:textAlignment w:val="auto"/>
        <w:rPr>
          <w:rFonts w:ascii="Liberation Serif" w:hAnsi="Liberation Serif" w:cs="Liberation Serif"/>
          <w:sz w:val="24"/>
        </w:rPr>
      </w:pPr>
      <w:r w:rsidRPr="00B31728">
        <w:rPr>
          <w:rFonts w:ascii="Liberation Serif" w:hAnsi="Liberation Serif" w:cs="Liberation Serif"/>
          <w:sz w:val="24"/>
        </w:rPr>
        <w:t>от___</w:t>
      </w:r>
      <w:r w:rsidR="0048449F">
        <w:rPr>
          <w:rFonts w:ascii="Liberation Serif" w:hAnsi="Liberation Serif" w:cs="Liberation Serif"/>
          <w:sz w:val="24"/>
          <w:u w:val="single"/>
        </w:rPr>
        <w:t>08.08.2022</w:t>
      </w:r>
      <w:r w:rsidRPr="00B31728">
        <w:rPr>
          <w:rFonts w:ascii="Liberation Serif" w:hAnsi="Liberation Serif" w:cs="Liberation Serif"/>
          <w:sz w:val="24"/>
        </w:rPr>
        <w:t>___  №  __</w:t>
      </w:r>
      <w:r w:rsidR="0048449F">
        <w:rPr>
          <w:rFonts w:ascii="Liberation Serif" w:hAnsi="Liberation Serif" w:cs="Liberation Serif"/>
          <w:sz w:val="24"/>
          <w:u w:val="single"/>
        </w:rPr>
        <w:t>1009-П</w:t>
      </w:r>
      <w:r w:rsidRPr="00B31728">
        <w:rPr>
          <w:rFonts w:ascii="Liberation Serif" w:hAnsi="Liberation Serif" w:cs="Liberation Serif"/>
          <w:sz w:val="24"/>
        </w:rPr>
        <w:t>____</w:t>
      </w:r>
    </w:p>
    <w:p w:rsidR="00B31728" w:rsidRPr="00B31728" w:rsidRDefault="00B31728" w:rsidP="00B31728">
      <w:pPr>
        <w:ind w:left="0" w:right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B31728" w:rsidRPr="00B31728" w:rsidRDefault="00B31728" w:rsidP="00B31728">
      <w:pPr>
        <w:ind w:left="0"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B31728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2B3CA4" w:rsidRPr="0074722D" w:rsidRDefault="002B3CA4">
      <w:pPr>
        <w:rPr>
          <w:rFonts w:ascii="Liberation Serif" w:hAnsi="Liberation Serif" w:cs="Liberation Serif"/>
          <w:sz w:val="28"/>
          <w:szCs w:val="28"/>
        </w:rPr>
      </w:pPr>
    </w:p>
    <w:p w:rsidR="002B3CA4" w:rsidRPr="0074722D" w:rsidRDefault="002B3CA4">
      <w:pPr>
        <w:rPr>
          <w:rFonts w:ascii="Liberation Serif" w:hAnsi="Liberation Serif" w:cs="Liberation Serif"/>
          <w:sz w:val="28"/>
          <w:szCs w:val="28"/>
        </w:rPr>
      </w:pPr>
    </w:p>
    <w:p w:rsidR="002B3CA4" w:rsidRPr="0074722D" w:rsidRDefault="002619B7">
      <w:pPr>
        <w:autoSpaceDE w:val="0"/>
        <w:jc w:val="center"/>
        <w:rPr>
          <w:rFonts w:ascii="Liberation Serif" w:hAnsi="Liberation Serif" w:cs="Liberation Serif"/>
        </w:rPr>
      </w:pPr>
      <w:r w:rsidRPr="0074722D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муниципальную программу «Реализация социальной политики в городском округе Заречный до 2024 года», утвержденную постановлением администрации городского округа Заречный </w:t>
      </w:r>
    </w:p>
    <w:p w:rsidR="002B3CA4" w:rsidRPr="0074722D" w:rsidRDefault="002619B7">
      <w:pPr>
        <w:autoSpaceDE w:val="0"/>
        <w:jc w:val="center"/>
        <w:rPr>
          <w:rFonts w:ascii="Liberation Serif" w:hAnsi="Liberation Serif" w:cs="Liberation Serif"/>
        </w:rPr>
      </w:pPr>
      <w:r w:rsidRPr="0074722D">
        <w:rPr>
          <w:rFonts w:ascii="Liberation Serif" w:hAnsi="Liberation Serif" w:cs="Liberation Serif"/>
          <w:b/>
          <w:sz w:val="28"/>
          <w:szCs w:val="28"/>
        </w:rPr>
        <w:t>от 18.11.2019 № 1154-П</w:t>
      </w:r>
    </w:p>
    <w:p w:rsidR="00B31728" w:rsidRPr="0074722D" w:rsidRDefault="00B31728">
      <w:pPr>
        <w:suppressAutoHyphens/>
        <w:ind w:left="284"/>
        <w:rPr>
          <w:rFonts w:ascii="Liberation Serif" w:hAnsi="Liberation Serif" w:cs="Liberation Serif"/>
          <w:sz w:val="26"/>
          <w:szCs w:val="26"/>
        </w:rPr>
      </w:pPr>
    </w:p>
    <w:p w:rsidR="002B3CA4" w:rsidRPr="0074722D" w:rsidRDefault="002619B7">
      <w:pPr>
        <w:suppressAutoHyphens/>
        <w:ind w:firstLine="709"/>
        <w:rPr>
          <w:rFonts w:ascii="Liberation Serif" w:hAnsi="Liberation Serif" w:cs="Liberation Serif"/>
        </w:rPr>
      </w:pPr>
      <w:r w:rsidRPr="0074722D">
        <w:rPr>
          <w:rFonts w:ascii="Liberation Serif" w:hAnsi="Liberation Serif" w:cs="Liberation Serif"/>
          <w:sz w:val="28"/>
          <w:szCs w:val="26"/>
        </w:rPr>
        <w:t xml:space="preserve">В соответствии со статьями 172, 179, 184.2 </w:t>
      </w:r>
      <w:r w:rsidRPr="0074722D">
        <w:rPr>
          <w:rFonts w:ascii="Liberation Serif" w:hAnsi="Liberation Serif" w:cs="Liberation Serif"/>
          <w:color w:val="333333"/>
          <w:sz w:val="28"/>
          <w:szCs w:val="26"/>
        </w:rPr>
        <w:t>Бюджетного кодекса</w:t>
      </w:r>
      <w:r w:rsidRPr="0074722D">
        <w:rPr>
          <w:rFonts w:ascii="Liberation Serif" w:hAnsi="Liberation Serif" w:cs="Liberation Serif"/>
          <w:color w:val="3465A4"/>
          <w:sz w:val="28"/>
          <w:szCs w:val="26"/>
        </w:rPr>
        <w:t xml:space="preserve"> </w:t>
      </w:r>
      <w:r w:rsidRPr="0074722D">
        <w:rPr>
          <w:rFonts w:ascii="Liberation Serif" w:hAnsi="Liberation Serif" w:cs="Liberation Serif"/>
          <w:sz w:val="28"/>
          <w:szCs w:val="26"/>
        </w:rPr>
        <w:t xml:space="preserve"> Российской Федерации, постановлением администрации городского округа Заречный от 23.06.2014 № 798-П «Об утверждении порядка формир</w:t>
      </w:r>
      <w:r w:rsidRPr="0074722D">
        <w:rPr>
          <w:rFonts w:ascii="Liberation Serif" w:hAnsi="Liberation Serif" w:cs="Liberation Serif"/>
          <w:color w:val="000000"/>
          <w:sz w:val="28"/>
          <w:szCs w:val="26"/>
        </w:rPr>
        <w:t xml:space="preserve">ования и реализации муниципальных программ городского округа Заречный», </w:t>
      </w:r>
      <w:r w:rsidRPr="0074722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распоряжением администрации городского </w:t>
      </w:r>
      <w:r w:rsidR="00B31728" w:rsidRPr="0074722D">
        <w:rPr>
          <w:rFonts w:ascii="Liberation Serif" w:hAnsi="Liberation Serif" w:cs="Liberation Serif"/>
          <w:bCs/>
          <w:color w:val="000000"/>
          <w:sz w:val="28"/>
          <w:szCs w:val="28"/>
        </w:rPr>
        <w:t>округа Заречный от 18.05.2022 № </w:t>
      </w:r>
      <w:r w:rsidRPr="0074722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193-од «О продлении срока реализации муниципальных программ городского округа Заречный», </w:t>
      </w:r>
      <w:r w:rsidRPr="0074722D">
        <w:rPr>
          <w:rFonts w:ascii="Liberation Serif" w:hAnsi="Liberation Serif" w:cs="Liberation Serif"/>
          <w:color w:val="000000"/>
          <w:sz w:val="28"/>
          <w:szCs w:val="26"/>
        </w:rPr>
        <w:t>на основании ст. ст. 28, 31 Устава городского округа Заречный администрация городского округа Заречный</w:t>
      </w:r>
    </w:p>
    <w:p w:rsidR="002B3CA4" w:rsidRPr="0074722D" w:rsidRDefault="002619B7">
      <w:pPr>
        <w:rPr>
          <w:rFonts w:ascii="Liberation Serif" w:hAnsi="Liberation Serif" w:cs="Liberation Serif"/>
          <w:b/>
          <w:sz w:val="28"/>
          <w:szCs w:val="26"/>
        </w:rPr>
      </w:pPr>
      <w:r w:rsidRPr="0074722D"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2B3CA4" w:rsidRPr="0074722D" w:rsidRDefault="002619B7">
      <w:pPr>
        <w:suppressAutoHyphens/>
        <w:ind w:firstLine="709"/>
        <w:rPr>
          <w:rFonts w:ascii="Liberation Serif" w:hAnsi="Liberation Serif" w:cs="Liberation Serif"/>
        </w:rPr>
      </w:pPr>
      <w:r w:rsidRPr="0074722D">
        <w:rPr>
          <w:rFonts w:ascii="Liberation Serif" w:hAnsi="Liberation Serif" w:cs="Liberation Serif"/>
          <w:sz w:val="28"/>
          <w:szCs w:val="26"/>
        </w:rPr>
        <w:t>1. Внести в муниципальную программу «Реализация социальной политики в городском округе Заречный до 2024 года»</w:t>
      </w:r>
      <w:r w:rsidRPr="0074722D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администрации городского округа Заречный от 18.11.2019 № 1154-П с изменениями, </w:t>
      </w:r>
      <w:r w:rsidRPr="0074722D">
        <w:rPr>
          <w:rFonts w:ascii="Liberation Serif" w:hAnsi="Liberation Serif" w:cs="Liberation Serif"/>
          <w:color w:val="000000"/>
          <w:sz w:val="28"/>
          <w:szCs w:val="28"/>
        </w:rPr>
        <w:t>внесенными постановлениями администрации</w:t>
      </w:r>
      <w:r w:rsidR="00B31728" w:rsidRPr="0074722D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Заречный от 31.12.2020 № 1048-П, от 04.08.2021 № 793-П, от 30.12.2021   № </w:t>
      </w:r>
      <w:r w:rsidRPr="0074722D">
        <w:rPr>
          <w:rFonts w:ascii="Liberation Serif" w:hAnsi="Liberation Serif" w:cs="Liberation Serif"/>
          <w:color w:val="000000"/>
          <w:sz w:val="28"/>
          <w:szCs w:val="28"/>
        </w:rPr>
        <w:t>1320-П,</w:t>
      </w:r>
      <w:r w:rsidR="00B31728" w:rsidRPr="0074722D">
        <w:rPr>
          <w:rFonts w:ascii="Liberation Serif" w:hAnsi="Liberation Serif" w:cs="Liberation Serif"/>
          <w:color w:val="3465A4"/>
          <w:sz w:val="28"/>
          <w:szCs w:val="28"/>
        </w:rPr>
        <w:t xml:space="preserve"> </w:t>
      </w:r>
      <w:r w:rsidRPr="0074722D">
        <w:rPr>
          <w:rFonts w:ascii="Liberation Serif" w:hAnsi="Liberation Serif" w:cs="Liberation Serif"/>
          <w:color w:val="000000"/>
          <w:sz w:val="28"/>
          <w:szCs w:val="28"/>
        </w:rPr>
        <w:t>от 11.05.2022 № 586-П, следующие изменения:</w:t>
      </w:r>
    </w:p>
    <w:p w:rsidR="002B3CA4" w:rsidRPr="0074722D" w:rsidRDefault="002619B7">
      <w:pPr>
        <w:suppressAutoHyphens/>
        <w:ind w:firstLine="709"/>
        <w:rPr>
          <w:rFonts w:ascii="Liberation Serif" w:hAnsi="Liberation Serif" w:cs="Liberation Serif"/>
        </w:rPr>
      </w:pPr>
      <w:r w:rsidRPr="0074722D">
        <w:rPr>
          <w:rFonts w:ascii="Liberation Serif" w:hAnsi="Liberation Serif" w:cs="Liberation Serif"/>
          <w:color w:val="000000"/>
          <w:sz w:val="28"/>
          <w:szCs w:val="28"/>
        </w:rPr>
        <w:t>1) в наименовании программы и по всему тексту слова «до 2024 года» заменить словами «до 2026 года»;</w:t>
      </w:r>
    </w:p>
    <w:p w:rsidR="002B3CA4" w:rsidRPr="0074722D" w:rsidRDefault="002619B7">
      <w:pPr>
        <w:suppressAutoHyphens/>
        <w:ind w:firstLine="709"/>
        <w:rPr>
          <w:rFonts w:ascii="Liberation Serif" w:hAnsi="Liberation Serif" w:cs="Liberation Serif"/>
        </w:rPr>
      </w:pPr>
      <w:r w:rsidRPr="0074722D">
        <w:rPr>
          <w:rFonts w:ascii="Liberation Serif" w:hAnsi="Liberation Serif" w:cs="Liberation Serif"/>
          <w:color w:val="000000"/>
          <w:sz w:val="28"/>
          <w:szCs w:val="28"/>
        </w:rPr>
        <w:t>2) изложить Паспорт в редакции, прилагаемой к настоящему постановлению;</w:t>
      </w:r>
    </w:p>
    <w:p w:rsidR="002B3CA4" w:rsidRPr="0074722D" w:rsidRDefault="002619B7">
      <w:pPr>
        <w:pStyle w:val="af0"/>
        <w:ind w:right="0" w:firstLine="737"/>
        <w:rPr>
          <w:rFonts w:ascii="Liberation Serif" w:hAnsi="Liberation Serif" w:cs="Liberation Serif"/>
        </w:rPr>
      </w:pPr>
      <w:r w:rsidRPr="0074722D">
        <w:rPr>
          <w:rFonts w:ascii="Liberation Serif" w:hAnsi="Liberation Serif" w:cs="Liberation Serif"/>
          <w:color w:val="000000"/>
          <w:szCs w:val="28"/>
        </w:rPr>
        <w:t>3) изложить приложение № 1 «Ц</w:t>
      </w:r>
      <w:r w:rsidRPr="0074722D">
        <w:rPr>
          <w:rFonts w:ascii="Liberation Serif" w:hAnsi="Liberation Serif" w:cs="Liberation Serif"/>
          <w:bCs/>
          <w:color w:val="000000"/>
          <w:szCs w:val="28"/>
        </w:rPr>
        <w:t>ели, задачи и целевые показатели реализации муниципальной программы «Реализация социальной политики в городском округе Заречный до</w:t>
      </w:r>
      <w:r w:rsidRPr="0074722D">
        <w:rPr>
          <w:rFonts w:ascii="Liberation Serif" w:hAnsi="Liberation Serif" w:cs="Liberation Serif"/>
          <w:b/>
          <w:bCs/>
          <w:color w:val="000000"/>
          <w:szCs w:val="28"/>
        </w:rPr>
        <w:t xml:space="preserve"> </w:t>
      </w:r>
      <w:r w:rsidRPr="0074722D">
        <w:rPr>
          <w:rFonts w:ascii="Liberation Serif" w:hAnsi="Liberation Serif" w:cs="Liberation Serif"/>
          <w:bCs/>
          <w:color w:val="000000"/>
          <w:szCs w:val="28"/>
        </w:rPr>
        <w:t xml:space="preserve">2026 года» </w:t>
      </w:r>
      <w:r w:rsidRPr="0074722D">
        <w:rPr>
          <w:rFonts w:ascii="Liberation Serif" w:hAnsi="Liberation Serif" w:cs="Liberation Serif"/>
          <w:color w:val="000000"/>
          <w:szCs w:val="28"/>
        </w:rPr>
        <w:t>в редакции, прилагаемой к настоящему постановлю;</w:t>
      </w:r>
    </w:p>
    <w:p w:rsidR="002B3CA4" w:rsidRPr="0074722D" w:rsidRDefault="002619B7">
      <w:pPr>
        <w:pStyle w:val="af0"/>
        <w:spacing w:after="21"/>
        <w:ind w:right="0" w:firstLine="737"/>
        <w:rPr>
          <w:rFonts w:ascii="Liberation Serif" w:hAnsi="Liberation Serif" w:cs="Liberation Serif"/>
        </w:rPr>
      </w:pPr>
      <w:r w:rsidRPr="0074722D">
        <w:rPr>
          <w:rFonts w:ascii="Liberation Serif" w:hAnsi="Liberation Serif" w:cs="Liberation Serif"/>
          <w:color w:val="000000"/>
          <w:szCs w:val="28"/>
        </w:rPr>
        <w:t>4) изложить Приложение № 2 «План мероприятий по выполнению муниципальной программы «Реализация социальной политики в городском округе Заречный до</w:t>
      </w:r>
      <w:r w:rsidRPr="0074722D">
        <w:rPr>
          <w:rFonts w:ascii="Liberation Serif" w:hAnsi="Liberation Serif" w:cs="Liberation Serif"/>
          <w:b/>
          <w:bCs/>
          <w:color w:val="000000"/>
          <w:szCs w:val="28"/>
        </w:rPr>
        <w:t xml:space="preserve"> </w:t>
      </w:r>
      <w:r w:rsidRPr="0074722D">
        <w:rPr>
          <w:rFonts w:ascii="Liberation Serif" w:hAnsi="Liberation Serif" w:cs="Liberation Serif"/>
          <w:color w:val="000000"/>
          <w:szCs w:val="28"/>
        </w:rPr>
        <w:t>2026 года» в редакции, прилагаемой к настоящему постановлению.</w:t>
      </w:r>
    </w:p>
    <w:p w:rsidR="002B3CA4" w:rsidRPr="0074722D" w:rsidRDefault="002619B7">
      <w:pPr>
        <w:pStyle w:val="af0"/>
        <w:ind w:right="0" w:firstLine="737"/>
        <w:rPr>
          <w:rFonts w:ascii="Liberation Serif" w:hAnsi="Liberation Serif" w:cs="Liberation Serif"/>
        </w:rPr>
      </w:pPr>
      <w:r w:rsidRPr="0074722D">
        <w:rPr>
          <w:rFonts w:ascii="Liberation Serif" w:hAnsi="Liberation Serif" w:cs="Liberation Serif"/>
          <w:color w:val="000000"/>
          <w:szCs w:val="28"/>
        </w:rPr>
        <w:lastRenderedPageBreak/>
        <w:t>2. Настоящее постановление вступает в силу с 01 августа 2022 года.</w:t>
      </w:r>
    </w:p>
    <w:p w:rsidR="002B3CA4" w:rsidRPr="0074722D" w:rsidRDefault="002619B7">
      <w:pPr>
        <w:pStyle w:val="af0"/>
        <w:ind w:right="0" w:firstLine="737"/>
        <w:rPr>
          <w:rFonts w:ascii="Liberation Serif" w:hAnsi="Liberation Serif" w:cs="Liberation Serif"/>
        </w:rPr>
      </w:pPr>
      <w:r w:rsidRPr="0074722D">
        <w:rPr>
          <w:rFonts w:ascii="Liberation Serif" w:hAnsi="Liberation Serif" w:cs="Liberation Serif"/>
          <w:color w:val="000000"/>
          <w:szCs w:val="28"/>
        </w:rPr>
        <w:t>3.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2B3CA4" w:rsidRPr="0074722D" w:rsidRDefault="002619B7">
      <w:pPr>
        <w:pStyle w:val="af0"/>
        <w:ind w:right="0" w:firstLine="737"/>
        <w:rPr>
          <w:rFonts w:ascii="Liberation Serif" w:hAnsi="Liberation Serif" w:cs="Liberation Serif"/>
        </w:rPr>
      </w:pPr>
      <w:r w:rsidRPr="0074722D">
        <w:rPr>
          <w:rFonts w:ascii="Liberation Serif" w:hAnsi="Liberation Serif" w:cs="Liberation Serif"/>
          <w:color w:val="000000"/>
          <w:szCs w:val="28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2B3CA4" w:rsidRPr="0074722D" w:rsidRDefault="002B3CA4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2B3CA4" w:rsidRPr="0074722D" w:rsidRDefault="002B3CA4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Ind w:w="216" w:type="dxa"/>
        <w:tblLook w:val="0000" w:firstRow="0" w:lastRow="0" w:firstColumn="0" w:lastColumn="0" w:noHBand="0" w:noVBand="0"/>
      </w:tblPr>
      <w:tblGrid>
        <w:gridCol w:w="3969"/>
        <w:gridCol w:w="2410"/>
        <w:gridCol w:w="3543"/>
      </w:tblGrid>
      <w:tr w:rsidR="002B3CA4" w:rsidRPr="0074722D">
        <w:tc>
          <w:tcPr>
            <w:tcW w:w="3969" w:type="dxa"/>
          </w:tcPr>
          <w:p w:rsidR="002B3CA4" w:rsidRPr="0074722D" w:rsidRDefault="002619B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722D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2B3CA4" w:rsidRPr="0074722D" w:rsidRDefault="002619B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722D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</w:tcPr>
          <w:p w:rsidR="002B3CA4" w:rsidRPr="0074722D" w:rsidRDefault="002B3CA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3" w:type="dxa"/>
          </w:tcPr>
          <w:p w:rsidR="002B3CA4" w:rsidRPr="0074722D" w:rsidRDefault="002B3CA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B3CA4" w:rsidRPr="0074722D" w:rsidRDefault="002619B7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722D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2B3CA4" w:rsidRPr="0074722D">
        <w:tc>
          <w:tcPr>
            <w:tcW w:w="3969" w:type="dxa"/>
          </w:tcPr>
          <w:p w:rsidR="002B3CA4" w:rsidRPr="0074722D" w:rsidRDefault="002B3CA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3CA4" w:rsidRPr="0074722D" w:rsidRDefault="002B3CA4">
            <w:pPr>
              <w:ind w:left="0" w:right="-57"/>
              <w:rPr>
                <w:rFonts w:ascii="Liberation Serif" w:hAnsi="Liberation Serif" w:cs="Liberation Serif"/>
              </w:rPr>
            </w:pPr>
          </w:p>
        </w:tc>
        <w:tc>
          <w:tcPr>
            <w:tcW w:w="3543" w:type="dxa"/>
          </w:tcPr>
          <w:p w:rsidR="002B3CA4" w:rsidRPr="0074722D" w:rsidRDefault="002B3CA4">
            <w:pPr>
              <w:ind w:hanging="340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color w:val="3465A4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color w:val="3465A4"/>
          <w:sz w:val="24"/>
          <w:szCs w:val="24"/>
        </w:rPr>
      </w:pPr>
    </w:p>
    <w:p w:rsidR="002B3CA4" w:rsidRPr="0074722D" w:rsidRDefault="002B3CA4">
      <w:pPr>
        <w:autoSpaceDE w:val="0"/>
        <w:ind w:left="5670"/>
        <w:rPr>
          <w:rFonts w:ascii="Liberation Serif" w:hAnsi="Liberation Serif" w:cs="Liberation Serif"/>
          <w:color w:val="3465A4"/>
          <w:sz w:val="24"/>
          <w:szCs w:val="24"/>
        </w:rPr>
      </w:pPr>
    </w:p>
    <w:p w:rsidR="002B3CA4" w:rsidRPr="0074722D" w:rsidRDefault="002619B7">
      <w:pPr>
        <w:autoSpaceDE w:val="0"/>
        <w:ind w:left="5670"/>
        <w:rPr>
          <w:rFonts w:ascii="Liberation Serif" w:hAnsi="Liberation Serif" w:cs="Liberation Serif"/>
          <w:color w:val="3465A4"/>
          <w:sz w:val="24"/>
          <w:szCs w:val="24"/>
        </w:rPr>
      </w:pPr>
      <w:r w:rsidRPr="0074722D">
        <w:rPr>
          <w:rFonts w:ascii="Liberation Serif" w:hAnsi="Liberation Serif" w:cs="Liberation Serif"/>
        </w:rPr>
        <w:br w:type="page"/>
      </w:r>
    </w:p>
    <w:p w:rsidR="002B3CA4" w:rsidRPr="0074722D" w:rsidRDefault="002619B7">
      <w:pPr>
        <w:autoSpaceDE w:val="0"/>
        <w:ind w:left="5670"/>
        <w:rPr>
          <w:rFonts w:ascii="Liberation Serif" w:hAnsi="Liberation Serif" w:cs="Liberation Serif"/>
          <w:color w:val="000000"/>
          <w:sz w:val="24"/>
          <w:szCs w:val="24"/>
        </w:rPr>
      </w:pPr>
      <w:r w:rsidRPr="0074722D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</w:t>
      </w:r>
    </w:p>
    <w:p w:rsidR="002B3CA4" w:rsidRPr="0074722D" w:rsidRDefault="002619B7">
      <w:pPr>
        <w:autoSpaceDE w:val="0"/>
        <w:ind w:left="5670"/>
        <w:rPr>
          <w:rFonts w:ascii="Liberation Serif" w:hAnsi="Liberation Serif" w:cs="Liberation Serif"/>
          <w:color w:val="000000"/>
          <w:sz w:val="24"/>
          <w:szCs w:val="24"/>
        </w:rPr>
      </w:pPr>
      <w:r w:rsidRPr="0074722D">
        <w:rPr>
          <w:rFonts w:ascii="Liberation Serif" w:hAnsi="Liberation Serif" w:cs="Liberation Serif"/>
          <w:color w:val="000000"/>
          <w:sz w:val="24"/>
          <w:szCs w:val="24"/>
        </w:rPr>
        <w:t>к постановлению администрации</w:t>
      </w:r>
    </w:p>
    <w:p w:rsidR="00B31728" w:rsidRPr="0074722D" w:rsidRDefault="002619B7" w:rsidP="00B31728">
      <w:pPr>
        <w:autoSpaceDE w:val="0"/>
        <w:ind w:left="5670"/>
        <w:rPr>
          <w:rFonts w:ascii="Liberation Serif" w:hAnsi="Liberation Serif" w:cs="Liberation Serif"/>
          <w:color w:val="000000"/>
          <w:sz w:val="24"/>
          <w:szCs w:val="24"/>
        </w:rPr>
      </w:pPr>
      <w:r w:rsidRPr="0074722D">
        <w:rPr>
          <w:rFonts w:ascii="Liberation Serif" w:hAnsi="Liberation Serif" w:cs="Liberation Serif"/>
          <w:color w:val="000000"/>
          <w:sz w:val="24"/>
          <w:szCs w:val="24"/>
        </w:rPr>
        <w:t>городского округа Заречный</w:t>
      </w:r>
    </w:p>
    <w:p w:rsidR="0048449F" w:rsidRPr="00B31728" w:rsidRDefault="0048449F" w:rsidP="0048449F">
      <w:pPr>
        <w:ind w:left="5262" w:right="0" w:firstLine="408"/>
        <w:textAlignment w:val="auto"/>
        <w:rPr>
          <w:rFonts w:ascii="Liberation Serif" w:hAnsi="Liberation Serif" w:cs="Liberation Serif"/>
          <w:sz w:val="24"/>
        </w:rPr>
      </w:pPr>
      <w:r w:rsidRPr="00B31728">
        <w:rPr>
          <w:rFonts w:ascii="Liberation Serif" w:hAnsi="Liberation Serif" w:cs="Liberation Serif"/>
          <w:sz w:val="24"/>
        </w:rPr>
        <w:t>от___</w:t>
      </w:r>
      <w:r>
        <w:rPr>
          <w:rFonts w:ascii="Liberation Serif" w:hAnsi="Liberation Serif" w:cs="Liberation Serif"/>
          <w:sz w:val="24"/>
          <w:u w:val="single"/>
        </w:rPr>
        <w:t>08.08.2022</w:t>
      </w:r>
      <w:r w:rsidRPr="00B31728">
        <w:rPr>
          <w:rFonts w:ascii="Liberation Serif" w:hAnsi="Liberation Serif" w:cs="Liberation Serif"/>
          <w:sz w:val="24"/>
        </w:rPr>
        <w:t>___  №  __</w:t>
      </w:r>
      <w:r>
        <w:rPr>
          <w:rFonts w:ascii="Liberation Serif" w:hAnsi="Liberation Serif" w:cs="Liberation Serif"/>
          <w:sz w:val="24"/>
          <w:u w:val="single"/>
        </w:rPr>
        <w:t>1009-П</w:t>
      </w:r>
      <w:r w:rsidRPr="00B31728">
        <w:rPr>
          <w:rFonts w:ascii="Liberation Serif" w:hAnsi="Liberation Serif" w:cs="Liberation Serif"/>
          <w:sz w:val="24"/>
        </w:rPr>
        <w:t>____</w:t>
      </w:r>
    </w:p>
    <w:p w:rsidR="002B3CA4" w:rsidRPr="0074722D" w:rsidRDefault="002B3CA4">
      <w:pPr>
        <w:autoSpaceDE w:val="0"/>
        <w:ind w:left="6237"/>
        <w:rPr>
          <w:rFonts w:ascii="Liberation Serif" w:hAnsi="Liberation Serif" w:cs="Liberation Serif"/>
          <w:sz w:val="24"/>
          <w:szCs w:val="24"/>
          <w:lang w:val="en-US"/>
        </w:rPr>
      </w:pPr>
    </w:p>
    <w:p w:rsidR="002B3CA4" w:rsidRPr="0074722D" w:rsidRDefault="002B3CA4">
      <w:pPr>
        <w:autoSpaceDE w:val="0"/>
        <w:ind w:left="6804"/>
        <w:rPr>
          <w:rFonts w:ascii="Liberation Serif" w:hAnsi="Liberation Serif" w:cs="Liberation Serif"/>
          <w:sz w:val="24"/>
          <w:szCs w:val="24"/>
          <w:lang w:val="en-US"/>
        </w:rPr>
      </w:pPr>
    </w:p>
    <w:p w:rsidR="002B3CA4" w:rsidRPr="0074722D" w:rsidRDefault="002619B7">
      <w:pPr>
        <w:autoSpaceDE w:val="0"/>
        <w:ind w:left="6804" w:hanging="6804"/>
        <w:jc w:val="center"/>
        <w:rPr>
          <w:rFonts w:ascii="Liberation Serif" w:eastAsia="Calibri" w:hAnsi="Liberation Serif" w:cs="Liberation Serif"/>
          <w:b/>
          <w:color w:val="000000"/>
          <w:sz w:val="24"/>
          <w:szCs w:val="24"/>
        </w:rPr>
      </w:pPr>
      <w:r w:rsidRPr="0074722D">
        <w:rPr>
          <w:rFonts w:ascii="Liberation Serif" w:eastAsia="Calibri" w:hAnsi="Liberation Serif" w:cs="Liberation Serif"/>
          <w:b/>
          <w:color w:val="000000"/>
          <w:sz w:val="24"/>
          <w:szCs w:val="24"/>
        </w:rPr>
        <w:t>ПАСПОРТ</w:t>
      </w:r>
    </w:p>
    <w:p w:rsidR="002B3CA4" w:rsidRPr="0074722D" w:rsidRDefault="002619B7">
      <w:pPr>
        <w:autoSpaceDE w:val="0"/>
        <w:jc w:val="center"/>
        <w:rPr>
          <w:rFonts w:ascii="Liberation Serif" w:eastAsia="Calibri" w:hAnsi="Liberation Serif" w:cs="Liberation Serif"/>
          <w:b/>
          <w:color w:val="000000"/>
          <w:sz w:val="24"/>
          <w:szCs w:val="24"/>
        </w:rPr>
      </w:pPr>
      <w:r w:rsidRPr="0074722D">
        <w:rPr>
          <w:rFonts w:ascii="Liberation Serif" w:eastAsia="Calibri" w:hAnsi="Liberation Serif" w:cs="Liberation Serif"/>
          <w:b/>
          <w:color w:val="000000"/>
          <w:sz w:val="24"/>
          <w:szCs w:val="24"/>
        </w:rPr>
        <w:t>муниципальной программы «Реализация социальной политики</w:t>
      </w:r>
    </w:p>
    <w:p w:rsidR="002B3CA4" w:rsidRPr="0074722D" w:rsidRDefault="002619B7">
      <w:pPr>
        <w:autoSpaceDE w:val="0"/>
        <w:jc w:val="center"/>
        <w:rPr>
          <w:rFonts w:ascii="Liberation Serif" w:eastAsia="Calibri" w:hAnsi="Liberation Serif" w:cs="Liberation Serif"/>
          <w:b/>
          <w:color w:val="000000"/>
          <w:sz w:val="24"/>
          <w:szCs w:val="24"/>
        </w:rPr>
      </w:pPr>
      <w:r w:rsidRPr="0074722D">
        <w:rPr>
          <w:rFonts w:ascii="Liberation Serif" w:eastAsia="Calibri" w:hAnsi="Liberation Serif" w:cs="Liberation Serif"/>
          <w:b/>
          <w:color w:val="000000"/>
          <w:sz w:val="24"/>
          <w:szCs w:val="24"/>
        </w:rPr>
        <w:t>в городском округе Заречный до 2026 года»</w:t>
      </w:r>
    </w:p>
    <w:p w:rsidR="00B31728" w:rsidRPr="0074722D" w:rsidRDefault="00B31728">
      <w:pPr>
        <w:autoSpaceDE w:val="0"/>
        <w:jc w:val="center"/>
        <w:rPr>
          <w:rFonts w:ascii="Liberation Serif" w:eastAsia="Calibri" w:hAnsi="Liberation Serif" w:cs="Liberation Serif"/>
          <w:b/>
          <w:color w:val="000000"/>
          <w:sz w:val="24"/>
          <w:szCs w:val="24"/>
        </w:rPr>
      </w:pPr>
    </w:p>
    <w:p w:rsidR="00B31728" w:rsidRPr="0074722D" w:rsidRDefault="00B31728">
      <w:pPr>
        <w:autoSpaceDE w:val="0"/>
        <w:jc w:val="center"/>
        <w:rPr>
          <w:rFonts w:ascii="Liberation Serif" w:eastAsia="Calibri" w:hAnsi="Liberation Serif" w:cs="Liberation Serif"/>
          <w:b/>
          <w:color w:val="000000"/>
          <w:sz w:val="24"/>
          <w:szCs w:val="24"/>
        </w:rPr>
      </w:pPr>
    </w:p>
    <w:tbl>
      <w:tblPr>
        <w:tblW w:w="9914" w:type="dxa"/>
        <w:tblInd w:w="8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5"/>
        <w:gridCol w:w="6689"/>
      </w:tblGrid>
      <w:tr w:rsidR="002B3CA4" w:rsidRPr="0074722D" w:rsidTr="00D74DE9">
        <w:trPr>
          <w:cantSplit/>
          <w:trHeight w:val="624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3CA4" w:rsidRPr="0074722D" w:rsidRDefault="002619B7" w:rsidP="00D74DE9">
            <w:pPr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2B3CA4" w:rsidRPr="0074722D" w:rsidTr="00D74DE9">
        <w:trPr>
          <w:cantSplit/>
          <w:trHeight w:val="588"/>
        </w:trPr>
        <w:tc>
          <w:tcPr>
            <w:tcW w:w="3225" w:type="dxa"/>
            <w:tcBorders>
              <w:left w:val="single" w:sz="2" w:space="0" w:color="000000"/>
              <w:bottom w:val="single" w:sz="4" w:space="0" w:color="auto"/>
            </w:tcBorders>
          </w:tcPr>
          <w:p w:rsidR="002B3CA4" w:rsidRPr="0074722D" w:rsidRDefault="002619B7" w:rsidP="00D74DE9">
            <w:pPr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2020 - 2026 годы</w:t>
            </w:r>
          </w:p>
        </w:tc>
      </w:tr>
      <w:tr w:rsidR="002B3CA4" w:rsidRPr="0074722D" w:rsidTr="00D74DE9">
        <w:trPr>
          <w:cantSplit/>
          <w:trHeight w:val="2463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619B7" w:rsidP="00D74DE9">
            <w:pPr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68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Цель 1. Сохранение и развитие системы мер по социальной поддержке отдельных категорий граждан городского округа Заречный (малообеспеченных, неполных, многодетных семей, ветеранов Великой Отечественной войны, тружеников тыла, детей с ограниченными возможностями здоровья и членов их семей, детей-сирот и детей, оставшихся без попечения родителей, поддержку самореализации женщин и улучшение их положения, реабилитацию инвалидов, участников боевых действий, инвалидов военной службы)</w:t>
            </w:r>
          </w:p>
        </w:tc>
      </w:tr>
      <w:tr w:rsidR="002B3CA4" w:rsidRPr="0074722D" w:rsidTr="00D74DE9">
        <w:trPr>
          <w:cantSplit/>
          <w:trHeight w:val="332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1.1. Оказание адресной социальной помощи населению</w:t>
            </w:r>
          </w:p>
        </w:tc>
      </w:tr>
      <w:tr w:rsidR="002B3CA4" w:rsidRPr="0074722D" w:rsidTr="00D74DE9">
        <w:trPr>
          <w:cantSplit/>
          <w:trHeight w:val="920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1.2. Социальная поддержка некоммерческих организаций городского округа Заречный; осуществляющих социальную поддержку социально незащищенных категорий населения</w:t>
            </w:r>
          </w:p>
        </w:tc>
      </w:tr>
      <w:tr w:rsidR="002B3CA4" w:rsidRPr="0074722D" w:rsidTr="00D74DE9">
        <w:trPr>
          <w:cantSplit/>
          <w:trHeight w:val="1148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1.3.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2B3CA4" w:rsidRPr="0074722D" w:rsidTr="00D74DE9">
        <w:trPr>
          <w:cantSplit/>
          <w:trHeight w:val="120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1.4. Осуществление государственного полномочия Свердловской области по компенсации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2B3CA4" w:rsidRPr="0074722D" w:rsidTr="00D74DE9">
        <w:trPr>
          <w:cantSplit/>
          <w:trHeight w:val="1172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Цель 2. Обеспечение на территории городского округа Заречный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2B3CA4" w:rsidRPr="0074722D" w:rsidTr="00D74DE9">
        <w:trPr>
          <w:cantSplit/>
          <w:trHeight w:val="769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2.1. Повышение уровня доступности приоритетных муниципальных объектов и услуг в сферах жизнедеятельности инвалидов и других МГН</w:t>
            </w:r>
          </w:p>
        </w:tc>
      </w:tr>
      <w:tr w:rsidR="002B3CA4" w:rsidRPr="0074722D" w:rsidTr="00D74DE9">
        <w:trPr>
          <w:cantSplit/>
          <w:trHeight w:val="399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2.2. Адаптация объектов дорожной инфраструктуры</w:t>
            </w:r>
          </w:p>
        </w:tc>
      </w:tr>
      <w:tr w:rsidR="002B3CA4" w:rsidRPr="0074722D" w:rsidTr="00D74DE9">
        <w:trPr>
          <w:cantSplit/>
          <w:trHeight w:val="824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2.3. Повышение доступности и качества реабилитационных услуг для инвалидов и детей-инвалидов, а также содействие их интеграции</w:t>
            </w:r>
          </w:p>
        </w:tc>
      </w:tr>
      <w:tr w:rsidR="002B3CA4" w:rsidRPr="0074722D" w:rsidTr="00D74DE9">
        <w:trPr>
          <w:cantSplit/>
          <w:trHeight w:val="1927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2.4. Приведение жилых помещений инвалидов и общего имущества в многоквартирных домах, в которых проживают инвалиды,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</w:tr>
      <w:tr w:rsidR="002B3CA4" w:rsidRPr="0074722D" w:rsidTr="00D74DE9">
        <w:trPr>
          <w:cantSplit/>
          <w:trHeight w:val="2210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Цель 3. Осуществление полномочий органов местного самоуправления в области создания условий для профилактики наркомании путем проведения мероприятий политического, педагогического, медицинского, правового, социального, культурного, физкультурно-спортивного и иного характера, направленных на предупреждение возникновения и распространения наркомании, а также путем пресечения незаконного оборота наркотических средств</w:t>
            </w:r>
          </w:p>
        </w:tc>
      </w:tr>
      <w:tr w:rsidR="002B3CA4" w:rsidRPr="0074722D" w:rsidTr="00D74DE9">
        <w:trPr>
          <w:cantSplit/>
          <w:trHeight w:val="783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3.1. Проведение системной работы по профилактике употребления наркотических и психоактивных веществ, активизация борьбы с пьянством и алкоголизмом.</w:t>
            </w:r>
          </w:p>
        </w:tc>
      </w:tr>
      <w:tr w:rsidR="002B3CA4" w:rsidRPr="0074722D" w:rsidTr="00D74DE9">
        <w:trPr>
          <w:cantSplit/>
          <w:trHeight w:val="1192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3.2. Оказание медицинской, социальной,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2B3CA4" w:rsidRPr="0074722D" w:rsidTr="00D74DE9">
        <w:trPr>
          <w:cantSplit/>
          <w:trHeight w:val="1480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3.3. 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</w:t>
            </w:r>
            <w:r w:rsidR="00B31728"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ления о мерах противодействия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наркомании</w:t>
            </w:r>
          </w:p>
        </w:tc>
      </w:tr>
      <w:tr w:rsidR="002B3CA4" w:rsidRPr="0074722D" w:rsidTr="00D74DE9">
        <w:trPr>
          <w:cantSplit/>
          <w:trHeight w:val="806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3.4. Организационное и ресурсное обеспечение субъектов профилактики наркомании. Повышение квалификации сотрудников и специалистов</w:t>
            </w:r>
          </w:p>
        </w:tc>
      </w:tr>
      <w:tr w:rsidR="002B3CA4" w:rsidRPr="0074722D" w:rsidTr="00D74DE9">
        <w:trPr>
          <w:cantSplit/>
          <w:trHeight w:val="2478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Цель 4. Реализация Указа Президента Российской Федерации от 19.12.2012 № 1666 «О Стратегии государственной национальной политики Российской Федерации на период до 2025 года», Стратегией противодействия экстремизму в Российской Федерации до 2025 года, утвержденной Президентом Российской Федерации 28.11.2014 № Пр-2753, гармонизация, межнациональных и межконфессиональных отношений, профилактика экстремизма и обеспечения стабильного социального развития городского округа Заречный</w:t>
            </w:r>
          </w:p>
        </w:tc>
      </w:tr>
      <w:tr w:rsidR="002B3CA4" w:rsidRPr="0074722D" w:rsidTr="00D74DE9">
        <w:trPr>
          <w:cantSplit/>
          <w:trHeight w:val="1107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4.1. Мониторинг социальных, экономических, политических и иных общественных процессов, оказывающих влияние на ситуацию в сфере гармонизации межнациональных и межконфессиональных отношений, профилактики экстремизма</w:t>
            </w:r>
          </w:p>
        </w:tc>
      </w:tr>
      <w:tr w:rsidR="002B3CA4" w:rsidRPr="0074722D" w:rsidTr="00D74DE9">
        <w:trPr>
          <w:cantSplit/>
          <w:trHeight w:val="252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4.2. Организация взаимодействия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органов местного самоуправления и социально ориентированных некоммерческих организаций городского округа Заречный, направленного на гармонизацию межнациональных и межконфессиональных отношений, профилактику экстремистской деятельности</w:t>
            </w:r>
          </w:p>
        </w:tc>
      </w:tr>
      <w:tr w:rsidR="002B3CA4" w:rsidRPr="0074722D" w:rsidTr="00D74DE9">
        <w:trPr>
          <w:cantSplit/>
          <w:trHeight w:val="1334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4.3. Обеспечение равноправия граждан, реализации их конституционных прав в сфере государственной национальной политики Российской Федерации и межнационального мира и согласия, гармонизации межнациональных (межэтнических) отношений</w:t>
            </w:r>
          </w:p>
        </w:tc>
      </w:tr>
      <w:tr w:rsidR="002B3CA4" w:rsidRPr="0074722D" w:rsidTr="00D74DE9">
        <w:trPr>
          <w:cantSplit/>
          <w:trHeight w:val="886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4.4. Формирование системы социальной и культурной адаптации и интеграции мигрантов, содействие национально-культурному развитию</w:t>
            </w:r>
          </w:p>
        </w:tc>
      </w:tr>
      <w:tr w:rsidR="002B3CA4" w:rsidRPr="0074722D" w:rsidTr="00D74DE9">
        <w:trPr>
          <w:cantSplit/>
          <w:trHeight w:val="1948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4.5. Реализация государственной национальной политики Российской Федерации на территории городского округа Заречный в сферах межнациональных и межконфессиональных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порядка</w:t>
            </w:r>
          </w:p>
        </w:tc>
      </w:tr>
      <w:tr w:rsidR="002B3CA4" w:rsidRPr="0074722D" w:rsidTr="00D74DE9">
        <w:trPr>
          <w:cantSplit/>
          <w:trHeight w:val="787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4.6. Информационное обеспечение реализации государственной национальной политики Российской Федерации на территории городского округа Заречный</w:t>
            </w:r>
          </w:p>
        </w:tc>
      </w:tr>
      <w:tr w:rsidR="002B3CA4" w:rsidRPr="0074722D" w:rsidTr="00D74DE9">
        <w:trPr>
          <w:cantSplit/>
          <w:trHeight w:val="146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Цель 5. Развитие комплекса организационных, психолого-педагогических, правовых и медико-социальных условий для стабилизации эпидемической ситуации и снижения темпов распространения ВИЧ-инфекции и заболеваний, передаваемых половым путем, на территории округа</w:t>
            </w:r>
          </w:p>
        </w:tc>
      </w:tr>
      <w:tr w:rsidR="002B3CA4" w:rsidRPr="0074722D" w:rsidTr="00D74DE9">
        <w:trPr>
          <w:cantSplit/>
          <w:trHeight w:val="979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5.1. Организация и проведение мероприятий по профилактике ВИЧ-инфекции в соответствии с действующим законодательством</w:t>
            </w:r>
          </w:p>
        </w:tc>
      </w:tr>
      <w:tr w:rsidR="002B3CA4" w:rsidRPr="0074722D" w:rsidTr="00D74DE9">
        <w:trPr>
          <w:cantSplit/>
          <w:trHeight w:val="893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5.2. Создание единого информационного пространства для повышения уровня информированности населения городского округа Заречный о ВИЧ-инфекции</w:t>
            </w:r>
          </w:p>
        </w:tc>
      </w:tr>
      <w:tr w:rsidR="002B3CA4" w:rsidRPr="0074722D" w:rsidTr="00D74DE9">
        <w:trPr>
          <w:cantSplit/>
          <w:trHeight w:val="100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Цель 6. Совершенствование многоуровневой системы профилактики преступлений на территории городского округа Заречный</w:t>
            </w:r>
          </w:p>
        </w:tc>
      </w:tr>
      <w:tr w:rsidR="002B3CA4" w:rsidRPr="0074722D" w:rsidTr="00D74DE9">
        <w:trPr>
          <w:cantSplit/>
          <w:trHeight w:val="824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6.1. Снижение уровня преступности, укрепление законности и правопорядка на территории городского округа Заречный</w:t>
            </w:r>
          </w:p>
        </w:tc>
      </w:tr>
      <w:tr w:rsidR="002B3CA4" w:rsidRPr="0074722D" w:rsidTr="00D74DE9">
        <w:trPr>
          <w:cantSplit/>
          <w:trHeight w:val="67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6.2. Профилактика правонарушений несовершеннолетних и молодежи</w:t>
            </w:r>
          </w:p>
        </w:tc>
      </w:tr>
      <w:tr w:rsidR="002B3CA4" w:rsidRPr="0074722D" w:rsidTr="00D74DE9">
        <w:trPr>
          <w:cantSplit/>
          <w:trHeight w:val="761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Задача 6.3. Профилактика правонарушений на улицах, в местах массового пребывания и отдыха граждан, иных общественных местах</w:t>
            </w:r>
          </w:p>
        </w:tc>
      </w:tr>
      <w:tr w:rsidR="002B3CA4" w:rsidRPr="0074722D" w:rsidTr="00D74DE9">
        <w:trPr>
          <w:cantSplit/>
          <w:trHeight w:val="390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B3CA4" w:rsidRPr="0074722D" w:rsidRDefault="002619B7" w:rsidP="00D74DE9">
            <w:pPr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66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 Меры социальной защиты и социальной поддержки населения</w:t>
            </w:r>
          </w:p>
        </w:tc>
      </w:tr>
      <w:tr w:rsidR="002B3CA4" w:rsidRPr="0074722D" w:rsidTr="00D74DE9">
        <w:trPr>
          <w:cantSplit/>
          <w:trHeight w:val="660"/>
        </w:trPr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 Доступная среда для инвалидов и маломобильных групп населения</w:t>
            </w:r>
          </w:p>
        </w:tc>
      </w:tr>
      <w:tr w:rsidR="002B3CA4" w:rsidRPr="0074722D" w:rsidTr="00D74DE9">
        <w:trPr>
          <w:cantSplit/>
          <w:trHeight w:val="705"/>
        </w:trPr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3. Профилактика наркомании и противодействие незаконному обороту наркотиков</w:t>
            </w:r>
          </w:p>
        </w:tc>
      </w:tr>
      <w:tr w:rsidR="002B3CA4" w:rsidRPr="0074722D" w:rsidTr="00D74DE9">
        <w:trPr>
          <w:cantSplit/>
          <w:trHeight w:val="787"/>
        </w:trPr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4.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</w:tr>
      <w:tr w:rsidR="002B3CA4" w:rsidRPr="0074722D" w:rsidTr="00D74DE9">
        <w:trPr>
          <w:cantSplit/>
          <w:trHeight w:val="615"/>
        </w:trPr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5. Комплексные меры по ограничению распространения ВИЧ-инфекции на территории городского округа Заречный</w:t>
            </w:r>
          </w:p>
        </w:tc>
      </w:tr>
      <w:tr w:rsidR="002B3CA4" w:rsidRPr="0074722D" w:rsidTr="00D74DE9">
        <w:trPr>
          <w:cantSplit/>
          <w:trHeight w:val="675"/>
        </w:trPr>
        <w:tc>
          <w:tcPr>
            <w:tcW w:w="3225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6. Профилактика правонарушений на территории городского округа Заречный</w:t>
            </w:r>
          </w:p>
        </w:tc>
      </w:tr>
      <w:tr w:rsidR="00D74DE9" w:rsidRPr="0074722D" w:rsidTr="00D74DE9">
        <w:trPr>
          <w:cantSplit/>
          <w:trHeight w:val="756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9" w:rsidRPr="0074722D" w:rsidRDefault="00D74DE9" w:rsidP="00D74DE9">
            <w:pPr>
              <w:ind w:left="115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8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spacing w:before="57"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 Доля граждан, получивших адресную социальную помощь (от общего числа обратившихся)</w:t>
            </w:r>
          </w:p>
        </w:tc>
      </w:tr>
      <w:tr w:rsidR="00D74DE9" w:rsidRPr="0074722D" w:rsidTr="00D74DE9">
        <w:trPr>
          <w:cantSplit/>
          <w:trHeight w:val="69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 Количество получателей социальных пособий из средств местного бюджета</w:t>
            </w:r>
          </w:p>
        </w:tc>
      </w:tr>
      <w:tr w:rsidR="00D74DE9" w:rsidRPr="0074722D" w:rsidTr="00D74DE9">
        <w:trPr>
          <w:cantSplit/>
          <w:trHeight w:val="69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3. Доля муниципальных служащих, получивших пенсионное обеспечение</w:t>
            </w:r>
          </w:p>
        </w:tc>
      </w:tr>
      <w:tr w:rsidR="00D74DE9" w:rsidRPr="0074722D" w:rsidTr="00D74DE9">
        <w:trPr>
          <w:cantSplit/>
          <w:trHeight w:val="69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4. Доля почетных граждан, проживающих в городском округе Заречный</w:t>
            </w:r>
          </w:p>
        </w:tc>
      </w:tr>
      <w:tr w:rsidR="00D74DE9" w:rsidRPr="0074722D" w:rsidTr="00D74DE9">
        <w:trPr>
          <w:cantSplit/>
          <w:trHeight w:val="1016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5. Количество социально ориентированных общественных организаций (объединений), получающих субсидии из средств местного бюджета</w:t>
            </w:r>
          </w:p>
        </w:tc>
      </w:tr>
      <w:tr w:rsidR="00D74DE9" w:rsidRPr="0074722D" w:rsidTr="00D74DE9">
        <w:trPr>
          <w:cantSplit/>
          <w:trHeight w:val="907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6. Количество культурно-досуговых мероприятий, проведенных общественными организациями для социально незащищенных категорий населения и с их участием</w:t>
            </w:r>
          </w:p>
        </w:tc>
      </w:tr>
      <w:tr w:rsidR="00D74DE9" w:rsidRPr="0074722D" w:rsidTr="00D74DE9">
        <w:trPr>
          <w:cantSplit/>
          <w:trHeight w:val="1625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7. Доля граждан, получивших субсидию на оплату жилого помещения и коммунальных услуг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</w:tr>
      <w:tr w:rsidR="00D74DE9" w:rsidRPr="0074722D" w:rsidTr="00D74DE9">
        <w:trPr>
          <w:cantSplit/>
          <w:trHeight w:val="1391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8. Доля граждан, получивших компенсацию расходов на оплату жилого помещения и коммунальных услуг из средств областного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</w:tr>
      <w:tr w:rsidR="00D74DE9" w:rsidRPr="0074722D" w:rsidTr="00D74DE9">
        <w:trPr>
          <w:cantSplit/>
          <w:trHeight w:val="1509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9. Доля граждан, получивших компенсацию расходов на оплату жилого помещения и коммунальных услуг из средств федерального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</w:tr>
      <w:tr w:rsidR="00D74DE9" w:rsidRPr="0074722D" w:rsidTr="00D74DE9">
        <w:trPr>
          <w:cantSplit/>
          <w:trHeight w:val="1631"/>
        </w:trPr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10. Доля граждан, получивших компенсацию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D74DE9" w:rsidRPr="0074722D" w:rsidTr="00D74DE9">
        <w:trPr>
          <w:cantSplit/>
          <w:trHeight w:val="1202"/>
        </w:trPr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11. Доля доступных для инвалидов и других МГН приоритетных муниципальных объектов социальной инфраструктуры от общего количества приоритетных муниципальных объектов</w:t>
            </w:r>
          </w:p>
        </w:tc>
      </w:tr>
      <w:tr w:rsidR="00D74DE9" w:rsidRPr="0074722D" w:rsidTr="00D74DE9">
        <w:trPr>
          <w:cantSplit/>
          <w:trHeight w:val="994"/>
        </w:trPr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12. Доля пешеходных переходов на перекрестках, адаптированных для инвалидов и МГН, от общего числа пешеходных переходов на перекрестках</w:t>
            </w:r>
          </w:p>
        </w:tc>
      </w:tr>
      <w:tr w:rsidR="00D74DE9" w:rsidRPr="0074722D" w:rsidTr="00D74DE9">
        <w:trPr>
          <w:cantSplit/>
          <w:trHeight w:val="1164"/>
        </w:trPr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13. Доля социально значимых объектов, стоянки у которых оборудованы парковочными местами для автотранспорта инвалидов и МГН, от общего числа социально значимых объектов</w:t>
            </w:r>
          </w:p>
        </w:tc>
      </w:tr>
      <w:tr w:rsidR="00D74DE9" w:rsidRPr="0074722D" w:rsidTr="00D74DE9">
        <w:trPr>
          <w:cantSplit/>
          <w:trHeight w:val="656"/>
        </w:trPr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14. Доля светофоров, оборудованных устройством звукового дублирования сигнала, от общего числа светофором</w:t>
            </w:r>
          </w:p>
        </w:tc>
      </w:tr>
      <w:tr w:rsidR="00D74DE9" w:rsidRPr="0074722D" w:rsidTr="00D74DE9">
        <w:trPr>
          <w:cantSplit/>
          <w:trHeight w:val="1017"/>
        </w:trPr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15. Доля остановок общественного транспорта, оборудованных для инвалидов и МГН, от общего числа остановок общественного транспорта</w:t>
            </w:r>
          </w:p>
        </w:tc>
      </w:tr>
      <w:tr w:rsidR="00D74DE9" w:rsidRPr="0074722D" w:rsidTr="00D74DE9">
        <w:trPr>
          <w:cantSplit/>
          <w:trHeight w:val="1135"/>
        </w:trPr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16. Доля доступных для инвалидов объектов транспортной инфраструктуры пассажирского транспорта в зависимости от стойких расстройств функций организма, от общего числа объектов транспортной инфраструктуры</w:t>
            </w:r>
          </w:p>
        </w:tc>
      </w:tr>
      <w:tr w:rsidR="002B3CA4" w:rsidRPr="0074722D" w:rsidTr="00D74DE9">
        <w:trPr>
          <w:cantSplit/>
          <w:trHeight w:val="1685"/>
        </w:trPr>
        <w:tc>
          <w:tcPr>
            <w:tcW w:w="3225" w:type="dxa"/>
            <w:vMerge w:val="restart"/>
            <w:tcBorders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17. Количество работников,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данных организаций</w:t>
            </w:r>
          </w:p>
        </w:tc>
      </w:tr>
      <w:tr w:rsidR="002B3CA4" w:rsidRPr="0074722D" w:rsidTr="00D74DE9">
        <w:trPr>
          <w:cantSplit/>
          <w:trHeight w:val="824"/>
        </w:trPr>
        <w:tc>
          <w:tcPr>
            <w:tcW w:w="322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18. Количество пешеходных зон (путей) и проездов, оборудованных для передвижения маломобильных групп населения</w:t>
            </w:r>
          </w:p>
        </w:tc>
      </w:tr>
      <w:tr w:rsidR="002B3CA4" w:rsidRPr="0074722D" w:rsidTr="00D74DE9">
        <w:trPr>
          <w:cantSplit/>
          <w:trHeight w:val="35"/>
        </w:trPr>
        <w:tc>
          <w:tcPr>
            <w:tcW w:w="322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19. Доля жилых помещений, в которых проживают инвалиды, приведенных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</w:tr>
      <w:tr w:rsidR="002B3CA4" w:rsidRPr="0074722D" w:rsidTr="00D74DE9">
        <w:trPr>
          <w:cantSplit/>
          <w:trHeight w:val="2069"/>
        </w:trPr>
        <w:tc>
          <w:tcPr>
            <w:tcW w:w="322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20. Доля общего имущества в многоквартирных домах, в которых проживают инвалиды, приведенного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</w:tr>
      <w:tr w:rsidR="002B3CA4" w:rsidRPr="0074722D" w:rsidTr="00D74DE9">
        <w:trPr>
          <w:cantSplit/>
          <w:trHeight w:val="653"/>
        </w:trPr>
        <w:tc>
          <w:tcPr>
            <w:tcW w:w="3225" w:type="dxa"/>
            <w:vMerge/>
            <w:tcBorders>
              <w:top w:val="single" w:sz="4" w:space="0" w:color="auto"/>
              <w:left w:val="single" w:sz="2" w:space="0" w:color="000000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21. Охват тестированием учащихся на наличие признаков употребления психоактивных веществ (далее - ПАВ)</w:t>
            </w:r>
          </w:p>
        </w:tc>
      </w:tr>
      <w:tr w:rsidR="00D74DE9" w:rsidRPr="0074722D" w:rsidTr="00D74DE9">
        <w:trPr>
          <w:cantSplit/>
          <w:trHeight w:val="690"/>
        </w:trPr>
        <w:tc>
          <w:tcPr>
            <w:tcW w:w="3225" w:type="dxa"/>
            <w:vMerge w:val="restart"/>
            <w:tcBorders>
              <w:left w:val="single" w:sz="2" w:space="0" w:color="000000"/>
              <w:bottom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22. Количество проведенных общегородских физкультурно-оздоровительных мероприятий</w:t>
            </w:r>
          </w:p>
        </w:tc>
      </w:tr>
      <w:tr w:rsidR="00D74DE9" w:rsidRPr="0074722D" w:rsidTr="00D74DE9">
        <w:trPr>
          <w:cantSplit/>
          <w:trHeight w:val="900"/>
        </w:trPr>
        <w:tc>
          <w:tcPr>
            <w:tcW w:w="3225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23. Доля подростков и молодежи в возрасте от 12 до 20 лет, вовлеченных в профилактические мероприятия, по отношению к общей численности указанной категории</w:t>
            </w:r>
          </w:p>
        </w:tc>
      </w:tr>
      <w:tr w:rsidR="00D74DE9" w:rsidRPr="0074722D" w:rsidTr="00D74DE9">
        <w:trPr>
          <w:cantSplit/>
          <w:trHeight w:val="675"/>
        </w:trPr>
        <w:tc>
          <w:tcPr>
            <w:tcW w:w="3225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24. Количество лиц, находящихся на учете в ФБУЗ МСЧ-32 ФМБА России с диагнозом «наркомания».</w:t>
            </w:r>
          </w:p>
        </w:tc>
      </w:tr>
      <w:tr w:rsidR="00D74DE9" w:rsidRPr="0074722D" w:rsidTr="00D74DE9">
        <w:trPr>
          <w:cantSplit/>
          <w:trHeight w:val="896"/>
        </w:trPr>
        <w:tc>
          <w:tcPr>
            <w:tcW w:w="3225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25. Количество несовершеннолетних, состоящих на учете в комиссиях по делам несовершеннолетних и защите их прав за употребление алкоголя, наркотических и токсических средств.</w:t>
            </w:r>
          </w:p>
        </w:tc>
      </w:tr>
      <w:tr w:rsidR="00D74DE9" w:rsidRPr="0074722D" w:rsidTr="00D74DE9">
        <w:trPr>
          <w:cantSplit/>
          <w:trHeight w:val="811"/>
        </w:trPr>
        <w:tc>
          <w:tcPr>
            <w:tcW w:w="3225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26. Уровень охвата потребителей инъекционных наркотиков мероприятиями, направленными на профилактику наркомании</w:t>
            </w:r>
          </w:p>
        </w:tc>
      </w:tr>
      <w:tr w:rsidR="00D74DE9" w:rsidRPr="0074722D" w:rsidTr="00D74DE9">
        <w:trPr>
          <w:cantSplit/>
          <w:trHeight w:val="1192"/>
        </w:trPr>
        <w:tc>
          <w:tcPr>
            <w:tcW w:w="3225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27. Количество мероприятий антинаркотической направленности, проведенных с участием социально ориентированных некоммерческих организаций и религиозных организаций</w:t>
            </w:r>
          </w:p>
        </w:tc>
      </w:tr>
      <w:tr w:rsidR="00D74DE9" w:rsidRPr="0074722D" w:rsidTr="00D74DE9">
        <w:trPr>
          <w:cantSplit/>
          <w:trHeight w:val="675"/>
        </w:trPr>
        <w:tc>
          <w:tcPr>
            <w:tcW w:w="3225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28. Количество проведенных межведомственных профилактических акций с освещением в СМИ</w:t>
            </w:r>
          </w:p>
        </w:tc>
      </w:tr>
      <w:tr w:rsidR="00D74DE9" w:rsidRPr="0074722D" w:rsidTr="00D74DE9">
        <w:trPr>
          <w:cantSplit/>
          <w:trHeight w:val="923"/>
        </w:trPr>
        <w:tc>
          <w:tcPr>
            <w:tcW w:w="3225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29. Количество сотрудников учреждений и организаций, прошедших повышение квалификации по вопросам организации профилактической работы с молодежью</w:t>
            </w:r>
          </w:p>
        </w:tc>
      </w:tr>
      <w:tr w:rsidR="00D74DE9" w:rsidRPr="0074722D" w:rsidTr="00D74DE9">
        <w:trPr>
          <w:cantSplit/>
          <w:trHeight w:val="487"/>
        </w:trPr>
        <w:tc>
          <w:tcPr>
            <w:tcW w:w="3225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30. Отсутствие случаев проявления терроризма и экстремизма на территории городского округа Заречный</w:t>
            </w:r>
          </w:p>
        </w:tc>
      </w:tr>
      <w:tr w:rsidR="00D74DE9" w:rsidRPr="0074722D" w:rsidTr="00D74DE9">
        <w:trPr>
          <w:cantSplit/>
          <w:trHeight w:val="824"/>
        </w:trPr>
        <w:tc>
          <w:tcPr>
            <w:tcW w:w="3225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74DE9" w:rsidRPr="0074722D" w:rsidRDefault="00D74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4DE9" w:rsidRPr="0074722D" w:rsidRDefault="00D74DE9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31. Количество проведенных заседаний межведомственной комиссии по профилактике экстремизма на территории городского округа Заречный</w:t>
            </w:r>
          </w:p>
        </w:tc>
      </w:tr>
      <w:tr w:rsidR="002B3CA4" w:rsidRPr="0074722D" w:rsidTr="00D74DE9">
        <w:trPr>
          <w:cantSplit/>
          <w:trHeight w:val="1360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32. Количество социально ориентированных некоммерческих организаций, принявших участие в подготовке и проведении мероприятий, направленных на гармонизацию межнациональных и межконфессиональных отношений, профилактику экстремизма</w:t>
            </w:r>
          </w:p>
        </w:tc>
      </w:tr>
      <w:tr w:rsidR="002B3CA4" w:rsidRPr="0074722D" w:rsidTr="00D74DE9">
        <w:trPr>
          <w:cantSplit/>
          <w:trHeight w:val="912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33. Отсутствие случаев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</w:tr>
      <w:tr w:rsidR="002B3CA4" w:rsidRPr="0074722D" w:rsidTr="00D74DE9">
        <w:trPr>
          <w:cantSplit/>
          <w:trHeight w:val="977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34. Количество проведенных национальных праздников и мероприятий посвященных Дню народов Среднего Урала, Дню народного единства</w:t>
            </w:r>
          </w:p>
        </w:tc>
      </w:tr>
      <w:tr w:rsidR="002B3CA4" w:rsidRPr="0074722D" w:rsidTr="00D74DE9">
        <w:trPr>
          <w:cantSplit/>
          <w:trHeight w:val="1465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35. Количество проведённых мероприятий, направленных на формирование толерантного поведения, культуры межэтнического и межконфессионального общения в молодёжной среде (выставок, мастер-классов, конференций, соревнований, акций, конкурсов, "круглых столов" и т.д.)</w:t>
            </w:r>
          </w:p>
        </w:tc>
      </w:tr>
      <w:tr w:rsidR="002B3CA4" w:rsidRPr="0074722D" w:rsidTr="00D74DE9">
        <w:trPr>
          <w:cantSplit/>
          <w:trHeight w:val="1090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36. Количество проведенных общегородских мероприятий, направленных на гармонизацию межнациональных и межконфессиональных отношений, профилактику экстремизма</w:t>
            </w:r>
          </w:p>
        </w:tc>
      </w:tr>
      <w:tr w:rsidR="002B3CA4" w:rsidRPr="0074722D" w:rsidTr="00D74DE9">
        <w:trPr>
          <w:cantSplit/>
          <w:trHeight w:val="1050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37. Количество человек, принявших участие в мероприятиях, направленных на гармонизацию межнациональных и межконфессиональных отношений, профилактику экстремизма</w:t>
            </w:r>
          </w:p>
        </w:tc>
      </w:tr>
      <w:tr w:rsidR="002B3CA4" w:rsidRPr="0074722D" w:rsidTr="00D74DE9">
        <w:trPr>
          <w:cantSplit/>
          <w:trHeight w:val="1591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38. Доля молодых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толерантности, на историко-культурное воспитание молодых граждан</w:t>
            </w:r>
          </w:p>
        </w:tc>
      </w:tr>
      <w:tr w:rsidR="002B3CA4" w:rsidRPr="0074722D" w:rsidTr="00D74DE9">
        <w:trPr>
          <w:cantSplit/>
          <w:trHeight w:val="1303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39. Обеспечение информированности населения города о проведенных на территории муниципалитета общегородских мероприятиях, направленных на гармонизацию межнациональных и межконфессиональных отношений, профилактику экстремизма</w:t>
            </w:r>
          </w:p>
        </w:tc>
      </w:tr>
      <w:tr w:rsidR="002B3CA4" w:rsidRPr="0074722D" w:rsidTr="00D74DE9">
        <w:trPr>
          <w:cantSplit/>
          <w:trHeight w:val="573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40. Количество заседаний межведомственной комиссии по противодействию распространения ВИЧ –инфекции.</w:t>
            </w:r>
          </w:p>
        </w:tc>
      </w:tr>
      <w:tr w:rsidR="002B3CA4" w:rsidRPr="0074722D" w:rsidTr="00D74DE9">
        <w:trPr>
          <w:cantSplit/>
          <w:trHeight w:val="896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41. Доля образовательных организаций, в которых реализуется программа по профилактике ВИЧ-инфекции среди обучающихся образовательных организаций</w:t>
            </w:r>
          </w:p>
        </w:tc>
      </w:tr>
      <w:tr w:rsidR="002B3CA4" w:rsidRPr="0074722D" w:rsidTr="00D74DE9">
        <w:trPr>
          <w:cantSplit/>
          <w:trHeight w:val="1107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42. Доля организаций молодежной политики, культуры, физической культуры и спорта, в которых реализуется программа по профилактике ВИЧ-инфекции среди обучающихся образовательных организаций</w:t>
            </w:r>
          </w:p>
        </w:tc>
      </w:tr>
      <w:tr w:rsidR="002B3CA4" w:rsidRPr="0074722D" w:rsidTr="00D74DE9">
        <w:trPr>
          <w:cantSplit/>
          <w:trHeight w:val="1350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43. Охват профилактическим обследованием населения на ВИЧ-инфекцию, в том числе обследование групп высокого поведенческого риска (потребители инъекционных наркотиков, инфекциями, передаваемыми половым путем, контактные с ВИЧ-инфицированными, гомосексуалисты)</w:t>
            </w:r>
          </w:p>
        </w:tc>
      </w:tr>
      <w:tr w:rsidR="002B3CA4" w:rsidRPr="0074722D" w:rsidTr="00D84AA9">
        <w:trPr>
          <w:cantSplit/>
          <w:trHeight w:val="1200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44. Уровень информированности населения 15-49 лет о ВИЧ-инфекции о путях предотвращения передачи ВИЧ-инфекции, участвующих в анкетировании при проведении акций в рамках Всемирного дня борьбы со СПИДом</w:t>
            </w:r>
          </w:p>
        </w:tc>
      </w:tr>
      <w:tr w:rsidR="002B3CA4" w:rsidRPr="0074722D" w:rsidTr="00D84AA9">
        <w:trPr>
          <w:cantSplit/>
          <w:trHeight w:val="510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45. Охват работающего населения информацией по ВИЧ-инфекции</w:t>
            </w:r>
          </w:p>
        </w:tc>
      </w:tr>
      <w:tr w:rsidR="002B3CA4" w:rsidRPr="0074722D" w:rsidTr="00D84AA9">
        <w:trPr>
          <w:cantSplit/>
          <w:trHeight w:val="688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46. Охват обучающихся образовательных организаций информацией по ВИЧ-инфекции</w:t>
            </w:r>
          </w:p>
        </w:tc>
      </w:tr>
      <w:tr w:rsidR="002B3CA4" w:rsidRPr="0074722D" w:rsidTr="00D74DE9">
        <w:trPr>
          <w:cantSplit/>
          <w:trHeight w:val="1152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47. Охват населения в возрасте 15 - 49 лет профилактическими программами по ВИЧ-инфекции, в том числе при проведении акций, образовательных программ, информационных компаний.</w:t>
            </w:r>
          </w:p>
        </w:tc>
      </w:tr>
      <w:tr w:rsidR="002B3CA4" w:rsidRPr="0074722D" w:rsidTr="00D74DE9">
        <w:trPr>
          <w:cantSplit/>
          <w:trHeight w:val="645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48. Снижение числа зарегистрированных преступлений, по отношению к аналогичному периоду прошлого года</w:t>
            </w:r>
          </w:p>
        </w:tc>
      </w:tr>
      <w:tr w:rsidR="002B3CA4" w:rsidRPr="0074722D" w:rsidTr="00D74DE9">
        <w:trPr>
          <w:cantSplit/>
          <w:trHeight w:val="938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49. Снижение числа преступлений, совершенных несовершеннолетними, по отношению к аналогичному периоду прошлого года</w:t>
            </w:r>
          </w:p>
        </w:tc>
      </w:tr>
      <w:tr w:rsidR="002B3CA4" w:rsidRPr="0074722D" w:rsidTr="00D74DE9">
        <w:trPr>
          <w:cantSplit/>
          <w:trHeight w:val="924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50. Снижение числа преступлений, совершаемых на улицах, в общественных местах (разбои, грабежи, кражи, хулиганство), по отношению к аналогичному периоду прошлого года</w:t>
            </w:r>
          </w:p>
        </w:tc>
      </w:tr>
      <w:tr w:rsidR="002B3CA4" w:rsidRPr="0074722D" w:rsidTr="00D74DE9">
        <w:trPr>
          <w:cantSplit/>
          <w:trHeight w:val="1704"/>
        </w:trPr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51. Снижение числа правонарушений, посягающих на общественный порядок и общественную безопасность (преступления, совершенные лицами, находящимися в состоянии алкогольного опьянения; в сфере незаконного оборота наркотиков), по отношению к аналогичному периоду прошлого года</w:t>
            </w:r>
          </w:p>
        </w:tc>
      </w:tr>
      <w:tr w:rsidR="002B3CA4" w:rsidRPr="0074722D" w:rsidTr="00D74DE9">
        <w:trPr>
          <w:cantSplit/>
          <w:trHeight w:val="360"/>
        </w:trPr>
        <w:tc>
          <w:tcPr>
            <w:tcW w:w="3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B3CA4" w:rsidRPr="0074722D" w:rsidRDefault="002619B7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lastRenderedPageBreak/>
              <w:t>Объём финансирования</w:t>
            </w:r>
          </w:p>
          <w:p w:rsidR="002B3CA4" w:rsidRPr="0074722D" w:rsidRDefault="002619B7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муниципальной</w:t>
            </w:r>
          </w:p>
          <w:p w:rsidR="002B3CA4" w:rsidRPr="0074722D" w:rsidRDefault="002619B7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программы по годам</w:t>
            </w:r>
          </w:p>
          <w:p w:rsidR="002B3CA4" w:rsidRPr="0074722D" w:rsidRDefault="002619B7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реализации, рублей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A4" w:rsidRPr="0074722D" w:rsidRDefault="002619B7" w:rsidP="00A87B92">
            <w:pPr>
              <w:widowControl w:val="0"/>
              <w:suppressAutoHyphens/>
              <w:ind w:left="92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ВСЕГО:</w:t>
            </w:r>
          </w:p>
          <w:p w:rsidR="002B3CA4" w:rsidRPr="0074722D" w:rsidRDefault="002619B7" w:rsidP="00A87B92">
            <w:pPr>
              <w:widowControl w:val="0"/>
              <w:suppressAutoHyphens/>
              <w:ind w:left="92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831 017 194,11 рублей</w:t>
            </w:r>
          </w:p>
          <w:p w:rsidR="002B3CA4" w:rsidRPr="0074722D" w:rsidRDefault="002619B7" w:rsidP="00A87B92">
            <w:pPr>
              <w:widowControl w:val="0"/>
              <w:suppressAutoHyphens/>
              <w:ind w:left="92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2B3CA4" w:rsidRPr="0074722D" w:rsidRDefault="002619B7" w:rsidP="00A87B92">
            <w:pPr>
              <w:widowControl w:val="0"/>
              <w:suppressAutoHyphens/>
              <w:ind w:left="92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2020 год - 114 845 974,47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2021 год - 115 826 391,04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2022 год - 116 394 548,60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2023 год - 118 947 570,0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2024 год - 121 667 570,0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2025 год - 121 667 570,0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>2026 год - 121 667 570,0 рублей</w:t>
            </w:r>
          </w:p>
          <w:p w:rsidR="002B3CA4" w:rsidRPr="0074722D" w:rsidRDefault="002619B7" w:rsidP="00A87B92">
            <w:pPr>
              <w:widowControl w:val="0"/>
              <w:suppressAutoHyphens/>
              <w:ind w:left="92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из них:</w:t>
            </w:r>
          </w:p>
          <w:p w:rsidR="002B3CA4" w:rsidRPr="0074722D" w:rsidRDefault="002619B7" w:rsidP="00A87B92">
            <w:pPr>
              <w:widowControl w:val="0"/>
              <w:suppressAutoHyphens/>
              <w:ind w:left="115" w:right="115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  <w:p w:rsidR="002B3CA4" w:rsidRPr="0074722D" w:rsidRDefault="002619B7" w:rsidP="00A87B92">
            <w:pPr>
              <w:widowControl w:val="0"/>
              <w:suppressAutoHyphens/>
              <w:ind w:left="115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666 533 000,0 рублей</w:t>
            </w:r>
          </w:p>
          <w:p w:rsidR="002B3CA4" w:rsidRPr="0074722D" w:rsidRDefault="002619B7" w:rsidP="00A87B92">
            <w:pPr>
              <w:widowControl w:val="0"/>
              <w:suppressAutoHyphens/>
              <w:ind w:left="115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2B3CA4" w:rsidRPr="0074722D" w:rsidRDefault="002619B7" w:rsidP="00A87B92">
            <w:pPr>
              <w:widowControl w:val="0"/>
              <w:suppressAutoHyphens/>
              <w:ind w:left="115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2020 год - 89 093 000,0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2021 год - 92 509 500,0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2022 год - 92 432 000,0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2023 год - 96 086 200,0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2024 год - 98 804 100,0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2025 год - 98 804 100,0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>2026 год - 98 804 100,0 рублей</w:t>
            </w:r>
          </w:p>
          <w:p w:rsidR="002B3CA4" w:rsidRPr="0074722D" w:rsidRDefault="002619B7" w:rsidP="00A87B92">
            <w:pPr>
              <w:widowControl w:val="0"/>
              <w:suppressAutoHyphens/>
              <w:ind w:left="115" w:right="115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  <w:p w:rsidR="002B3CA4" w:rsidRPr="0074722D" w:rsidRDefault="002619B7" w:rsidP="00A87B92">
            <w:pPr>
              <w:widowControl w:val="0"/>
              <w:suppressAutoHyphens/>
              <w:ind w:left="115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103 608 200,0 рублей</w:t>
            </w:r>
          </w:p>
          <w:p w:rsidR="002B3CA4" w:rsidRPr="0074722D" w:rsidRDefault="002619B7" w:rsidP="00A87B92">
            <w:pPr>
              <w:widowControl w:val="0"/>
              <w:suppressAutoHyphens/>
              <w:ind w:left="115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2B3CA4" w:rsidRPr="0074722D" w:rsidRDefault="002619B7" w:rsidP="00A87B92">
            <w:pPr>
              <w:widowControl w:val="0"/>
              <w:suppressAutoHyphens/>
              <w:ind w:left="115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2020 год - 15 190 100,0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2021 год - 15 654 300,0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2022 год - 14 549 100,0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2023 год - 14 552 100,0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2024 год - 14 554 200,0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2025 год - 14 554 200,0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>2026 год - 14 554 200,0 рублей</w:t>
            </w:r>
          </w:p>
          <w:p w:rsidR="002B3CA4" w:rsidRPr="0074722D" w:rsidRDefault="002619B7" w:rsidP="00A87B92">
            <w:pPr>
              <w:widowControl w:val="0"/>
              <w:suppressAutoHyphens/>
              <w:ind w:left="115" w:right="115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  <w:p w:rsidR="002B3CA4" w:rsidRPr="0074722D" w:rsidRDefault="002619B7" w:rsidP="00A87B92">
            <w:pPr>
              <w:widowControl w:val="0"/>
              <w:suppressAutoHyphens/>
              <w:ind w:left="115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60 875 994,11 рублей</w:t>
            </w:r>
          </w:p>
          <w:p w:rsidR="002B3CA4" w:rsidRPr="0074722D" w:rsidRDefault="002619B7" w:rsidP="00A87B92">
            <w:pPr>
              <w:widowControl w:val="0"/>
              <w:suppressAutoHyphens/>
              <w:ind w:left="115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2B3CA4" w:rsidRPr="0074722D" w:rsidRDefault="002619B7" w:rsidP="00A87B92">
            <w:pPr>
              <w:widowControl w:val="0"/>
              <w:suppressAutoHyphens/>
              <w:ind w:left="115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2020 год - 10 562 874,47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2021 год - 7 662 591,04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2022 год - 9 413 448,60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2023 год - 8 309 270,0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2024 год - 8 309 270,0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 xml:space="preserve">2025 год - 8 309 270,0 рублей, </w:t>
            </w: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>2026 год - 8 309 270,0 рублей</w:t>
            </w:r>
          </w:p>
        </w:tc>
      </w:tr>
      <w:tr w:rsidR="002B3CA4" w:rsidRPr="0074722D" w:rsidTr="00D74DE9">
        <w:trPr>
          <w:cantSplit/>
          <w:trHeight w:val="360"/>
        </w:trPr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2B3CA4" w:rsidRPr="0074722D" w:rsidRDefault="002619B7">
            <w:pPr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Адрес размещения</w:t>
            </w:r>
          </w:p>
          <w:p w:rsidR="002B3CA4" w:rsidRPr="0074722D" w:rsidRDefault="002619B7">
            <w:pPr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муниципальной</w:t>
            </w:r>
          </w:p>
          <w:p w:rsidR="002B3CA4" w:rsidRPr="0074722D" w:rsidRDefault="002619B7">
            <w:pPr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программы в</w:t>
            </w:r>
          </w:p>
          <w:p w:rsidR="002B3CA4" w:rsidRPr="0074722D" w:rsidRDefault="002619B7">
            <w:pPr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информационно-</w:t>
            </w:r>
          </w:p>
          <w:p w:rsidR="002B3CA4" w:rsidRPr="0074722D" w:rsidRDefault="002619B7">
            <w:pPr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телекоммуникационной</w:t>
            </w:r>
          </w:p>
          <w:p w:rsidR="002B3CA4" w:rsidRPr="0074722D" w:rsidRDefault="002619B7">
            <w:pPr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сети Интернет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5" w:right="115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4722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http://gorod-zarechny.ru/</w:t>
            </w:r>
          </w:p>
        </w:tc>
      </w:tr>
    </w:tbl>
    <w:p w:rsidR="002B3CA4" w:rsidRPr="0074722D" w:rsidRDefault="002B3CA4">
      <w:pPr>
        <w:spacing w:line="15" w:lineRule="exact"/>
        <w:rPr>
          <w:rFonts w:ascii="Liberation Serif" w:eastAsia="Calibri" w:hAnsi="Liberation Serif" w:cs="Liberation Serif"/>
          <w:sz w:val="24"/>
          <w:szCs w:val="24"/>
        </w:rPr>
        <w:sectPr w:rsidR="002B3CA4" w:rsidRPr="0074722D" w:rsidSect="00B31728">
          <w:headerReference w:type="default" r:id="rId8"/>
          <w:pgSz w:w="11906" w:h="16838"/>
          <w:pgMar w:top="1134" w:right="567" w:bottom="1134" w:left="1418" w:header="720" w:footer="0" w:gutter="0"/>
          <w:cols w:space="720"/>
          <w:formProt w:val="0"/>
          <w:titlePg/>
          <w:docGrid w:linePitch="600" w:charSpace="40960"/>
        </w:sectPr>
      </w:pPr>
    </w:p>
    <w:tbl>
      <w:tblPr>
        <w:tblW w:w="15593" w:type="dxa"/>
        <w:tblInd w:w="-109" w:type="dxa"/>
        <w:tblLook w:val="0000" w:firstRow="0" w:lastRow="0" w:firstColumn="0" w:lastColumn="0" w:noHBand="0" w:noVBand="0"/>
      </w:tblPr>
      <w:tblGrid>
        <w:gridCol w:w="78"/>
        <w:gridCol w:w="844"/>
        <w:gridCol w:w="1272"/>
        <w:gridCol w:w="3410"/>
        <w:gridCol w:w="1559"/>
        <w:gridCol w:w="851"/>
        <w:gridCol w:w="850"/>
        <w:gridCol w:w="851"/>
        <w:gridCol w:w="850"/>
        <w:gridCol w:w="709"/>
        <w:gridCol w:w="850"/>
        <w:gridCol w:w="851"/>
        <w:gridCol w:w="2546"/>
        <w:gridCol w:w="72"/>
      </w:tblGrid>
      <w:tr w:rsidR="002B3CA4" w:rsidRPr="0074722D" w:rsidTr="0074722D">
        <w:trPr>
          <w:gridAfter w:val="1"/>
          <w:wAfter w:w="72" w:type="dxa"/>
          <w:trHeight w:val="502"/>
        </w:trPr>
        <w:tc>
          <w:tcPr>
            <w:tcW w:w="15521" w:type="dxa"/>
            <w:gridSpan w:val="13"/>
            <w:vAlign w:val="bottom"/>
          </w:tcPr>
          <w:p w:rsidR="00385543" w:rsidRPr="0074722D" w:rsidRDefault="00385543" w:rsidP="00385543">
            <w:pPr>
              <w:autoSpaceDE w:val="0"/>
              <w:ind w:left="9639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2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Приложение </w:t>
            </w:r>
          </w:p>
          <w:p w:rsidR="00385543" w:rsidRPr="0074722D" w:rsidRDefault="00385543" w:rsidP="00385543">
            <w:pPr>
              <w:autoSpaceDE w:val="0"/>
              <w:ind w:left="9639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22D">
              <w:rPr>
                <w:rFonts w:ascii="Liberation Serif" w:hAnsi="Liberation Serif" w:cs="Liberation Serif"/>
                <w:sz w:val="24"/>
                <w:szCs w:val="24"/>
              </w:rPr>
              <w:t>к постановлению администрации</w:t>
            </w:r>
          </w:p>
          <w:p w:rsidR="00385543" w:rsidRPr="0074722D" w:rsidRDefault="00385543" w:rsidP="00385543">
            <w:pPr>
              <w:autoSpaceDE w:val="0"/>
              <w:ind w:left="9639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22D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Заречный</w:t>
            </w:r>
          </w:p>
          <w:p w:rsidR="0048449F" w:rsidRPr="0048449F" w:rsidRDefault="0048449F" w:rsidP="0048449F">
            <w:pPr>
              <w:autoSpaceDE w:val="0"/>
              <w:ind w:left="9639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449F">
              <w:rPr>
                <w:rFonts w:ascii="Liberation Serif" w:hAnsi="Liberation Serif" w:cs="Liberation Serif"/>
                <w:sz w:val="24"/>
                <w:szCs w:val="24"/>
              </w:rPr>
              <w:t>от___</w:t>
            </w:r>
            <w:r w:rsidRPr="0048449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08.08.2022</w:t>
            </w:r>
            <w:r w:rsidRPr="0048449F">
              <w:rPr>
                <w:rFonts w:ascii="Liberation Serif" w:hAnsi="Liberation Serif" w:cs="Liberation Serif"/>
                <w:sz w:val="24"/>
                <w:szCs w:val="24"/>
              </w:rPr>
              <w:t>___  №  __</w:t>
            </w:r>
            <w:r w:rsidRPr="0048449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1009-П</w:t>
            </w:r>
            <w:r w:rsidRPr="0048449F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</w:p>
          <w:p w:rsidR="00385543" w:rsidRDefault="00385543" w:rsidP="00385543">
            <w:pPr>
              <w:autoSpaceDE w:val="0"/>
              <w:ind w:left="963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385543" w:rsidRPr="0074722D" w:rsidRDefault="00070B3B" w:rsidP="00385543">
            <w:pPr>
              <w:autoSpaceDE w:val="0"/>
              <w:ind w:left="963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Приложение № 1</w:t>
            </w:r>
          </w:p>
          <w:p w:rsidR="00385543" w:rsidRPr="0074722D" w:rsidRDefault="00385543" w:rsidP="00385543">
            <w:pPr>
              <w:autoSpaceDE w:val="0"/>
              <w:ind w:left="963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4722D">
              <w:rPr>
                <w:rFonts w:ascii="Liberation Serif" w:hAnsi="Liberation Serif" w:cs="Liberation Serif"/>
                <w:bCs/>
                <w:sz w:val="24"/>
                <w:szCs w:val="24"/>
              </w:rPr>
              <w:t>к муниципальной программе</w:t>
            </w:r>
          </w:p>
          <w:p w:rsidR="00385543" w:rsidRDefault="00385543" w:rsidP="00385543">
            <w:pPr>
              <w:autoSpaceDE w:val="0"/>
              <w:ind w:left="9639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Hlk33090062"/>
            <w:bookmarkEnd w:id="0"/>
            <w:r w:rsidRPr="0074722D">
              <w:rPr>
                <w:rFonts w:ascii="Liberation Serif" w:hAnsi="Liberation Serif" w:cs="Liberation Serif"/>
                <w:sz w:val="24"/>
                <w:szCs w:val="24"/>
              </w:rPr>
              <w:t xml:space="preserve">«Реализация социальной политики </w:t>
            </w:r>
          </w:p>
          <w:p w:rsidR="00385543" w:rsidRPr="0074722D" w:rsidRDefault="00385543" w:rsidP="00385543">
            <w:pPr>
              <w:autoSpaceDE w:val="0"/>
              <w:ind w:left="9639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22D">
              <w:rPr>
                <w:rFonts w:ascii="Liberation Serif" w:hAnsi="Liberation Serif" w:cs="Liberation Serif"/>
                <w:sz w:val="24"/>
                <w:szCs w:val="24"/>
              </w:rPr>
              <w:t>в городском округе Заречный до 2026 года»</w:t>
            </w:r>
          </w:p>
          <w:p w:rsidR="00385543" w:rsidRPr="0074722D" w:rsidRDefault="00385543" w:rsidP="00385543">
            <w:pPr>
              <w:autoSpaceDE w:val="0"/>
              <w:ind w:left="9639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85543" w:rsidRPr="0074722D" w:rsidRDefault="00385543" w:rsidP="00385543">
            <w:pPr>
              <w:autoSpaceDE w:val="0"/>
              <w:ind w:left="9639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70B3B" w:rsidRPr="00070B3B" w:rsidRDefault="00070B3B" w:rsidP="00070B3B">
            <w:pPr>
              <w:autoSpaceDE w:val="0"/>
              <w:ind w:left="9639" w:hanging="9639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70B3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ЦЕЛИ, ЗАДАЧИ И ЦЕЛЕВЫЕ ПОКАЗАТЕЛИ</w:t>
            </w:r>
          </w:p>
          <w:p w:rsidR="00070B3B" w:rsidRPr="00070B3B" w:rsidRDefault="00070B3B" w:rsidP="00070B3B">
            <w:pPr>
              <w:autoSpaceDE w:val="0"/>
              <w:ind w:left="9639" w:hanging="9639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70B3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реализации муниципальной программы</w:t>
            </w:r>
          </w:p>
          <w:p w:rsidR="002B3CA4" w:rsidRDefault="00070B3B" w:rsidP="00070B3B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70B3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«Реализация социальной политики в городском округе Заречный до 2026 года»</w:t>
            </w:r>
          </w:p>
          <w:p w:rsidR="00070B3B" w:rsidRPr="0074722D" w:rsidRDefault="00070B3B" w:rsidP="00070B3B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B3CA4" w:rsidRPr="0074722D" w:rsidTr="0074722D">
        <w:tblPrEx>
          <w:tblCellMar>
            <w:left w:w="28" w:type="dxa"/>
            <w:right w:w="28" w:type="dxa"/>
          </w:tblCellMar>
        </w:tblPrEx>
        <w:trPr>
          <w:gridBefore w:val="1"/>
          <w:wBefore w:w="78" w:type="dxa"/>
          <w:trHeight w:val="1131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suppressAutoHyphens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 xml:space="preserve">№ цели,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 xml:space="preserve">задачи,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 xml:space="preserve">целевого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показателя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 xml:space="preserve">Наименование цели (целей) и задач,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 xml:space="preserve">Единица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 xml:space="preserve">Значение целевого показателя реализации муниципальной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программы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 xml:space="preserve">Источник значений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показателей</w:t>
            </w:r>
          </w:p>
        </w:tc>
      </w:tr>
      <w:tr w:rsidR="002B3CA4" w:rsidRPr="0074722D" w:rsidTr="0074722D">
        <w:tblPrEx>
          <w:tblCellMar>
            <w:left w:w="28" w:type="dxa"/>
            <w:right w:w="28" w:type="dxa"/>
          </w:tblCellMar>
        </w:tblPrEx>
        <w:trPr>
          <w:gridBefore w:val="1"/>
          <w:wBefore w:w="78" w:type="dxa"/>
          <w:trHeight w:val="291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A4" w:rsidRPr="0074722D" w:rsidRDefault="002619B7" w:rsidP="0074722D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2026</w:t>
            </w:r>
          </w:p>
        </w:tc>
        <w:tc>
          <w:tcPr>
            <w:tcW w:w="2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B3CA4">
            <w:pPr>
              <w:rPr>
                <w:rFonts w:ascii="Liberation Serif" w:hAnsi="Liberation Serif" w:cs="Liberation Serif"/>
              </w:rPr>
            </w:pPr>
          </w:p>
        </w:tc>
      </w:tr>
    </w:tbl>
    <w:p w:rsidR="002B3CA4" w:rsidRPr="0074722D" w:rsidRDefault="002B3CA4">
      <w:pPr>
        <w:widowControl w:val="0"/>
        <w:ind w:left="0" w:right="0"/>
        <w:rPr>
          <w:rFonts w:ascii="Liberation Serif" w:hAnsi="Liberation Serif" w:cs="Liberation Serif"/>
          <w:sz w:val="6"/>
        </w:rPr>
      </w:pPr>
    </w:p>
    <w:tbl>
      <w:tblPr>
        <w:tblW w:w="15499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3402"/>
        <w:gridCol w:w="1559"/>
        <w:gridCol w:w="851"/>
        <w:gridCol w:w="850"/>
        <w:gridCol w:w="851"/>
        <w:gridCol w:w="850"/>
        <w:gridCol w:w="709"/>
        <w:gridCol w:w="850"/>
        <w:gridCol w:w="851"/>
        <w:gridCol w:w="2599"/>
      </w:tblGrid>
      <w:tr w:rsidR="002B3CA4" w:rsidRPr="0074722D" w:rsidTr="00EC6405">
        <w:trPr>
          <w:cantSplit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113" w:right="113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114" w:right="114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  <w:bCs/>
              </w:rPr>
              <w:t>12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1</w:t>
            </w:r>
            <w:r w:rsidR="00EC6405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Подпрограмма 1. Меры социальной защиты и социальной поддержки населения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2</w:t>
            </w:r>
            <w:r w:rsidR="00EC6405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1.1.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 xml:space="preserve">Цель 1.1. Сохранение и развитие системы мер по социальной поддержке отдельных категорий граждан городского округа Заречный (малообеспеченных, неполных, многодетных семей, ветеранов Великой Отечественной войны, тружеников тыла, детей с ограниченными возможностями здоровья и членов их семей, детей-сирот и детей, оставшихся без попечения родителей, поддержку самореализации женщин и улучшение их положения, реабилитацию </w:t>
            </w:r>
          </w:p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инвалидов, участников боевых действий, инвалидов военной службы)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3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1.1.1.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1.1.1. Оказание адресной социальной помощи населению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1.1.1.1.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Доля граждан, получивших адресную социальную помощь (от общего числа обратившихся)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lastRenderedPageBreak/>
              <w:t>5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1.1.1.2.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получателей социальных пособий из средств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Постановление администрации городского округа Заречный №93-П от 01.02.2022 «О выплате социального пособия для неработающих инвалидов боевых действий на 2022 и плановый период 2023-2024 годов»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1.1.1.3.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муниципальных служащих, получивших пенсионное обеспечение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Закон Свердловской 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области от 29.10.2007 №136-ОЗ «Об 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особенностях муниципальной службы на территории Свердловской области» 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1.1.1.4.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почетных граждан, проживающих в городском округе 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Решение Думы от 30.11.2017 №142-Р «Об утверждении Положения о присвоении звания «Почетный гражданин городского округа </w:t>
            </w:r>
          </w:p>
          <w:p w:rsidR="002B3CA4" w:rsidRPr="0074722D" w:rsidRDefault="002619B7">
            <w:pPr>
              <w:widowControl w:val="0"/>
              <w:ind w:left="0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  Заречный» 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8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1.1.2.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1.1.2. Социальная поддержка некоммерческих организаций городского округа Заречный; осуществляющих социальную поддержку социально незащищенных категорий населения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1.1.2.1.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социально ориентированных общественных организаций (объединений), получающих субсидии из средств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0" w:right="0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1.1.2.2.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культурно-досуговых мероприятий, проведенных общественными организациями для социально незащищенных категорий населения и с их участием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11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1.1.3.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1.1.3.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lastRenderedPageBreak/>
              <w:t>12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1.1.3.1.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граждан, получивших субсидию на оплату жилого помещения и коммунальных услуг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Постановление администрации городского округа Заречный № 168-П от 07.02.2017 «О предоставлении субсидий гражданам на оплату жилого помещения и коммунальных услуг в городском округе Заречный»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13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1.1.3.2.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граждан, получивших компенсацию расходов на оплату жилого помещения и коммунальных услуг из средств областного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Постановление администрации городского округа Заречный № 168-П от 07.02.2017 «О предоставлении субсидий гражданам на оплату жилого помещения и коммунальных услуг в городском округе Заречный»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14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1.1.3.3.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граждан, получивших компенсацию расходов на оплату жилого помещения и коммунальных услуг из средств федерального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Постановление администрации городского округа Заречный № 168-П от 07.02.2017 «О предоставлении субсидий гражданам на оплату жилого помещения и коммунальных услуг в городском округе Заречный»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15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1.1.4.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suppressAutoHyphens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1.1.4. Осуществление государственного полномочия Свердловской области по компенсации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lastRenderedPageBreak/>
              <w:t>16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1.1.4.1.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граждан, получивших компенсацию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Постановление администрации городского округа Заречный № 07-П от 13.01.2014 «Об 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утверждении Положения об организации работы по предоставлению компенсаций расходов на оплату жилого 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помещения и 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коммунальных услуг (мер социальной 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поддержки по оплате жилого помещения и коммунальных услуг) на территории городского округа Заречный»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17</w:t>
            </w:r>
            <w:r w:rsidR="00EC6405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2.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Подпрограмма 2. Доступная среда для инвалидов и маломобильных групп населения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18</w:t>
            </w:r>
            <w:r w:rsidR="00EC6405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2.2.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Цель 2.2. Обеспечение на территории городского округа Заречный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19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2.2.1.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2.2.1. Повышение уровня доступности приоритетных муниципальных объектов и услуг в сферах жизнедеятельности инвалидов и других МГН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20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2.2.1.1.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доступных для инвалидов и других МГН приоритетных муниципальных объектов социальной инфраструктуры от общего количества приоритетных муниципальных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Федеральный закон от 24.11.1995 N 181-ФЗ "О социальной защите 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инвалидов в Российской Федерации"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21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2.2.2.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2.2.2. Адаптация объектов дорожной инфраструктуры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lastRenderedPageBreak/>
              <w:t>22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2.2.2.1.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пешеходных переходов на перекрестках, адаптированных для инвалидов и МГН, от общего числа пешеходных переходов на перекрестках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Федеральный закон от 18.07.2019 N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"Об организации предоставления государственных и муниципальных услуг»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23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2.2.2.2.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социально значимых объектов, стоянки у которых оборудованы парковочными местами для автотранспорта инвалидов и МГН, от общего числа социально значимых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Федеральный закон от 18.07.2019 N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"Об организации предоставления государственных и муниципальных услуг»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lastRenderedPageBreak/>
              <w:t>24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2.2.2.3.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светофоров, оборудованных устройством звукового дублирования сигнала, от общего числа светофором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Федеральный закон от 18.07.2019 N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"Об организации предоставления государственных и муниципальных услуг»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25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2.2.2.4.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остановок общественного транспорта, оборудованных для инвалидов и МГН, от общего числа остановок общественного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Федеральный закон от 18.07.2019 N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"Об организации предоставления государственных и муниципальных услуг»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lastRenderedPageBreak/>
              <w:t>26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2.2.2.5.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доступных для инвалидов объектов транспортной инфраструктуры пассажирского транспорта в зависимости от стойких расстройств функций организма, от общего числа объектов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Федеральный закон от 18.07.2019 N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"Об организации предоставления государственных и муниципальных услуг»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27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2.2.3.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2.2.3. Повышение доступности и качества реабилитационных услуг для инвалидов и детей-инвалидов, а также содействие их интеграции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28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2.2.3.1.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работников,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29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2.2.4.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2.2.4. Приведение жилых помещений инвалидов и общего имущества в многоквартирных домах, в которых проживают инвалиды,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lastRenderedPageBreak/>
              <w:t>30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2.2.4.1.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жилых помещений, в которых проживают инвалиды, приведенных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Процент по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отношению к 2019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Постановление Правительства Российской Федерации от 09.07.2016 №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31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2.2.4.2.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общего имущества в многоквартирных домах, в которых проживают инвалиды, приведенного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 по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 отношению к 2019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Постановление Правительства Российской Федерации от 09.07.2016 №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32</w:t>
            </w:r>
            <w:r w:rsidR="00EC6405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3.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Подпрограмма 3. Профилактика наркомании и противодействие незаконному обороту наркотиков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33</w:t>
            </w:r>
            <w:r w:rsidR="00EC6405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3.3.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Цель 3.3. Осуществление полномочий органов местного самоуправления в области создания условий для профилактики наркомании путем проведения мероприятий политического, педагогического, медицинского, правового, социального, культурного, физкультурно-спортивного и иного характера, направленных на предупреждение возникновения и распространения наркомании, а также путем пресечения незаконного оборота наркотических средств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34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3.3.1.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3.3.1. Проведение системной работы по профилактике употребления наркотических и психоактивных веществ, активизация борьбы с пьянством и алкоголизмом.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35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3.3.1.1.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Охват тестированием учащихся на наличие признаков употребления психоактивных веществ (далее - ПАВ)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Процент от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общего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 количества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lastRenderedPageBreak/>
              <w:t>36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3.3.1.2.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Количество проведенных общегородских физкультурно-оздоровительных мероприятий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37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3.3.1.3.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подростков и молодежи в возрасте от 12 до 20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38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3.3.2.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3.3.2. Оказание медицинской, социальной,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39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3.3.2.1.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лиц, находящихся на учете в МСЧ-32 с диагнозом «наркомания».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40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3.3.2.2.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несовершеннолетних, состоящих на учете в комиссиях по делам несовершеннолетних и защите их прав за употребление алкоголя, наркотических и токсических средств.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41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3.3.2.3.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Уровень охвата потребителей инъекционных наркотиков мероприятиями, направленными на профилактику наркомании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Процент от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числа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подлежащих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42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3.3.2.4.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мероприятий антинаркотической направленности, проведенных с участием социально ориентированных некоммерческих организаций и религиозных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43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3.3.3.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3.3.3. 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44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3.3.3.1.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проведенных межведомственных профилактических акций с освещением в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45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3.3.4.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3.3.4. Организационное и ресурсное обеспечение субъектов профилактики наркомании. Повышение квалификации сотрудников и специалистов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lastRenderedPageBreak/>
              <w:t>46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3.3.4.1.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сотрудников учреждений и организаций, прошедших повышение квалификации по вопросам организации профилактической работы с молодежью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Процент от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общего числа сотрудников учреждений,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работающих по данной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проблематике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47</w:t>
            </w:r>
            <w:r w:rsidR="00EC6405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4.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Подпрограмма 4.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48</w:t>
            </w:r>
            <w:r w:rsidR="00EC6405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4.4.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Цель 4.4. Реализация Указа Президента Российской Федерации от 19.12.2012 № 1666 «О Стратегии государственной национальной политики Российской Федерации на период до 2025 года», Стратегией противодействия экстремизму в Российской Федерации до 2025 года, утвержденной Президентом Российской Федерации 28.11.2014 № Пр-2753, гармонизация, межнациональных и межконфессиональных отношений, профилактика экстремизма и обеспечения стабильного социального развития городского округа Заречный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49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4.4.1.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4.4.1. Мониторинг социальных, экономических, политических и иных общественных процессов, оказывающих влияние на ситуацию в сфере гармонизации межнациональных и межконфессиональных отношений, профилактики экстремизма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50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4.4.1.1.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Отсутствие случаев проявления терроризма и экстремизма на территории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случаев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Указа Президента 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Российской Федерации от 19.12.2012 № 1666 «О Стратегии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 государственной 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национальной политики Российской Федерации на период до 2025 года»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51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4.4.2.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4.4.2. Организация взаимодействия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органов местного самоуправления и социально ориентированных некоммерческих организаций городского округа Заречный, направленного на гармонизацию межнациональных и межконфессиональных отношений, профилактику экстремистской деятельности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52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4.4.2.1.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проведенных заседаний межведомственной комиссии по профилактике экстремизма на территории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заседаний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Положение о межведомственной комиссии по профилактике экстремизма на территории городского округа Заречный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lastRenderedPageBreak/>
              <w:t>53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4.4.2.2.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социально ориентированных некоммерческих организаций, принявших участие в подготовке и проведении мероприятий,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54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4.4.3.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4.4.3. Обеспечение равноправия граждан, реализации их конституционных прав в сфере государственной национальной политики Российской Федерации и межнационального мира и согласия, гармонизации межнациональных (межэтнических) отношений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55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4.4.3.1.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Отсутствие случаев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случаев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suppressAutoHyphens/>
              <w:ind w:left="0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Распоряжение правительства Свердловской области от 24.02.2022 № 66-РП «Об утверждении плана мероприятий по реализации в Свердловской области в 2022 - 2025 Годах Стратегии Государственной национальной политики</w:t>
            </w:r>
          </w:p>
          <w:p w:rsidR="002B3CA4" w:rsidRPr="0074722D" w:rsidRDefault="002619B7">
            <w:pPr>
              <w:widowControl w:val="0"/>
              <w:suppressAutoHyphens/>
              <w:ind w:left="0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Российской Федерации на период до 2025 года»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56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4.4.4.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4.4.4. Формирование системы социальной и культурной адаптации и интеграции мигрантов, содействие национально-культурному развитию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57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4.4.4.1.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Количество проведенных национальных праздников и мероприятий посвященных Дню народов Среднего Урала, Дню народного единства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58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4.4.4.2.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проведённых мероприятий, направленных на формирование толерантного поведения, культуры межэтнического и межконфессионального общения в молодёжной среде (выставок, мастер-классов, конференций, соревнований, акций, конкурсов, "круглых столов" и 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lastRenderedPageBreak/>
              <w:t>59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4.4.5.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4.4.5. Реализация государственной национальной политики Российской Федерации на территории городского округа Заречный в сферах межнациональных и межконфессиональных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порядка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60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4.4.5.1.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Количество проведенных общегородских мероприятий, направленных на гармонизацию межнациональных и межконфессиональных отношений, профилактику экстремизма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61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4.4.5.2.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человек, принявших участие в мероприятиях,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47,5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62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4.4.5.3.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молодых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толерантности, на историко-культурное воспитание молодых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63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4.4.6.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4.4.6. Информационное обеспечение реализации государственной национальной политики Российской Федерации на территории городского округа Заречный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64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4.4.6.1.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Обеспечение информированности населения города о проведенных на территории муниципалитета общегородских мероприятиях, направленных на гармонизацию межнациональных и межконфессиональных отношений, профилактику экстремизма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публикаций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65</w:t>
            </w:r>
            <w:r w:rsidR="00EC6405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5.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Подпрограмма 5.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66</w:t>
            </w:r>
            <w:r w:rsidR="00EC6405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5.5.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Цель 5.5. Развитие комплекса организационных, психолого-педагогических, правовых и медико-социальных условий для стабилизации эпидемической ситуации и снижения темпов распространения ВИЧ-инфекции и заболеваний, передаваемых половым путем, на территории округа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67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5.5.1.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5.5.1. Организация и проведение мероприятий по профилактике ВИЧ-инфекции в соответствии с действующим законодательством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lastRenderedPageBreak/>
              <w:t>68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5.5.1.1.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Количество заседаний межведомственной комиссии по противодействию распространения ВИЧ –инфекции.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Положение о межведомственной комиссии по противодействию распространения ВИЧ –инфекции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69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5.5.1.2.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Доля образовательных организаций, в которых реализуется программа по профилактике ВИЧ-инфекции среди обучающихся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Постановление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Правительства Свердловской области от 28.10.2021 № 720-ПП «</w:t>
            </w:r>
            <w:r w:rsidRPr="0074722D">
              <w:rPr>
                <w:rStyle w:val="22"/>
                <w:rFonts w:ascii="Liberation Serif" w:hAnsi="Liberation Serif" w:cs="Liberation Serif"/>
              </w:rPr>
              <w:t>О мерах противодействия распространению ВИЧ-инфекции</w:t>
            </w:r>
            <w:r w:rsidRPr="0074722D">
              <w:rPr>
                <w:rStyle w:val="22"/>
                <w:rFonts w:ascii="Liberation Serif" w:hAnsi="Liberation Serif" w:cs="Liberation Serif"/>
              </w:rPr>
              <w:br/>
              <w:t>в Свердловской области на 2021–2030 годы</w:t>
            </w:r>
            <w:r w:rsidRPr="0074722D">
              <w:rPr>
                <w:rFonts w:ascii="Liberation Serif" w:hAnsi="Liberation Serif" w:cs="Liberation Serif"/>
              </w:rPr>
              <w:t>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70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5.5.1.3.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Доля организаций молодежной политики, культуры, физической культуры и спорта, в которых реализуется программа по профилактике ВИЧ-инфекции среди обучающихся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Постановление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Правительства Свердловской области от 28.10.2021 № 720-ПП «</w:t>
            </w:r>
            <w:r w:rsidRPr="0074722D">
              <w:rPr>
                <w:rStyle w:val="22"/>
                <w:rFonts w:ascii="Liberation Serif" w:hAnsi="Liberation Serif" w:cs="Liberation Serif"/>
              </w:rPr>
              <w:t>О мерах противодействия распространению ВИЧ-инфекции</w:t>
            </w:r>
            <w:r w:rsidRPr="0074722D">
              <w:rPr>
                <w:rStyle w:val="22"/>
                <w:rFonts w:ascii="Liberation Serif" w:hAnsi="Liberation Serif" w:cs="Liberation Serif"/>
              </w:rPr>
              <w:br/>
              <w:t>в Свердловской области на 2021–2030 годы</w:t>
            </w:r>
            <w:r w:rsidRPr="0074722D">
              <w:rPr>
                <w:rFonts w:ascii="Liberation Serif" w:hAnsi="Liberation Serif" w:cs="Liberation Serif"/>
              </w:rPr>
              <w:t>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71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5.5.1.4.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Охват профилактическим обследованием населения на ВИЧ-инфекцию, в том числе обследование групп высокого поведенческого риска (потребители инъекционных наркотиков, инфекциями, передаваемыми половым путем, контактные с ВИЧ-инфицированными, гомосексуалисты)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Процент от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численности </w:t>
            </w:r>
          </w:p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Постановление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Правительства Свердловской области от 28.10.2021 № 720-ПП «</w:t>
            </w:r>
            <w:r w:rsidRPr="0074722D">
              <w:rPr>
                <w:rStyle w:val="22"/>
                <w:rFonts w:ascii="Liberation Serif" w:hAnsi="Liberation Serif" w:cs="Liberation Serif"/>
              </w:rPr>
              <w:t>О мерах противодействия распространению ВИЧ-инфекции</w:t>
            </w:r>
            <w:r w:rsidRPr="0074722D">
              <w:rPr>
                <w:rStyle w:val="22"/>
                <w:rFonts w:ascii="Liberation Serif" w:hAnsi="Liberation Serif" w:cs="Liberation Serif"/>
              </w:rPr>
              <w:br/>
              <w:t>в Свердловской области на 2021–2030 годы</w:t>
            </w:r>
            <w:r w:rsidRPr="0074722D">
              <w:rPr>
                <w:rFonts w:ascii="Liberation Serif" w:hAnsi="Liberation Serif" w:cs="Liberation Serif"/>
              </w:rPr>
              <w:t>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72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5.5.2.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5.5.2. Создание единого информационного пространства для повышения уровня информированности населения городского округа Заречный о ВИЧ-инфекции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lastRenderedPageBreak/>
              <w:t>73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5.5.2.1.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Уровень информированности населения 15-49 лет о ВИЧ-инфекции о путях предотвращения передачи ВИЧ-инфекции, участвующих в анкетировании при проведении акций в рамках Всемирного дня борьбы со СПИДом.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Постановление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Правительства Свердловской области от 28.10.2021 № 720-ПП «</w:t>
            </w:r>
            <w:r w:rsidRPr="0074722D">
              <w:rPr>
                <w:rStyle w:val="22"/>
                <w:rFonts w:ascii="Liberation Serif" w:hAnsi="Liberation Serif" w:cs="Liberation Serif"/>
              </w:rPr>
              <w:t>О мерах противодействия распространению ВИЧ-инфекции</w:t>
            </w:r>
            <w:r w:rsidRPr="0074722D">
              <w:rPr>
                <w:rStyle w:val="22"/>
                <w:rFonts w:ascii="Liberation Serif" w:hAnsi="Liberation Serif" w:cs="Liberation Serif"/>
              </w:rPr>
              <w:br/>
              <w:t>в Свердловской области на 2021–2030 годы</w:t>
            </w:r>
            <w:r w:rsidRPr="0074722D">
              <w:rPr>
                <w:rFonts w:ascii="Liberation Serif" w:hAnsi="Liberation Serif" w:cs="Liberation Serif"/>
              </w:rPr>
              <w:t>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74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5.5.2.2.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Охват работающего населения информацией по ВИЧ-инфекции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Постановление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Правительства Свердловской области от 28.10.2021 № 720-ПП «</w:t>
            </w:r>
            <w:r w:rsidRPr="0074722D">
              <w:rPr>
                <w:rStyle w:val="22"/>
                <w:rFonts w:ascii="Liberation Serif" w:hAnsi="Liberation Serif" w:cs="Liberation Serif"/>
              </w:rPr>
              <w:t>О мерах противодействия распространению ВИЧ-инфекции</w:t>
            </w:r>
            <w:r w:rsidRPr="0074722D">
              <w:rPr>
                <w:rStyle w:val="22"/>
                <w:rFonts w:ascii="Liberation Serif" w:hAnsi="Liberation Serif" w:cs="Liberation Serif"/>
              </w:rPr>
              <w:br/>
              <w:t>в Свердловской области на 2021–2030 годы</w:t>
            </w:r>
            <w:r w:rsidRPr="0074722D">
              <w:rPr>
                <w:rFonts w:ascii="Liberation Serif" w:hAnsi="Liberation Serif" w:cs="Liberation Serif"/>
              </w:rPr>
              <w:t>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75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5.5.2.3.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Охват обучающихся образовательных организаций информацией по ВИЧ-инфекции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Постановление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Правительства Свердловской области от 28.10.2021 № 720-ПП «</w:t>
            </w:r>
            <w:r w:rsidRPr="0074722D">
              <w:rPr>
                <w:rStyle w:val="22"/>
                <w:rFonts w:ascii="Liberation Serif" w:hAnsi="Liberation Serif" w:cs="Liberation Serif"/>
              </w:rPr>
              <w:t>О мерах противодействия распространению ВИЧ-инфекции</w:t>
            </w:r>
            <w:r w:rsidRPr="0074722D">
              <w:rPr>
                <w:rStyle w:val="22"/>
                <w:rFonts w:ascii="Liberation Serif" w:hAnsi="Liberation Serif" w:cs="Liberation Serif"/>
              </w:rPr>
              <w:br/>
              <w:t>в Свердловской области на 2021–2030 годы</w:t>
            </w:r>
            <w:r w:rsidRPr="0074722D">
              <w:rPr>
                <w:rFonts w:ascii="Liberation Serif" w:hAnsi="Liberation Serif" w:cs="Liberation Serif"/>
              </w:rPr>
              <w:t>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76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5.5.2.4.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Охват населения в возрасте 15 - 49 лет профилактическими программами по ВИЧ-инфекции, в том числе при проведении акций, образовательных программ, информационных компаний.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 от численности населения указанного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Постановление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Правительства Свердловской области от 28.10.2021 № 720-ПП «</w:t>
            </w:r>
            <w:r w:rsidRPr="0074722D">
              <w:rPr>
                <w:rStyle w:val="22"/>
                <w:rFonts w:ascii="Liberation Serif" w:hAnsi="Liberation Serif" w:cs="Liberation Serif"/>
              </w:rPr>
              <w:t>О мерах противодействия распространению ВИЧ-инфекции</w:t>
            </w:r>
            <w:r w:rsidRPr="0074722D">
              <w:rPr>
                <w:rStyle w:val="22"/>
                <w:rFonts w:ascii="Liberation Serif" w:hAnsi="Liberation Serif" w:cs="Liberation Serif"/>
              </w:rPr>
              <w:br/>
              <w:t>в Свердловской области на 2021–2030 годы</w:t>
            </w:r>
            <w:r w:rsidRPr="0074722D">
              <w:rPr>
                <w:rFonts w:ascii="Liberation Serif" w:hAnsi="Liberation Serif" w:cs="Liberation Serif"/>
              </w:rPr>
              <w:t>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77</w:t>
            </w:r>
            <w:r w:rsidR="00EC6405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6.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Подпрограмма 6. Профилактика правонарушений на территории городского округа Заречный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78</w:t>
            </w:r>
            <w:r w:rsidR="00EC6405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6.6.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bCs/>
                <w:color w:val="000000"/>
              </w:rPr>
            </w:pPr>
            <w:r w:rsidRPr="0074722D">
              <w:rPr>
                <w:rFonts w:ascii="Liberation Serif" w:hAnsi="Liberation Serif" w:cs="Liberation Serif"/>
                <w:bCs/>
                <w:color w:val="000000"/>
              </w:rPr>
              <w:t>Цель 6.6. Совершенствование многоуровневой системы профилактики преступлений на территории городского округа Заречный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79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6.6.1.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6.6.1. Снижение уровня преступности, укрепление законности и правопорядка на территории городского округа Заречный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lastRenderedPageBreak/>
              <w:t>80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6.6.1.1.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Снижение числа зарегистрированных преступлений, по отношению к аналогичному периоду прошлого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Федеральный закон от 07 февраля 2011 года № 3-ФЗ «О полиции»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81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6.6.2.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6.6.2. Профилактика правонарушений несовершеннолетних и молодежи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82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6.6.2.1.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Снижение числа преступлений, совершенных несовершеннолетними, по отношению к аналогичному периоду прошлого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B3CA4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83</w:t>
            </w:r>
            <w:r w:rsidR="00EC6405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6.6.3.</w:t>
            </w:r>
          </w:p>
        </w:tc>
        <w:tc>
          <w:tcPr>
            <w:tcW w:w="13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CA4" w:rsidRPr="0074722D" w:rsidRDefault="002619B7">
            <w:pPr>
              <w:widowControl w:val="0"/>
              <w:ind w:left="114" w:right="113"/>
              <w:rPr>
                <w:rFonts w:ascii="Liberation Serif" w:hAnsi="Liberation Serif" w:cs="Liberation Serif"/>
                <w:color w:val="000000"/>
              </w:rPr>
            </w:pPr>
            <w:r w:rsidRPr="0074722D">
              <w:rPr>
                <w:rFonts w:ascii="Liberation Serif" w:hAnsi="Liberation Serif" w:cs="Liberation Serif"/>
                <w:color w:val="000000"/>
              </w:rPr>
              <w:t>Задача 6.6.3. Профилактика правонарушений на улицах, в местах массового пребывания и отдыха граждан, иных общественных местах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84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6.6.3.1.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Снижение числа преступлений, совершаемых на улицах, в общественных местах (разбои, грабежи, кражи, хулиганство), по отношению к аналогичному периоду прошлого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Федеральный закон от 02 апреля 2014 года N2 44-Ф3 «Об участии 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граждан в охране 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общественного порядка»</w:t>
            </w:r>
          </w:p>
        </w:tc>
      </w:tr>
      <w:tr w:rsidR="002B3CA4" w:rsidRPr="0074722D" w:rsidTr="00EC640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85</w:t>
            </w:r>
            <w:r w:rsidR="00EC64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6.6.3.2.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3" w:right="113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Снижение числа правонарушений, посягающих на общественный порядок и общественную безопасность (преступления, совершенные лицами, находящимися в состоянии алкогольного опьянения; в сфере незаконного оборота наркотиков), по отношению к аналогичному периоду прошлого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A4" w:rsidRPr="0074722D" w:rsidRDefault="002619B7">
            <w:pPr>
              <w:widowControl w:val="0"/>
              <w:ind w:left="0" w:right="0"/>
              <w:jc w:val="center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Федеральный закон от 02 апреля 2014 года N2 44-Ф3 «Об участии 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 xml:space="preserve">граждан в охране </w:t>
            </w:r>
          </w:p>
          <w:p w:rsidR="002B3CA4" w:rsidRPr="0074722D" w:rsidRDefault="002619B7">
            <w:pPr>
              <w:widowControl w:val="0"/>
              <w:ind w:left="114" w:right="114"/>
              <w:rPr>
                <w:rFonts w:ascii="Liberation Serif" w:hAnsi="Liberation Serif" w:cs="Liberation Serif"/>
              </w:rPr>
            </w:pPr>
            <w:r w:rsidRPr="0074722D">
              <w:rPr>
                <w:rFonts w:ascii="Liberation Serif" w:hAnsi="Liberation Serif" w:cs="Liberation Serif"/>
              </w:rPr>
              <w:t>общественного порядка»</w:t>
            </w:r>
          </w:p>
        </w:tc>
      </w:tr>
    </w:tbl>
    <w:p w:rsidR="002B3CA4" w:rsidRPr="0074722D" w:rsidRDefault="002B3CA4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</w:p>
    <w:p w:rsidR="002B3CA4" w:rsidRDefault="002B3CA4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</w:p>
    <w:p w:rsidR="005541D2" w:rsidRDefault="005541D2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</w:p>
    <w:p w:rsidR="005541D2" w:rsidRDefault="005541D2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</w:p>
    <w:p w:rsidR="005541D2" w:rsidRPr="0074722D" w:rsidRDefault="005541D2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</w:p>
    <w:p w:rsidR="00002146" w:rsidRPr="00002146" w:rsidRDefault="00002146" w:rsidP="00002146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  <w:r w:rsidRPr="00002146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002146" w:rsidRPr="00002146" w:rsidRDefault="00002146" w:rsidP="00002146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  <w:r w:rsidRPr="00002146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002146" w:rsidRPr="00002146" w:rsidRDefault="00002146" w:rsidP="00002146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  <w:r w:rsidRPr="00002146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48449F" w:rsidRPr="0048449F" w:rsidRDefault="0048449F" w:rsidP="0048449F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  <w:r w:rsidRPr="0048449F">
        <w:rPr>
          <w:rFonts w:ascii="Liberation Serif" w:hAnsi="Liberation Serif" w:cs="Liberation Serif"/>
          <w:sz w:val="24"/>
          <w:szCs w:val="24"/>
        </w:rPr>
        <w:t>от___</w:t>
      </w:r>
      <w:r w:rsidRPr="0048449F">
        <w:rPr>
          <w:rFonts w:ascii="Liberation Serif" w:hAnsi="Liberation Serif" w:cs="Liberation Serif"/>
          <w:sz w:val="24"/>
          <w:szCs w:val="24"/>
          <w:u w:val="single"/>
        </w:rPr>
        <w:t>08.08.2022</w:t>
      </w:r>
      <w:r w:rsidRPr="0048449F">
        <w:rPr>
          <w:rFonts w:ascii="Liberation Serif" w:hAnsi="Liberation Serif" w:cs="Liberation Serif"/>
          <w:sz w:val="24"/>
          <w:szCs w:val="24"/>
        </w:rPr>
        <w:t>___  №  __</w:t>
      </w:r>
      <w:r w:rsidRPr="0048449F">
        <w:rPr>
          <w:rFonts w:ascii="Liberation Serif" w:hAnsi="Liberation Serif" w:cs="Liberation Serif"/>
          <w:sz w:val="24"/>
          <w:szCs w:val="24"/>
          <w:u w:val="single"/>
        </w:rPr>
        <w:t>1009-П</w:t>
      </w:r>
      <w:r w:rsidRPr="0048449F">
        <w:rPr>
          <w:rFonts w:ascii="Liberation Serif" w:hAnsi="Liberation Serif" w:cs="Liberation Serif"/>
          <w:sz w:val="24"/>
          <w:szCs w:val="24"/>
        </w:rPr>
        <w:t>____</w:t>
      </w:r>
    </w:p>
    <w:p w:rsidR="00002146" w:rsidRPr="00D84AA9" w:rsidRDefault="00002146" w:rsidP="00002146">
      <w:pPr>
        <w:autoSpaceDE w:val="0"/>
        <w:ind w:left="9639"/>
        <w:rPr>
          <w:rFonts w:ascii="Liberation Serif" w:hAnsi="Liberation Serif" w:cs="Liberation Serif"/>
          <w:bCs/>
          <w:sz w:val="24"/>
          <w:szCs w:val="24"/>
        </w:rPr>
      </w:pPr>
      <w:bookmarkStart w:id="1" w:name="_GoBack"/>
      <w:bookmarkEnd w:id="1"/>
    </w:p>
    <w:p w:rsidR="00002146" w:rsidRPr="00002146" w:rsidRDefault="00002146" w:rsidP="00002146">
      <w:pPr>
        <w:autoSpaceDE w:val="0"/>
        <w:ind w:left="9639"/>
        <w:rPr>
          <w:rFonts w:ascii="Liberation Serif" w:hAnsi="Liberation Serif" w:cs="Liberation Serif"/>
          <w:bCs/>
          <w:sz w:val="24"/>
          <w:szCs w:val="24"/>
        </w:rPr>
      </w:pPr>
      <w:r w:rsidRPr="00002146"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002146" w:rsidRPr="00002146" w:rsidRDefault="00002146" w:rsidP="00002146">
      <w:pPr>
        <w:autoSpaceDE w:val="0"/>
        <w:ind w:left="9639"/>
        <w:rPr>
          <w:rFonts w:ascii="Liberation Serif" w:hAnsi="Liberation Serif" w:cs="Liberation Serif"/>
          <w:bCs/>
          <w:sz w:val="24"/>
          <w:szCs w:val="24"/>
        </w:rPr>
      </w:pPr>
      <w:r w:rsidRPr="00002146"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002146" w:rsidRPr="00002146" w:rsidRDefault="00002146" w:rsidP="00002146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  <w:r w:rsidRPr="00002146">
        <w:rPr>
          <w:rFonts w:ascii="Liberation Serif" w:hAnsi="Liberation Serif" w:cs="Liberation Serif"/>
          <w:sz w:val="24"/>
          <w:szCs w:val="24"/>
        </w:rPr>
        <w:t>«Реализация социальной политики в городском округе Заречный до 2026 года»</w:t>
      </w:r>
    </w:p>
    <w:p w:rsidR="00002146" w:rsidRPr="00002146" w:rsidRDefault="00002146" w:rsidP="00002146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</w:p>
    <w:p w:rsidR="00002146" w:rsidRPr="00002146" w:rsidRDefault="00002146" w:rsidP="00002146">
      <w:pPr>
        <w:autoSpaceDE w:val="0"/>
        <w:ind w:left="9639"/>
        <w:rPr>
          <w:rFonts w:ascii="Liberation Serif" w:hAnsi="Liberation Serif" w:cs="Liberation Serif"/>
          <w:sz w:val="24"/>
          <w:szCs w:val="24"/>
        </w:rPr>
      </w:pPr>
    </w:p>
    <w:p w:rsidR="00002146" w:rsidRPr="00002146" w:rsidRDefault="00002146" w:rsidP="00002146">
      <w:pPr>
        <w:autoSpaceDE w:val="0"/>
        <w:ind w:left="9639" w:hanging="963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02146">
        <w:rPr>
          <w:rFonts w:ascii="Liberation Serif" w:hAnsi="Liberation Serif" w:cs="Liberation Serif"/>
          <w:b/>
          <w:bCs/>
          <w:sz w:val="24"/>
          <w:szCs w:val="24"/>
        </w:rPr>
        <w:t>ПЛАН МЕРОПРИЯТИЙ</w:t>
      </w:r>
    </w:p>
    <w:p w:rsidR="00002146" w:rsidRPr="00002146" w:rsidRDefault="00002146" w:rsidP="00002146">
      <w:pPr>
        <w:autoSpaceDE w:val="0"/>
        <w:ind w:left="9639" w:hanging="963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02146"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:rsidR="00002146" w:rsidRDefault="00002146" w:rsidP="00002146">
      <w:pPr>
        <w:autoSpaceDE w:val="0"/>
        <w:ind w:left="9639" w:hanging="963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02146">
        <w:rPr>
          <w:rFonts w:ascii="Liberation Serif" w:hAnsi="Liberation Serif" w:cs="Liberation Serif"/>
          <w:b/>
          <w:bCs/>
          <w:sz w:val="24"/>
          <w:szCs w:val="24"/>
        </w:rPr>
        <w:t>«Реализация социальной политики в городском округе Заречный до 2026 года»</w:t>
      </w:r>
    </w:p>
    <w:p w:rsidR="006F5FD0" w:rsidRPr="00002146" w:rsidRDefault="006F5FD0" w:rsidP="00002146">
      <w:pPr>
        <w:autoSpaceDE w:val="0"/>
        <w:ind w:left="9639" w:hanging="963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474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01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380"/>
      </w:tblGrid>
      <w:tr w:rsidR="00002146" w:rsidRPr="00002146" w:rsidTr="001D6D82">
        <w:trPr>
          <w:cantSplit/>
          <w:trHeight w:val="255"/>
        </w:trPr>
        <w:tc>
          <w:tcPr>
            <w:tcW w:w="0" w:type="auto"/>
            <w:vMerge w:val="restart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0" w:type="auto"/>
            <w:vMerge w:val="restart"/>
          </w:tcPr>
          <w:p w:rsidR="00002146" w:rsidRPr="00002146" w:rsidRDefault="00002146" w:rsidP="006F5FD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Наименование</w:t>
            </w:r>
          </w:p>
          <w:p w:rsidR="00002146" w:rsidRPr="00002146" w:rsidRDefault="00002146" w:rsidP="006F5FD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мероприятия/</w:t>
            </w:r>
          </w:p>
          <w:p w:rsidR="00002146" w:rsidRPr="00002146" w:rsidRDefault="00002146" w:rsidP="006F5FD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Источники расходов на финансирование</w:t>
            </w:r>
          </w:p>
        </w:tc>
        <w:tc>
          <w:tcPr>
            <w:tcW w:w="0" w:type="auto"/>
            <w:gridSpan w:val="8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376" w:type="dxa"/>
            <w:vMerge w:val="restart"/>
          </w:tcPr>
          <w:p w:rsidR="00002146" w:rsidRPr="00002146" w:rsidRDefault="00002146" w:rsidP="00002146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963014" w:rsidRPr="00002146" w:rsidTr="001D6D82">
        <w:trPr>
          <w:cantSplit/>
          <w:trHeight w:val="406"/>
        </w:trPr>
        <w:tc>
          <w:tcPr>
            <w:tcW w:w="0" w:type="auto"/>
            <w:vMerge/>
          </w:tcPr>
          <w:p w:rsidR="00002146" w:rsidRPr="00002146" w:rsidRDefault="00002146" w:rsidP="001D6D82">
            <w:pPr>
              <w:jc w:val="center"/>
            </w:pPr>
          </w:p>
        </w:tc>
        <w:tc>
          <w:tcPr>
            <w:tcW w:w="0" w:type="auto"/>
            <w:vMerge/>
          </w:tcPr>
          <w:p w:rsidR="00002146" w:rsidRPr="00002146" w:rsidRDefault="00002146" w:rsidP="006F5FD0">
            <w:pPr>
              <w:jc w:val="left"/>
            </w:pP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2025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2026</w:t>
            </w:r>
          </w:p>
        </w:tc>
        <w:tc>
          <w:tcPr>
            <w:tcW w:w="1376" w:type="dxa"/>
            <w:vMerge/>
          </w:tcPr>
          <w:p w:rsidR="00002146" w:rsidRPr="00002146" w:rsidRDefault="00002146" w:rsidP="00002146"/>
        </w:tc>
      </w:tr>
      <w:tr w:rsidR="00963014" w:rsidRPr="00002146" w:rsidTr="001D6D82">
        <w:trPr>
          <w:cantSplit/>
          <w:trHeight w:val="255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2146"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831 017 194,11</w:t>
            </w:r>
          </w:p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114 845 974,47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115 826 391,04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116 394 548,60</w:t>
            </w:r>
          </w:p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118 947 570,00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121 667 570,00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121 667 570,00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121 667 570,00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2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 xml:space="preserve">федеральный </w:t>
            </w:r>
          </w:p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103 608 200,00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15 190 100,00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15 654 300,00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14 549 100,00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14 552 100,00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14 554 200,00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14 554 200,00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14 554 200,00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3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666 533 000,00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89 093 000,00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92 509 500,00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92 432 000,00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96 086 200,00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98 804 100,00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98 804 100,00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98 804 100,00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4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963014"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60 875 994,11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10 562 874,47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7 662 591,04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963014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9 413 448,60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8 309 270,00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8 309 270,00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8 309 270,00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8 309 270,00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831 017 194,11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114 845 974,47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115 826 391,04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116 394 548,60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118 947 570,00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121 667 570,00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121 667 570,00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121 667 570,00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6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 xml:space="preserve">федеральный </w:t>
            </w:r>
          </w:p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103 608 200,00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15 190 100,00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15 654 300,00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14 549 100,00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14 552 100,00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14 554 200,00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14 554 200,00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14 554 200,00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7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666 533 000,00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89 093 000,00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92 509 500,00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92 432 000,00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96 086 200,00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98 804 100,00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98 804 100,00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98 804 100,00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lastRenderedPageBreak/>
              <w:t>8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963014"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60 875 994,11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10 562 874,47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7 662 591,04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963014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9 413 448,60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8 309 270,00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8 309 270,00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8 309 270,00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8 309 270,00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002146" w:rsidRPr="00002146" w:rsidTr="001D6D82">
        <w:trPr>
          <w:cantSplit/>
          <w:trHeight w:val="34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925" w:type="dxa"/>
            <w:gridSpan w:val="10"/>
            <w:shd w:val="clear" w:color="auto" w:fill="FFFFFF"/>
          </w:tcPr>
          <w:p w:rsidR="00002146" w:rsidRPr="00002146" w:rsidRDefault="006F5FD0" w:rsidP="00963014">
            <w:pPr>
              <w:jc w:val="lef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="00002146"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1. МЕРЫ СОЦИАЛЬНОЙ ЗАЩИТЫ И СОЦИАЛЬНОЙ ПОДДЕРЖКИ НАСЕЛЕНИЯ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widowControl w:val="0"/>
              <w:suppressAutoHyphens/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МЕРЫ СОЦИАЛЬНОЙ ЗАЩИТЫ И СОЦИАЛЬНОЙ ПОДДЕРЖКИ НАСЕЛЕНИЯ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825 099 853,64</w:t>
            </w:r>
          </w:p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111 187 034,00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115 519 991,04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115 668 148,60</w:t>
            </w:r>
          </w:p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118 641 170,00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121 361 170,00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121 361 170,00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121 361 170,00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11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103 608 200,00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15 190 100,00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15 654 300,00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14 549 100,00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14 552 100,00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14 554 200,00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14 554 200,00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14 554 200,00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12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666 533 000,00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89 093 000,00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92 509 500,00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92 432 000,00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96 086 200,00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98 804 100,00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98 804 100,00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98 804 100,00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13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54 958 653,64</w:t>
            </w:r>
          </w:p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6 903 934,00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7 356 191,04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8 687 048,60</w:t>
            </w:r>
          </w:p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8 002 870,00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8 002 870,00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8 002 870,00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8 002 870,00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825 099 853,64</w:t>
            </w:r>
          </w:p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111 187 034,00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115 519 991,04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115 668 148,60</w:t>
            </w:r>
          </w:p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118 641 170,00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121 361 170,00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121 361 170,00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121 361 170,00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16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103 608 200,00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15 190 100,00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15 654 300,00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14 549 100,00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14 552 100,00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14 554 200,00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14 554 200,00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14 554 200,00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17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666 533 000,00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89 093 000,00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92 509 500,00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92 432 000,00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96 086 200,00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98 804 100,00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98 804 100,00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98 804 100,00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18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B44B1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54 958 653,64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6 903 934,00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7 356 191,04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8 687 048,60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8 002 870,00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8 002 870,00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8 002 870,00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8 002 870,00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1.1. Оказание материальной помощи отдельным категориям граждан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2 373 020,00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317 720,00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342 550,00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342 550,00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342 550,00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342 550,00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342 550,00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342 550,00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1.1.1.1., 1.1.1.2.</w:t>
            </w:r>
          </w:p>
        </w:tc>
      </w:tr>
      <w:tr w:rsidR="00963014" w:rsidRPr="00002146" w:rsidTr="001D6D82">
        <w:trPr>
          <w:cantSplit/>
          <w:trHeight w:val="55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20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2 373 020,00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317 720,00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342 550,00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342 550,00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342 550,00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342 550,00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342 550,00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342 550,00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1.2. Выплата пособия инвалидам локальных войн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3 928 000,00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744 000,00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544 000,00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528 000,00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528 000,00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528 000,00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528 000,00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528 000,00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1.1.1.2.</w:t>
            </w:r>
          </w:p>
        </w:tc>
      </w:tr>
      <w:tr w:rsidR="00963014" w:rsidRPr="00002146" w:rsidTr="001D6D82">
        <w:trPr>
          <w:cantSplit/>
          <w:trHeight w:val="55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22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3 928 000,00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744 000,00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544 000,00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528 000,00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528 000,00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528 000,00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528 000,00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528 000,00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23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1.3. Предоставление субсидий социально ориентированным неком</w:t>
            </w:r>
            <w:r w:rsidR="00A342A3">
              <w:rPr>
                <w:rFonts w:ascii="Liberation Serif" w:hAnsi="Liberation Serif" w:cs="Liberation Serif"/>
                <w:bCs/>
                <w:color w:val="000000"/>
              </w:rPr>
              <w:t>м</w:t>
            </w: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ерческим организациям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2 904 200,00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934 200,00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294 000,00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294 000,00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294 000,00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294 000,00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294 000,00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1.1.2.1., 1.1.2.2.</w:t>
            </w:r>
          </w:p>
        </w:tc>
      </w:tr>
      <w:tr w:rsidR="00963014" w:rsidRPr="00002146" w:rsidTr="001D6D82">
        <w:trPr>
          <w:cantSplit/>
          <w:trHeight w:val="55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24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2 904 200,00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934 200,00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294 000,00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500 000,00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294 000,00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294 000,00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294 000,00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294 000,00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1.4. Предоставление субсидий юридическим лицам и индивидуальным предпринимателям, осуществляющим регулярные пассажирские перевозки по социально значимым маршрутам и рейсам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1 451 605,00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1 361 107,00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90 498,00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2.2.2.5.</w:t>
            </w:r>
          </w:p>
        </w:tc>
      </w:tr>
      <w:tr w:rsidR="00963014" w:rsidRPr="00002146" w:rsidTr="001D6D82">
        <w:trPr>
          <w:cantSplit/>
          <w:trHeight w:val="55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26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1 451 605,00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1 361 107,00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90 498,00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1.5. 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713 903 500,00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97 248 300,00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100 830 100,00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99 058 400,00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102 397 600,00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104 789 700,00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104 789 700,00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104 789 700,00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1.1.3.1.</w:t>
            </w:r>
          </w:p>
        </w:tc>
      </w:tr>
      <w:tr w:rsidR="00963014" w:rsidRPr="00002146" w:rsidTr="001D6D82">
        <w:trPr>
          <w:cantSplit/>
          <w:trHeight w:val="55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28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102 959 400,00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15 116 300,00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15 564 800,00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14 457 100,00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14 455 300,00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14 455 300,00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14 455 300,00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14 455 300,00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963014" w:rsidRPr="00002146" w:rsidTr="001D6D82">
        <w:trPr>
          <w:cantSplit/>
          <w:trHeight w:val="510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29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610 944 100,00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82 132 000,00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85 265 300,00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84 601 300,00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87 942 300,00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90 334 400,00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90 334 400,00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90 334 400,00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1.6. Предоставление гражданам субсидий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55 588 900,00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6 961 000,00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7 244 200,00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7 830 700,00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8 143 900,00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8 469 700,00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8 469 700,00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8 469 700,00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1.1.3.2.</w:t>
            </w:r>
          </w:p>
        </w:tc>
      </w:tr>
      <w:tr w:rsidR="00963014" w:rsidRPr="00002146" w:rsidTr="001D6D82">
        <w:trPr>
          <w:cantSplit/>
          <w:trHeight w:val="55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31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55 588 900,00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6 961 000,00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7 244 200,00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7 830 700,00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8 143 900,00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8 469 700,00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8 469 700,00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8 469 700,00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1.7.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648 800,00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73 800,00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89 500,00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92 000,00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96 800,00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98 900,00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98 900,00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98 900,00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1.1.3.3.</w:t>
            </w:r>
          </w:p>
        </w:tc>
      </w:tr>
      <w:tr w:rsidR="00963014" w:rsidRPr="00002146" w:rsidTr="001D6D82">
        <w:trPr>
          <w:cantSplit/>
          <w:trHeight w:val="55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33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648 800,00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73 800,00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89 500,00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92 000,00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96 800,00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98 900,00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98 900,00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98 900,00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suppressAutoHyphens/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1.8. Пенсионное обеспечение муниципальных служащих городского округа Заречный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44 011 828,64</w:t>
            </w:r>
          </w:p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4 843 014,00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4 779 534,04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7 176 000,60</w:t>
            </w:r>
          </w:p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6 803 320,00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6 803 320,00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6 803 320,00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6 803 320,00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1.1.1.3.</w:t>
            </w:r>
          </w:p>
        </w:tc>
      </w:tr>
      <w:tr w:rsidR="00963014" w:rsidRPr="00002146" w:rsidTr="001D6D82">
        <w:trPr>
          <w:cantSplit/>
          <w:trHeight w:val="55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lastRenderedPageBreak/>
              <w:t>35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0" w:type="auto"/>
          </w:tcPr>
          <w:p w:rsidR="00002146" w:rsidRPr="00002146" w:rsidRDefault="00002146" w:rsidP="00A342A3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44 011 828,64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4 843 014,00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4 779 534,04</w:t>
            </w:r>
          </w:p>
        </w:tc>
        <w:tc>
          <w:tcPr>
            <w:tcW w:w="0" w:type="auto"/>
          </w:tcPr>
          <w:p w:rsidR="00002146" w:rsidRPr="00002146" w:rsidRDefault="00002146" w:rsidP="00A342A3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7 176 000,60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6 803 320,00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6 803 320,00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6 803 320,00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6 803 320,00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36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suppressAutoHyphens/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1.9. Реализация Решения Думы городского округа Заречный от 30.11.2017 № 142-Р "Положение о присвоении звания "Почетный гражданин городского округа Заречный"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290 000,00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65 000,00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1.1.1.4.</w:t>
            </w:r>
          </w:p>
        </w:tc>
      </w:tr>
      <w:tr w:rsidR="00963014" w:rsidRPr="00002146" w:rsidTr="001D6D82">
        <w:trPr>
          <w:cantSplit/>
          <w:trHeight w:val="55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37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290 000,00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65 000,00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35 000,00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50 000,00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35 000,00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35 000,00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35 000,00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35 000,00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002146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925" w:type="dxa"/>
            <w:gridSpan w:val="10"/>
            <w:shd w:val="clear" w:color="auto" w:fill="FFFFFF"/>
          </w:tcPr>
          <w:p w:rsidR="00002146" w:rsidRPr="00002146" w:rsidRDefault="00002146" w:rsidP="006F5FD0">
            <w:pPr>
              <w:jc w:val="left"/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ПОДПРОГРАММА  2. ДОСТУПНАЯ СРЕДА ДЛЯ ИНВАЛИДОВ И МАЛОМОБИЛЬНЫХ ГРУПП НАСЕЛЕНИЯ</w:t>
            </w: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 </w:t>
            </w: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ДОСТУПНАЯ СРЕДА ДЛЯ ИНВАЛИДОВ И МАЛОМОБИЛЬНЫХ ГРУПП НАСЕЛЕНИЯ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3 662 940,47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3 242 940,47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420 000,00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40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3 662 940,47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3 242 940,47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420 000,00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002146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1072" w:type="dxa"/>
            <w:gridSpan w:val="9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3 662 940,47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3 242 940,47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420 000,00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43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3 662 940,47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3 242 940,47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420 000,00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2.1. Ведение автоматизированной системы учета «Доступная среда Свердловской области»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2.2. Проведение ежемесячного мониторинга предоставления паспортов доступности объектов социальной инфраструктуры в управления социальной политики города путем запроса информации об учреждениях, не сдавших паспорта доступности, и направления данных в структурные подразделения Администрации города для принятия соответствующих мер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46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2.3. Проведение акций «Жизнь без барьеров» по осмотру объектов социальной инфраструктуры города, оборудованных и не оборудованных элементами доступности для инвалидов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2.4. Согласование проектов на строительство зданий и сооружений на предмет их доступности для маломобильных жителей городского округа Заречный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2.5. Актуализация паспортов доступности объектов социальной инфраструктуры города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2.6. Оборудование объектов социальной инфраструктуры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2.7. Оборудование объектов социальной инфраструктуры приспособлениями для обеспечения их физической доступности для инвалидов с нарушениями зрения (тактильные указатели, информационные указатели, контрастные указатели, определяющие преграды на пути движения)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51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2.8. Оборудование объектов социальной инфраструктуры приспособлениями для обеспечения их физической доступности для инвалидов с нарушениями слуха (дублирование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тифлосурдопереводчика)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2.9. Обеспечение маршрутов городских пассажирских перевозок специальными транспортными средствами для перевозки инвалидов.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2.2.2.5.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53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2.10. Обеспечение доступности светофорных объектов.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2.2.2.3.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2.11. Обеспечение доступности пешеходных перекрестков (понижение бортового камня)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2.12. Оборудование остановочных комплексов тактильными табличками и информационными табло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2.2.2.4.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56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2.13. Оборудование стоянок автотранспорта у социально значимых объектов парковочными местами для автотранспорта инвалидов и МГН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2.2.2.2.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2.14. Организация проведения обучающих семинаров, информационных встреч, круглых столов для представителей органов и учреждений социальной сферы города.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2.15. Осуществление мониторинга формирования безбарьерной среды жизнедеятельности инвалидов на территории городского округа Заречный.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2.16. Разработка методики проведения соцопроса граждан с ограниченными возможностями здоровья на выяснение степени удовлетворенности условиями, созданными для безбарьерной среды жизнедеятельности инвалидов на территории городского округа Заречный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2.17. Обеспечение трудоустройства инвалидов на специально созданные рабочие места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61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2.18. Организация и проведение социокультурных и спортивных мероприятий с участием лиц с ограниченными возможностями здоровья.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2.19. Размещение в СМИ социальной рекламы о необходимости создания доступной среды жизнедеятельности инвалидов в средствах массовой информации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63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2.20. Освещение в средствах массовой информации мероприятий по обеспечению доступности объектов социальной инфраструктуры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2.21. Обустройство элементами доступности пешеходных зон (путей) и проездов для передвижения маломобильных групп населения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1 953 994,00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1 953 994,00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2.2.4.1.</w:t>
            </w:r>
          </w:p>
        </w:tc>
      </w:tr>
      <w:tr w:rsidR="00963014" w:rsidRPr="00002146" w:rsidTr="001D6D82">
        <w:trPr>
          <w:cantSplit/>
          <w:trHeight w:val="55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65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1 953 994,00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1 953 994,00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66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2.22. Предоставление субсидий юридическим лицам (индивидуальным предпринимателям) на обустройство общего имущества в многоквартирных домах, для обеспечения условий доступности для инвалидов и других мало мобильных групп населения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1 708 946,47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1 288 946,47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420 000,00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2.2.4.2.</w:t>
            </w:r>
          </w:p>
        </w:tc>
      </w:tr>
      <w:tr w:rsidR="00963014" w:rsidRPr="00002146" w:rsidTr="001D6D82">
        <w:trPr>
          <w:cantSplit/>
          <w:trHeight w:val="55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67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1 708 946,47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1 288 946,47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420 000,00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002146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925" w:type="dxa"/>
            <w:gridSpan w:val="10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ПОДПРОГРАММА  3. ПРОФИЛАКТИКА НАРКОМАНИИ И ПРОТИВОДЕЙСТВИЕ НЕЗАКОННОМУ ОБОРОТУ НАРКОТИКОВ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69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ПРОФИЛАКТИКА НАРКОМАНИИ И ПРОТИВОДЕЙСТВИЕ НЕЗАКОННОМУ ОБОРОТУ НАРКОТИКОВ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002146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70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1072" w:type="dxa"/>
            <w:gridSpan w:val="9"/>
            <w:shd w:val="clear" w:color="auto" w:fill="FFFFFF"/>
          </w:tcPr>
          <w:p w:rsidR="00002146" w:rsidRPr="00002146" w:rsidRDefault="00002146" w:rsidP="00A342A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71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72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3.1. Проведение социологических исследований «Подросток и здоровый образ жизни», «Социальная адаптация несовершеннолетних»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3.3.1.3., 3.3.2.2.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73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3.2. Проведение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74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3.3. Введение ограничений на реализацию    спиртосодержащей продукции при проведении массовых городских мероприятий и выявления случаев отравлений   спиртосодержащей     продукцией среди населения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3.3.2.2.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75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3.4. Проведение коррекционных психологических занятий с подростками группы социального риска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76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3.5. Организация и проведение тренинговых занятий с подростками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77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3.6. Реализация информационно-библиотечных проектов профилактической направленности «Территория жизни», «Экология человека», «Мы не зависимы»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78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3.7. Организация и проведение тематических культурно-досуговых и оздоровительно-  спортивных мероприятий по пропаганде здорового образа жизни, профилактике наркомании, токсикомании и   алкоголизма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3.3.1.2., 3.3.1.3., 3.3.2.4.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79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3.8. Ежегодное проведение традиционных городских физкультурно-оздоровительных и культурно-массовых мероприятий (Мотокросс, Кросс наций, Лыжня России, Футбольная страна, семейные старты и т.д.)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3.3.1.2., 3.3.1.3., 3.3.2.4.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80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3.9. Организация психологического консультирования молодежи, родителей и педагогов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81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3.10. Организация родительского «всеобуча» для родителей учащихся по профилактике наркомании, ВИЧ-инфекции и заболеваний, передающихся половым путем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3.3.2.2.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82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3.11. Медицинское освидетельствование на состояние опьянения, сотрудников техногенно-опасных предприятий, выявление лиц, употребляющих психоактивные вещества, в рамках предсменного контроля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83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3.12. Участие в работе призывной комиссии военного комиссариата врача нарколога, осмотр граждан призывного возраста, выявление лиц с наркотической патологией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84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3.13. Обследование парентеральных потребителей наркотических средств «группы риска» лиц, с наркологической патологией на ВИЧ и гемо контактные инфекции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3.3.2.1., 3.3.2.3.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85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3.14. Организация взаимодействия всех субъектов профилактики по социальной и правовой защите детей, родители которых имеют наркотическую и алкогольную зависимость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3.3.2.1., 3.3.2.3.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86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3.15. Проведение благотворительных акций по оказанию содействия работе центров по реабилитации людей, находящихся в наркотической, токсической или алкогольной зависимости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3.3.2.3., 3.3.2.4.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87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3.16. Участие в проведении межведомственных комплексных профилактических мероприятий и акций Всероссийского, областного и муниципального уровней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88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3.17. Оказание содействия общественным объединениям и некоммерческим организациям в реализации проектов, направленных на первичную профилактику наркомании и организацию занятости детей, подростков и молодежи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3.3.2.4.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89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3.18. Привлечение казачьих, общественных организаций к проведению профилактических мероприятий, рейдов и операций по профилактике наркомании, токсикомании и алкоголизма в молодежной среде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3.3.2.4.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90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3.19. Совершенствование взаимодействия с религиозными конфессиями в сфере духовно-нравственного воспитания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3.3.2.4.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91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3.20. Организация и участие субъектов профилактики наркомании в проведении мероприятий Всероссийской акции «Сообщи, где торгуют смертью» с привлечением волонтеров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92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3.21. Организация информирования органов наркоконтроля и полиции о всех случаях передозировок наркотическими и психотропными веществами Скорой медицинской помощи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3.3.2.1., 3.3.2.2.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93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3.22. Проведение целевых    профилактических мероприятий по проверке мест проживания и концентрации иностранных граждан и лиц без гражданства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94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3.23. Проведение профилактических операций «Мак», «Подросток- игла»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95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3.24. Проведение мониторинга наркоситуации и анализа состояния преступности, связанной с незаконным оборотом наркотиков и употреблением гражданами наркотических веществ и алкогольной продукции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96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3.25. Участие в проведении профилактических мероприятий с безнадзорными и беспризорными несовершеннолетними и несовершеннолетними, оказавшимися в социально- опасном положении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3.3.2.2.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97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3.26. Организация и проведение акций, посвященных: Международному дню борьбы против злоупотребления наркотиками и их незаконного оборота - 26 июня; Дню трезвости - 12 сентября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98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3.27. Организация временного   трудоустройства несовершеннолетних граждан в возрасте от 14 до 18 лет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99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3.28. Организация размещения официальной информации о мерах профилактики наркомании и результатов оперативно-служебной деятельности служб уголовного розыска и сотрудников МРО УФСКН по противодействию незаконному обороту наркотиков на территории   округа в городских СМИ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3.3.2.3.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100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3.29. Организация Всероссийского интернет-урока «Имею право знать» в образовательных учреждениях округа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101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3.30. Информирование населения о мерах профилактики наркомании, токсикомании и алкоголизма через печатные и электронные СМИ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102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3.31. Ежеквартальное проведение заседаний антинаркотической    комиссии с приглашением всех субъектов профилактики наркомании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3.3.2.3.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103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3.32. Ежегодное проведение обучающих семинаров для педагогов города: «Особенности формирования   зависимости и со зависимого поведения», «Вопросы профилактики асоциальных явлений в молодежной среде»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3.3.4.1.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104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3.33. Создание и обновление уголков наглядной агитации в МОУ по проблемам наркомании, ВИЧ-инфекции, СПИД учащихся. Размещение информации на школьных сайтах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3.3.1.3.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105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3.34. Участие специалистов в областных и региональных обучающих семинарах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3.3.4.1.</w:t>
            </w:r>
          </w:p>
        </w:tc>
      </w:tr>
      <w:tr w:rsidR="00002146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106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925" w:type="dxa"/>
            <w:gridSpan w:val="10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ПОДПРОГРАММА  4. ГАРМОНИЗАЦИЯ МЕЖНАЦИОНАЛЬНЫХ И МЕЖКОНФЕССИОНАЛЬНЫХ ОТНОШЕНИЙ, ПРОФИЛАКТИКА ЭКСТРЕМИЗМА НА ТЕРРИТОРИИ ГОРОДСКОГО ОКРУГА ЗАРЕЧНЫЙ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107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108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A342A3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002146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109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1072" w:type="dxa"/>
            <w:gridSpan w:val="9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110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111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112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4.1. 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113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4.2. Анализ информации об очагах межнациональной напряжённости, фактах бытовых или криминальных конфликтов, хулиганских действий, способных негативным образом повлиять на состояние межнациональных и межконфессиональных отношений и принятие мер по их локализации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114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4.3. Мониторинг печатных и электронных СМИ городского округа Заречный с целью выявления негативных социально-экономических ситуаций в городском округе Заречный, создающих благоприятную почву для экстремистских проявлений и актов терроризма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115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4.4. Мониторинг ситуации по формированию трудовых общин мигрантов на территории городского округа Заречный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116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4.5. Мониторинг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117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4.6. Мониторинг политических, социально-экономических и иных процессов, оказывающих влияние на ситуацию в сфере гармонизации межнациональных и межконфессиональных отношений и профилактики экстремизма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118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4.7. Организация мониторинга в подростково-молодежной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119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4.8. Мониторинг и оценка текущей ситуации в области предоставления услуг для мигрантов с помощью регистрации данных, получаемых в ходе личного консультирования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120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4.9. Организация проведения мониторинга ситуации в сфере межнациональных и межконфессиональных отношений, противодействия экстремизму в образовательной среде, в т.ч. обеспечение контроля эффективности контент-фильтров, препятствующих доступу к интернет 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121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4.10. Обход территории города с целью выявления фактов нанесения на объекты муниципальной собственности, иные сооружения нацистской атрибутики или символики либо атрибутики, сходной с нацистской атрибутикой или символикой, символики экстремистских организаций, размещения экстремистских и деструктивных размещений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122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4.11. Организация проведения ревизии библиотечного фонда с целью выявления литературы, запрещенной или ограниченной для распространения среди детей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123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4.12. Организация работы на объектах муниципальных учреждений образования, культуры, спорта и социального обслуживания по недопущению использования их площадей для проведения мероприятий (сборов, собраний, встреч и т.д.) организаций, признанных экстремистскими, или в отношении которых имеются данные о признаках экстремистской деятельности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124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4.13. Проведение заседаний межведомственной комиссии по профилактике экстремизма городского округа Заречный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125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4.14. Повышение профессионального уровня сотрудников, задействованных в сфере гармонизации межнациональных и межконфессиональных отношений, противодействия экстремизму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4.4.1.1., 4.4.6.1.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126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4.15. Организация взаимодействия с руководителями национальных и религиозных организаций (объединений) по вопросам профилактики экстремистских проявлений в сфере межнациональных и межконфессиональных отношений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4.4.2.2., 4.4.4.1., 4.4.4.2.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127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4.16. Предоставление субсидий некоммерческим организациям на реализацию мероприятий по гражданско-патриотическому воспитанию молодежи, формированию у молодежи российской идентичности (россияне), осуществляющим деятельность по профилактике экстремистских проявлений в сфере межнациональных и межконфессиональных отношений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4.4.2.2., 4.4.4.1., 4.4.4.2.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128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4.17. Проведение мероприятий по адаптации и интеграции трудящихся мигрантов через изучение русского языка и повышение уровня их информированности относительно основных прав и обязанностей на территории РФ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129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4.18. Оказание содействия в трудоустройстве, повышении квалификации и прохождения курсов профессиональной переподготовки трудящимся мигрантам, включая организованный набор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130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4.19. 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мероприятий, посвященных «Дню народов Среднего Урала», «Дню народного единства»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4.4.4.1., 4.4.4.2., 4.4.5.1., 4.4.5.2., 4.4.5.3., 4.4.6.1.</w:t>
            </w:r>
          </w:p>
        </w:tc>
      </w:tr>
      <w:tr w:rsidR="00963014" w:rsidRPr="00002146" w:rsidTr="001D6D82">
        <w:trPr>
          <w:cantSplit/>
          <w:trHeight w:val="55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131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100 000,00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100 000,00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132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4.20. Организация и проведения культурных и исторических мероприятий (митингов, собраний, концертов, выставок, бесед и т.п.) посвященных государственным, дням воинской славы и памятным датам России, национальным и конфессиональным праздникам и памятным датам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4.4.4.1., 4.4.4.2., 4.4.5.1., 4.4.5.2., 4.4.5.3., 4.4.6.1.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133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4.21. Проведение совместных мероприятий с Каменской Епархией в рамках заключенного Соглашения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4.4.4.2.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134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4.22. Реализация на базе Центральной библиотеки проекта «Из рук в руки» в рамках «Школы толерантности»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4.4.6.1.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135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4.23. Организация в образовательных учреждениях работы по профилактике экстремизма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4.4.5.3.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136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4.24. Организация и проведение контроля в образовательных организациях эффективности контент-фильтров, препятствующих доступу к интернет-сайтам,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137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4.25. Изучение опыта работы ОМСУ, осуществляющих управление в сфере образования, по обеспечению комплексной безопасности образовательных учреждений и профилактике экстремизма в молодежной среде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138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4.26. Проведение в целях профилактики экстремизма инструктажей антиэкстремистского характера с охраной и обслуживающим персоналом на объектах образования, культуры и социального обслуживания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4.4.1.1., 4.4.3.1.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139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4.27. Изготовление и размещение социальной рекламы по теме межнационального мира и согласия на территории округа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4.4.6.1.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140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4.28. Информационное сопровождение мероприятий в сфере образования, культуры, физической культуры, спорта и иных, в том числе, массовых мероприятий в округе, направленных на развитие национальных культур,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4.4.6.1.</w:t>
            </w:r>
          </w:p>
        </w:tc>
      </w:tr>
      <w:tr w:rsidR="00002146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141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925" w:type="dxa"/>
            <w:gridSpan w:val="10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ПОДПРОГРАММА  5.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142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143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144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 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 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 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 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 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 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 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 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145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146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147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5.1. Организация работы межведомственной комиссии по ограничению распространения ВИЧ-инфекции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148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5.2. 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№855-н/1344-п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5.5.2.4.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149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5.3. Осуществление экспресс-тестирования для диагностики ВИЧ-инфекции у необследованных и не состоящих на учёте в женской консультации женщин, поступающих на роды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5.5.1.4.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150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5.4. Реализация мероприятий по профилактике ВИЧ-инфекции в организациях культуры, физической культуры и спорта, молодежной политики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5.5.1.3.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151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5.5. Оказание содействия общественным объединениям и некоммерческим организациям в реализации проектов, направленных на формирование здорового образа жизни и профилактику ВИЧ-инфекции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5.5.2.2.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152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5.6. Участие специалистов в областных и региональных обучающих семинарах, курсах, проводимых на базе ГБУЗ СО «Свердловский областной центр профилактики и борьбы со СПИД»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5.5.2.3.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153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5.7. Организация и проведение мероприятий, направленных на предупреждение и профилактику ВИЧ-инфекции и ЗППП в сфере труда среди работающей и студенческой молодёжи (лекции и беседы, просмотр фильмов и социальных роликов, раздача памяток и буклетов)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5.5.2.1., 5.5.2.2., 5.5.2.4.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154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5.8. Организация и проведение анкетирования среди старшеклассников муниципальных образовательных учреждений, студентов СУЗов, ВУЗов по вопросам профилактики ВИЧ-инфекции и заболеваний, передаваемых половым путем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5.5.1.2., 5.5.2.3.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155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5.9. Организация родительского «всеобуча» для родителей учащихся по профилактике наркомании, ВИЧ-инфекции и заболеваний, передающихся половым путем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5.5.1.2., 5.5.2.3.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156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5.10. Организация проведения скрининговых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5.5.1.4., 5.5.2.2.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157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5.11. Обеспечение консультирования ВИЧ-инфицированных пациентов у нарколога, фтизиатра, дерматовенеролога при первичной постановке их на диспансерный учёт и далее при диспансерном наблюдении в 100% случаев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5.5.1.4., 5.5.2.4.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158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5.12. 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рождённых ими детей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5.5.1.4.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159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5.13. Проведение эпидемиологического расследования каждого случая ВИЧ-инфекции и заболевания, передаваемого половым путем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5.5.1.4.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160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5.14. Методическое обеспечение печатной продукцией «Уголков здоровья» (стендов) в учреждениях всех форм собственности, образовательных учреждениях, учреждениях культуры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5.5.2.1., 5.5.2.2.</w:t>
            </w:r>
          </w:p>
        </w:tc>
      </w:tr>
      <w:tr w:rsidR="00963014" w:rsidRPr="00002146" w:rsidTr="001D6D82">
        <w:trPr>
          <w:cantSplit/>
          <w:trHeight w:val="55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161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162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5.15. Размещение информации о мерах профилактики ВИЧ-инфекции и ссылки на сайт ГБУЗ СО «Свердловский областной центр профилактики и борьбы со СПИД» на сайте городского округа Заречный и официальных сайтах учреждений образования и культуры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/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5.5.2.1., 5.5.2.2.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163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5.16. Размещение информационных материалов (в том числе аудио-, видеороликов) в муниципальных учреждениях, на транспорте, остановочных комплексах, торгово-развлекательных центрах и местах массового пребывания людей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5.5.2.1., 5.5.2.2.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164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5.17. Организация массовых профилактических мероприятий с привлечением волонтёров, представителей религиозных организаций по информированию молодёжи о доступных мерах профилактики ВИЧ-инфекции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5.5.2.4.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165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5.18. Включение вопросов профилактики ВИЧ-инфекции и наркомании в тематику классных часов и других внеклассных мероприятий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5.5.2.3.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166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5.19. Проведение тематических книжных выставок «СПИД касается каждого», бесед у книжной полки «Не начинай! Не пробуй! Не рискуй!» и др., направленные на формирование здорового образа жизни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167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5.20. Организация и проведение мероприятий, направленных на информирование и обучение старшеклассников муниципальных образовательных учреждений, учащихся средних и высших учебных заведений, специалистов учреждений образования по вопросам выявления, лечения и профилактики ВИЧ-инфекции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5.5.2.3.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168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5.21. Проведение информационной компании по привлечению к тестированию на ВИЧ-инфекцию с использованием быстрых тестов, обучающихся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5.5.1.4.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169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5.22. Проведение информационной компании по привлечению к тестированию на ВИЧ-инфекцию с использованием быстрых тестов работающих граждан, проходящих периодические и предварительные медицинские осмотры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5.5.2.2.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170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5.23. Проведение информационной компании по привлечению к тестированию на ВИЧ-инфекцию с использованием быстрых тестов лиц, проходящих диспансеризацию отдельных взрослого групп населения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5.5.2.1., 5.5.2.2.</w:t>
            </w:r>
          </w:p>
        </w:tc>
      </w:tr>
      <w:tr w:rsidR="00002146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171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gridSpan w:val="9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ПОДПРОГРАММА  6. ПРОФИЛАКТИКА ПРАВОНАРУШЕНИЙ НА ТЕРРИТОРИИ ГОРОДСКОГО ОКРУГА ЗАРЕЧНЫЙ 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172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ПРОФИЛАКТИКА ПРАВОНАРУШЕНИЙ НА ТЕРРИТОРИИ ГОРОДСКОГО ОКРУГА ЗАРЕЧНЫЙ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2 154 400,00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316 000,00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rPr>
                <w:sz w:val="16"/>
                <w:szCs w:val="16"/>
              </w:rPr>
            </w:pPr>
            <w:r w:rsidRPr="00002146">
              <w:rPr>
                <w:sz w:val="16"/>
                <w:szCs w:val="16"/>
              </w:rPr>
              <w:t>306 400,00</w:t>
            </w:r>
          </w:p>
          <w:p w:rsidR="00002146" w:rsidRPr="00002146" w:rsidRDefault="00002146" w:rsidP="00002146"/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173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2 154 400,00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316 000,00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A342A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002146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174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1072" w:type="dxa"/>
            <w:gridSpan w:val="9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175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2 154 400,00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316 000,00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176</w:t>
            </w:r>
            <w:r w:rsidR="001D6D8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2 154 400,00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316 000,00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A342A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color w:val="000000"/>
              </w:rPr>
            </w:pPr>
            <w:r w:rsidRPr="000021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177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6.1. Подготовка и принятие проектов нормативных правовых актов в сфере профилактики правонарушений на территории городского округа, внесение в них изменений и дополнений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178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6.2. Предоставление субсидий народной дружине, осуществляющей деятельность на территории городского округа Заречный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1 838 400,00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6.6.1.1., 6.6.2.1., 6.6.3.1., 6.6.3.2.</w:t>
            </w:r>
          </w:p>
        </w:tc>
      </w:tr>
      <w:tr w:rsidR="00963014" w:rsidRPr="00002146" w:rsidTr="001D6D82">
        <w:trPr>
          <w:cantSplit/>
          <w:trHeight w:val="55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179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1 838 400,00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306 400,00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306 400,00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306 400,00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306 400,00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0" w:type="auto"/>
          </w:tcPr>
          <w:p w:rsidR="00002146" w:rsidRPr="00002146" w:rsidRDefault="00002146" w:rsidP="00A342A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306 400,00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180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6.3. Профилактика правонарушений на улицах, в местах массового пребывания и отдыха граждан, иных общественных местах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181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6.4. Проведение индивидуальной профилактической работы с гражданами, состоящими на профилактическом учете, в целях предупреждения совершения ими преступлений и административных правонарушений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182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6.5. Проведение отчетов участковых уполномоченных полиции перед населением на закрепленных административных участках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183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6.6. Предупреждение, выявление и пресечение правонарушений в рамках Закона Свердловской области от 14.06.2005 № 52-ОЗ «Об административных правонарушениях на территории Свердловской области»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6.6.3.1.</w:t>
            </w:r>
          </w:p>
        </w:tc>
      </w:tr>
      <w:tr w:rsidR="006F5FD0" w:rsidRPr="00002146" w:rsidTr="001D6D82">
        <w:trPr>
          <w:cantSplit/>
          <w:trHeight w:val="55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184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6.7. Создание правовых условий для добровольного участия граждан РФ в охране общественного порядка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6.6.1.1., 6.6.3.1., 6.6.3.2.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185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6.8. Материально-техническое обеспечение деятельности народной дружины, в соответствии с ч. 2 ст. 21 Федерального закона РФ от 02.04.2014 № 44-ФЗ «Об участии граждан в охране общественного порядка»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963014" w:rsidRPr="00002146" w:rsidTr="001D6D82">
        <w:trPr>
          <w:cantSplit/>
          <w:trHeight w:val="80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186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150 000,00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150 000,00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187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6.9. Осуществление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в соответствии с ч. 6 ст. 26 Федерального закона РФ № 44-ФЗ «Об участии граждан в охране общественного порядка»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188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6.10. Осуществление материального стимулирования деятельности народных дружинников, в соответствии с ч. 1 и 2 ст. 26 Федерального закона № 44-ФЗ «Об участии граждан в охране общественного порядка»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166 000,00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166 000,00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963014" w:rsidRPr="00002146" w:rsidTr="001D6D82">
        <w:trPr>
          <w:cantSplit/>
          <w:trHeight w:val="510"/>
        </w:trPr>
        <w:tc>
          <w:tcPr>
            <w:tcW w:w="0" w:type="auto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189</w:t>
            </w:r>
            <w:r w:rsidR="001D6D8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0" w:type="auto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166 000,00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166 000,00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76" w:type="dxa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</w:rPr>
            </w:pPr>
            <w:r w:rsidRPr="00002146">
              <w:rPr>
                <w:rFonts w:ascii="Liberation Serif" w:hAnsi="Liberation Serif" w:cs="Liberation Serif"/>
              </w:rPr>
              <w:t> 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190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6.11. Установление дополнительных льгот и компенсации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использование иных форм их материальной заинтересованности и социальной защиты, не противоречащих законодательству РФ, соответствии с ч. 6 ст. 26 Федерального закона № 44-ФЗ «Об участии граждан в охране общественного порядка»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6.6.3.1., 6.6.3.2.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191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6.12. Проведение мониторинга досуга несовершеннолетних и принятие дополнительных мер по организации досуга молодежи, в том числе по улучшению материально-технической базы и повышению привлекательности учреждений социально-культурной сферы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192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6.13. Проведение в образовательных учреждениях Единых дней профилактики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193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6.14. Проведение совместных рейдов по профилактике правонарушений среди несовершеннолетних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194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6.15. Профилактика беспризорности, безнадзорности и правонарушений среди несовершеннолетних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195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6.16. Организация отдыха, оздоровления и занятости детей, находящихся в трудной жизненной ситуации и нуждающихся в особой заботе государства, в каникулярный период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196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6.17. Обеспечение условий для разрешения проблемы устройства детей, оказавшихся в социально опасном положении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197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6.18. Проведение мероприятий, направленных на соблюдение требований запрета нахождения несовершеннолетних без сопровождения родителей и законных представителей в общественных местах в ночное время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198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6.19. Проведение рабочих встреч с потенциальными работодателями с целью создания временных рабочих мест для несовершеннолетних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6.6.3.1., 6.6.3.2.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199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6.20. Размещение в образовательных учреждениях городского округа информационных стендов по освещению вопросов трудового, административного и уголовного законодательства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200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6.21. Профилактика правонарушений и преступлений среди лиц, осужденным к мерам наказания, не связанным с лишением свободы, освободившихся из мест лишения свободы и обеспечение мероприятий по их ресоциализации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201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6.22. Социальное сопровождение и осуществление профилактической работы с малообеспеченным семьям, семьями с несовершеннолетними детьми, гражданами пожилого возраста и инвалидами, оказавшимися в трудной жизненной ситуации, социально-опасном положении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202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6.23. Состояние правоприменительной деятельности в сфере соблюдения правил проживания на территории городского округа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203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6.24. Организация сбора и обобщение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204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6.25. Проведение оперативно-профилактических мероприятий «Нелегальный мигрант»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205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6.26. Организация проведения учета граждан РФ, иностранных граждан и лиц без гражданства, прибывших для осуществления трудовой деятельности на территорию городского округа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206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6.27. Предоставление сотруднику полиции, замещающему должность участкового уполномоченного полиции, помещения для работы на обслуживаемом административном участке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6.6.3.1., 6.6.3.2.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207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6.28. Обеспечение служебным жилым помещением сотрудника полиции, замещающего должность участкового уполномоченного полиции, не имеющего жилого помещения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6.6.3.1., 6.6.3.2.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208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6.29. Информационно-пропагандистская деятельность профилактики правонарушений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6.6.1.1.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209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6.30. Разработка межведомственных планов и участие в областной оперативно-профилактической операции «Подросток»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6.6.2.1.</w:t>
            </w:r>
          </w:p>
        </w:tc>
      </w:tr>
      <w:tr w:rsidR="006F5FD0" w:rsidRPr="00002146" w:rsidTr="001D6D82">
        <w:trPr>
          <w:cantSplit/>
          <w:trHeight w:val="510"/>
        </w:trPr>
        <w:tc>
          <w:tcPr>
            <w:tcW w:w="0" w:type="auto"/>
            <w:shd w:val="clear" w:color="auto" w:fill="FFFFFF"/>
          </w:tcPr>
          <w:p w:rsidR="00002146" w:rsidRPr="00002146" w:rsidRDefault="00002146" w:rsidP="001D6D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210</w:t>
            </w:r>
            <w:r w:rsidR="001D6D8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6F5FD0">
            <w:pPr>
              <w:jc w:val="lef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Мероприятие 6.31. Проведение комплексных оздоровительных, физкультурно-спортивных и агитационно-пропагандистских мероприятий с целью привлечения населения к здоровому образу жизни через спортивно-оздоровительную деятельность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02146" w:rsidRPr="00002146" w:rsidRDefault="00002146" w:rsidP="0000214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76" w:type="dxa"/>
            <w:shd w:val="clear" w:color="auto" w:fill="FFFFFF"/>
          </w:tcPr>
          <w:p w:rsidR="00002146" w:rsidRPr="00002146" w:rsidRDefault="00002146" w:rsidP="0000214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002146">
              <w:rPr>
                <w:rFonts w:ascii="Liberation Serif" w:hAnsi="Liberation Serif" w:cs="Liberation Serif"/>
                <w:bCs/>
                <w:color w:val="000000"/>
              </w:rPr>
              <w:t>6.6.1.1., 6.6.2.1.</w:t>
            </w:r>
          </w:p>
        </w:tc>
      </w:tr>
    </w:tbl>
    <w:p w:rsidR="002B3CA4" w:rsidRPr="0074722D" w:rsidRDefault="002B3CA4">
      <w:pPr>
        <w:autoSpaceDE w:val="0"/>
        <w:ind w:left="9639" w:hanging="9639"/>
        <w:jc w:val="center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 w:hanging="9639"/>
        <w:jc w:val="center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 w:hanging="9639"/>
        <w:jc w:val="center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 w:hanging="9639"/>
        <w:jc w:val="center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 w:hanging="9639"/>
        <w:jc w:val="center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 w:hanging="9639"/>
        <w:jc w:val="center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 w:hanging="9639"/>
        <w:jc w:val="center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 w:hanging="9639"/>
        <w:jc w:val="center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 w:hanging="9639"/>
        <w:jc w:val="center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 w:hanging="9639"/>
        <w:jc w:val="center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 w:hanging="9639"/>
        <w:jc w:val="center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 w:hanging="9639"/>
        <w:jc w:val="center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 w:hanging="9639"/>
        <w:jc w:val="center"/>
        <w:rPr>
          <w:rFonts w:ascii="Liberation Serif" w:hAnsi="Liberation Serif" w:cs="Liberation Serif"/>
          <w:sz w:val="24"/>
          <w:szCs w:val="24"/>
        </w:rPr>
      </w:pPr>
    </w:p>
    <w:p w:rsidR="002B3CA4" w:rsidRPr="0074722D" w:rsidRDefault="002B3CA4">
      <w:pPr>
        <w:autoSpaceDE w:val="0"/>
        <w:ind w:left="9639" w:hanging="9639"/>
        <w:jc w:val="center"/>
        <w:rPr>
          <w:rFonts w:ascii="Liberation Serif" w:hAnsi="Liberation Serif" w:cs="Liberation Serif"/>
          <w:sz w:val="2"/>
          <w:szCs w:val="2"/>
        </w:rPr>
      </w:pPr>
      <w:bookmarkStart w:id="2" w:name="Par576"/>
      <w:bookmarkStart w:id="3" w:name="Par325"/>
      <w:bookmarkStart w:id="4" w:name="Par255"/>
      <w:bookmarkEnd w:id="2"/>
      <w:bookmarkEnd w:id="3"/>
      <w:bookmarkEnd w:id="4"/>
    </w:p>
    <w:sectPr w:rsidR="002B3CA4" w:rsidRPr="0074722D">
      <w:headerReference w:type="default" r:id="rId9"/>
      <w:footerReference w:type="default" r:id="rId10"/>
      <w:pgSz w:w="16840" w:h="11907" w:orient="landscape"/>
      <w:pgMar w:top="1304" w:right="1134" w:bottom="720" w:left="1134" w:header="72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4F" w:rsidRDefault="00CB644F">
      <w:r>
        <w:separator/>
      </w:r>
    </w:p>
  </w:endnote>
  <w:endnote w:type="continuationSeparator" w:id="0">
    <w:p w:rsidR="00CB644F" w:rsidRDefault="00CB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B7" w:rsidRDefault="002619B7"/>
  <w:p w:rsidR="002619B7" w:rsidRDefault="002619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4F" w:rsidRDefault="00CB644F">
      <w:r>
        <w:separator/>
      </w:r>
    </w:p>
  </w:footnote>
  <w:footnote w:type="continuationSeparator" w:id="0">
    <w:p w:rsidR="00CB644F" w:rsidRDefault="00CB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B7" w:rsidRDefault="002619B7">
    <w:pPr>
      <w:pStyle w:val="af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48449F">
      <w:rPr>
        <w:rFonts w:ascii="Liberation Serif" w:hAnsi="Liberation Serif" w:cs="Liberation Serif"/>
        <w:noProof/>
        <w:sz w:val="28"/>
      </w:rPr>
      <w:t>11</w:t>
    </w:r>
    <w:r>
      <w:rPr>
        <w:rFonts w:ascii="Liberation Serif" w:hAnsi="Liberation Serif" w:cs="Liberation Serif"/>
        <w:sz w:val="28"/>
      </w:rPr>
      <w:fldChar w:fldCharType="end"/>
    </w:r>
  </w:p>
  <w:p w:rsidR="002619B7" w:rsidRDefault="002619B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B7" w:rsidRDefault="002619B7">
    <w:pPr>
      <w:pStyle w:val="af6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>PAGE</w:instrText>
    </w:r>
    <w:r>
      <w:rPr>
        <w:rFonts w:ascii="Liberation Serif" w:hAnsi="Liberation Serif" w:cs="Liberation Serif"/>
      </w:rPr>
      <w:fldChar w:fldCharType="separate"/>
    </w:r>
    <w:r w:rsidR="0048449F">
      <w:rPr>
        <w:rFonts w:ascii="Liberation Serif" w:hAnsi="Liberation Serif" w:cs="Liberation Serif"/>
        <w:noProof/>
      </w:rPr>
      <w:t>27</w:t>
    </w:r>
    <w:r>
      <w:rPr>
        <w:rFonts w:ascii="Liberation Serif" w:hAnsi="Liberation Serif" w:cs="Liberation Serif"/>
      </w:rPr>
      <w:fldChar w:fldCharType="end"/>
    </w:r>
  </w:p>
  <w:p w:rsidR="002619B7" w:rsidRDefault="00261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105D"/>
    <w:multiLevelType w:val="multilevel"/>
    <w:tmpl w:val="FCC249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5A0201"/>
    <w:multiLevelType w:val="multilevel"/>
    <w:tmpl w:val="FDEE1DE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CA4"/>
    <w:rsid w:val="00002146"/>
    <w:rsid w:val="000172D7"/>
    <w:rsid w:val="00070B3B"/>
    <w:rsid w:val="000B44B1"/>
    <w:rsid w:val="001C66CA"/>
    <w:rsid w:val="001D6D82"/>
    <w:rsid w:val="00246584"/>
    <w:rsid w:val="002619B7"/>
    <w:rsid w:val="002B3CA4"/>
    <w:rsid w:val="00314B83"/>
    <w:rsid w:val="00385543"/>
    <w:rsid w:val="0048449F"/>
    <w:rsid w:val="005541D2"/>
    <w:rsid w:val="00580618"/>
    <w:rsid w:val="006F5FD0"/>
    <w:rsid w:val="0074722D"/>
    <w:rsid w:val="007C3BBC"/>
    <w:rsid w:val="00963014"/>
    <w:rsid w:val="00A342A3"/>
    <w:rsid w:val="00A56C50"/>
    <w:rsid w:val="00A63499"/>
    <w:rsid w:val="00A87B92"/>
    <w:rsid w:val="00B31728"/>
    <w:rsid w:val="00C113D9"/>
    <w:rsid w:val="00CB644F"/>
    <w:rsid w:val="00D74DE9"/>
    <w:rsid w:val="00D84AA9"/>
    <w:rsid w:val="00E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BFB3C0"/>
  <w15:docId w15:val="{3B2C0DA8-63D4-4373-9D19-276D999D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9F"/>
    <w:pPr>
      <w:ind w:left="28" w:right="28"/>
    </w:p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overflowPunct w:val="0"/>
      <w:autoSpaceDE w:val="0"/>
      <w:outlineLvl w:val="0"/>
    </w:pPr>
    <w:rPr>
      <w:b/>
      <w:i/>
      <w:sz w:val="2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1">
    <w:name w:val="CharacterStyle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CharacterStyle10">
    <w:name w:val="CharacterStyle1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FollowedHyperlink"/>
    <w:qFormat/>
    <w:rPr>
      <w:color w:val="800080"/>
      <w:u w:val="single"/>
    </w:rPr>
  </w:style>
  <w:style w:type="character" w:customStyle="1" w:styleId="10">
    <w:name w:val="Заголовок 1 Знак"/>
    <w:qFormat/>
    <w:rPr>
      <w:b/>
      <w:i/>
      <w:sz w:val="26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onsPlusNormal">
    <w:name w:val="ConsPlusNormal Знак"/>
    <w:qFormat/>
    <w:rPr>
      <w:rFonts w:ascii="Arial" w:eastAsia="Arial" w:hAnsi="Arial" w:cs="Arial"/>
    </w:rPr>
  </w:style>
  <w:style w:type="character" w:customStyle="1" w:styleId="a7">
    <w:name w:val="Основной текст Знак"/>
    <w:qFormat/>
    <w:rPr>
      <w:sz w:val="28"/>
    </w:rPr>
  </w:style>
  <w:style w:type="character" w:customStyle="1" w:styleId="a8">
    <w:name w:val="Название Знак"/>
    <w:qFormat/>
    <w:rPr>
      <w:rFonts w:eastAsia="Calibri"/>
      <w:b/>
      <w:sz w:val="24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0pt5">
    <w:name w:val="Основной текст + Интервал 0 pt5"/>
    <w:qFormat/>
    <w:rPr>
      <w:rFonts w:ascii="Times New Roman" w:eastAsia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spacing w:val="-6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qFormat/>
    <w:rPr>
      <w:rFonts w:ascii="Times New Roman" w:eastAsia="Times New Roman" w:hAnsi="Times New Roman" w:cs="Times New Roman"/>
      <w:spacing w:val="-2"/>
      <w:sz w:val="26"/>
      <w:szCs w:val="26"/>
      <w:u w:val="none"/>
      <w:lang w:bidi="ar-SA"/>
    </w:rPr>
  </w:style>
  <w:style w:type="character" w:customStyle="1" w:styleId="apple-converted-space">
    <w:name w:val="apple-converted-space"/>
    <w:basedOn w:val="a0"/>
    <w:qFormat/>
  </w:style>
  <w:style w:type="character" w:customStyle="1" w:styleId="Exact">
    <w:name w:val="Основной текст Exact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-1"/>
      <w:u w:val="none"/>
    </w:rPr>
  </w:style>
  <w:style w:type="character" w:customStyle="1" w:styleId="21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aa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styleId="ab">
    <w:name w:val="annotation reference"/>
    <w:qFormat/>
    <w:rPr>
      <w:sz w:val="16"/>
      <w:szCs w:val="16"/>
    </w:rPr>
  </w:style>
  <w:style w:type="character" w:customStyle="1" w:styleId="ac">
    <w:name w:val="Текст примечания Знак"/>
    <w:basedOn w:val="a0"/>
    <w:qFormat/>
  </w:style>
  <w:style w:type="character" w:customStyle="1" w:styleId="ad">
    <w:name w:val="Тема примечания Знак"/>
    <w:qFormat/>
    <w:rPr>
      <w:b/>
      <w:bCs/>
    </w:rPr>
  </w:style>
  <w:style w:type="character" w:styleId="ae">
    <w:name w:val="Strong"/>
    <w:qFormat/>
    <w:rPr>
      <w:b/>
      <w:bCs/>
    </w:rPr>
  </w:style>
  <w:style w:type="character" w:customStyle="1" w:styleId="CharacterStyle5">
    <w:name w:val="CharacterStyle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FakeCharacterStyle">
    <w:name w:val="FakeCharacterStyle"/>
    <w:qFormat/>
    <w:rPr>
      <w:sz w:val="2"/>
    </w:rPr>
  </w:style>
  <w:style w:type="character" w:customStyle="1" w:styleId="CharacterStyle0">
    <w:name w:val="CharacterStyle0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1">
    <w:name w:val="CharacterStyle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2">
    <w:name w:val="CharacterStyle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3">
    <w:name w:val="CharacterStyle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4">
    <w:name w:val="CharacterStyle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19"/>
      <w:u w:val="none"/>
      <w:lang w:val="ru-RU" w:eastAsia="ru-RU"/>
    </w:rPr>
  </w:style>
  <w:style w:type="character" w:customStyle="1" w:styleId="CharacterStyle6">
    <w:name w:val="CharacterStyle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7">
    <w:name w:val="CharacterStyle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8">
    <w:name w:val="CharacterStyle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9">
    <w:name w:val="CharacterStyle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12">
    <w:name w:val="CharacterStyle1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13">
    <w:name w:val="CharacterStyle1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14">
    <w:name w:val="CharacterStyle1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CharacterStyle15">
    <w:name w:val="CharacterStyle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u w:val="none"/>
      <w:lang w:val="ru-RU" w:eastAsia="ru-RU"/>
    </w:rPr>
  </w:style>
  <w:style w:type="character" w:customStyle="1" w:styleId="22">
    <w:name w:val="Основной шрифт абзаца2"/>
    <w:qFormat/>
  </w:style>
  <w:style w:type="paragraph" w:styleId="af">
    <w:name w:val="Title"/>
    <w:basedOn w:val="a"/>
    <w:next w:val="af0"/>
    <w:qFormat/>
    <w:pPr>
      <w:keepNext/>
      <w:suppressAutoHyphens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f0">
    <w:name w:val="Body Text"/>
    <w:basedOn w:val="a"/>
    <w:pPr>
      <w:suppressAutoHyphens/>
      <w:ind w:right="4251"/>
    </w:pPr>
    <w:rPr>
      <w:sz w:val="28"/>
    </w:rPr>
  </w:style>
  <w:style w:type="paragraph" w:styleId="af1">
    <w:name w:val="Body Text Indent"/>
    <w:basedOn w:val="a"/>
    <w:pPr>
      <w:suppressAutoHyphens/>
      <w:ind w:right="-1" w:firstLine="709"/>
    </w:pPr>
    <w:rPr>
      <w:sz w:val="28"/>
    </w:rPr>
  </w:style>
  <w:style w:type="paragraph" w:styleId="af2">
    <w:name w:val="Block Text"/>
    <w:basedOn w:val="a"/>
    <w:qFormat/>
    <w:pPr>
      <w:suppressAutoHyphens/>
      <w:ind w:left="142" w:right="-1"/>
    </w:pPr>
    <w:rPr>
      <w:sz w:val="28"/>
    </w:rPr>
  </w:style>
  <w:style w:type="paragraph" w:styleId="af3">
    <w:name w:val="Balloon Text"/>
    <w:basedOn w:val="a"/>
    <w:qFormat/>
    <w:pPr>
      <w:suppressAutoHyphens/>
    </w:pPr>
    <w:rPr>
      <w:rFonts w:ascii="Tahoma" w:eastAsia="Tahoma" w:hAnsi="Tahoma" w:cs="Tahoma"/>
      <w:sz w:val="16"/>
      <w:szCs w:val="16"/>
    </w:rPr>
  </w:style>
  <w:style w:type="paragraph" w:customStyle="1" w:styleId="af4">
    <w:name w:val="Знак"/>
    <w:basedOn w:val="a"/>
    <w:autoRedefine/>
    <w:qFormat/>
    <w:pPr>
      <w:suppressAutoHyphens/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qFormat/>
    <w:pPr>
      <w:suppressAutoHyphens/>
      <w:ind w:left="115" w:right="28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Верхний и нижний колонтитулы"/>
    <w:basedOn w:val="a"/>
    <w:qFormat/>
    <w:pPr>
      <w:suppressLineNumbers/>
      <w:tabs>
        <w:tab w:val="center" w:pos="4791"/>
        <w:tab w:val="right" w:pos="9610"/>
      </w:tabs>
      <w:suppressAutoHyphens/>
    </w:pPr>
  </w:style>
  <w:style w:type="paragraph" w:styleId="af6">
    <w:name w:val="header"/>
    <w:basedOn w:val="a"/>
    <w:pPr>
      <w:tabs>
        <w:tab w:val="center" w:pos="4649"/>
        <w:tab w:val="right" w:pos="9327"/>
      </w:tabs>
      <w:suppressAutoHyphens/>
    </w:pPr>
  </w:style>
  <w:style w:type="paragraph" w:styleId="af7">
    <w:name w:val="footer"/>
    <w:basedOn w:val="a"/>
    <w:pPr>
      <w:tabs>
        <w:tab w:val="center" w:pos="4649"/>
        <w:tab w:val="right" w:pos="9327"/>
      </w:tabs>
      <w:suppressAutoHyphens/>
    </w:pPr>
  </w:style>
  <w:style w:type="paragraph" w:customStyle="1" w:styleId="msonormal0">
    <w:name w:val="msonormal"/>
    <w:basedOn w:val="a"/>
    <w:qFormat/>
    <w:pPr>
      <w:suppressAutoHyphens/>
      <w:spacing w:before="100" w:after="100"/>
    </w:pPr>
    <w:rPr>
      <w:sz w:val="24"/>
      <w:szCs w:val="24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qFormat/>
    <w:pPr>
      <w:suppressAutoHyphens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qFormat/>
    <w:pPr>
      <w:suppressAutoHyphens/>
      <w:spacing w:before="100" w:after="100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qFormat/>
    <w:pPr>
      <w:suppressAutoHyphens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</w:pPr>
    <w:rPr>
      <w:b/>
      <w:bCs/>
      <w:color w:val="000000"/>
      <w:sz w:val="24"/>
      <w:szCs w:val="24"/>
    </w:rPr>
  </w:style>
  <w:style w:type="paragraph" w:customStyle="1" w:styleId="ConsPlusNormal0">
    <w:name w:val="ConsPlusNormal"/>
    <w:qFormat/>
    <w:pPr>
      <w:widowControl w:val="0"/>
      <w:suppressAutoHyphens/>
      <w:autoSpaceDE w:val="0"/>
      <w:ind w:left="28" w:right="28"/>
    </w:pPr>
    <w:rPr>
      <w:rFonts w:ascii="Arial" w:eastAsia="Arial" w:hAnsi="Arial" w:cs="Arial"/>
    </w:rPr>
  </w:style>
  <w:style w:type="paragraph" w:styleId="af8">
    <w:name w:val="List Paragraph"/>
    <w:basedOn w:val="a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9">
    <w:name w:val="No Spacing"/>
    <w:qFormat/>
    <w:pPr>
      <w:suppressAutoHyphens/>
      <w:ind w:left="28" w:right="28"/>
    </w:pPr>
  </w:style>
  <w:style w:type="paragraph" w:customStyle="1" w:styleId="11">
    <w:name w:val="Название1"/>
    <w:basedOn w:val="a"/>
    <w:qFormat/>
    <w:pPr>
      <w:suppressAutoHyphens/>
      <w:jc w:val="center"/>
    </w:pPr>
    <w:rPr>
      <w:rFonts w:eastAsia="Calibri"/>
      <w:b/>
      <w:sz w:val="24"/>
    </w:rPr>
  </w:style>
  <w:style w:type="paragraph" w:customStyle="1" w:styleId="ConsPlusTitle">
    <w:name w:val="ConsPlusTitle"/>
    <w:qFormat/>
    <w:pPr>
      <w:widowControl w:val="0"/>
      <w:suppressAutoHyphens/>
      <w:autoSpaceDE w:val="0"/>
      <w:ind w:left="28" w:right="28"/>
    </w:pPr>
    <w:rPr>
      <w:rFonts w:ascii="Arial" w:eastAsia="Arial" w:hAnsi="Arial" w:cs="Arial"/>
      <w:b/>
      <w:bCs/>
    </w:rPr>
  </w:style>
  <w:style w:type="paragraph" w:styleId="afa">
    <w:name w:val="Normal (Web)"/>
    <w:basedOn w:val="a"/>
    <w:qFormat/>
    <w:pPr>
      <w:suppressAutoHyphens/>
      <w:spacing w:before="100" w:after="100"/>
    </w:pPr>
    <w:rPr>
      <w:sz w:val="24"/>
      <w:szCs w:val="24"/>
    </w:rPr>
  </w:style>
  <w:style w:type="paragraph" w:customStyle="1" w:styleId="ConsPlusCell">
    <w:name w:val="ConsPlusCell"/>
    <w:qFormat/>
    <w:pPr>
      <w:widowControl w:val="0"/>
      <w:suppressAutoHyphens/>
      <w:autoSpaceDE w:val="0"/>
      <w:ind w:left="28" w:right="28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pPr>
      <w:suppressAutoHyphens/>
      <w:autoSpaceDE w:val="0"/>
      <w:ind w:left="28" w:right="28"/>
    </w:pPr>
    <w:rPr>
      <w:rFonts w:eastAsia="Calibri"/>
      <w:color w:val="000000"/>
      <w:sz w:val="24"/>
      <w:szCs w:val="24"/>
      <w:lang w:eastAsia="en-US"/>
    </w:rPr>
  </w:style>
  <w:style w:type="paragraph" w:styleId="afb">
    <w:name w:val="annotation text"/>
    <w:basedOn w:val="a"/>
    <w:qFormat/>
    <w:pPr>
      <w:suppressAutoHyphens/>
    </w:pPr>
  </w:style>
  <w:style w:type="paragraph" w:styleId="afc">
    <w:name w:val="annotation subject"/>
    <w:basedOn w:val="afb"/>
    <w:next w:val="afb"/>
    <w:qFormat/>
    <w:rPr>
      <w:b/>
      <w:bCs/>
    </w:rPr>
  </w:style>
  <w:style w:type="paragraph" w:styleId="afd">
    <w:name w:val="Revision"/>
    <w:qFormat/>
    <w:pPr>
      <w:suppressAutoHyphens/>
      <w:ind w:left="28" w:right="28"/>
    </w:pPr>
    <w:rPr>
      <w:sz w:val="24"/>
      <w:szCs w:val="24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color w:val="000000"/>
      <w:sz w:val="24"/>
      <w:szCs w:val="24"/>
    </w:rPr>
  </w:style>
  <w:style w:type="paragraph" w:customStyle="1" w:styleId="xl83">
    <w:name w:val="xl83"/>
    <w:basedOn w:val="a"/>
    <w:qFormat/>
    <w:pPr>
      <w:suppressAutoHyphens/>
      <w:spacing w:before="100" w:after="100"/>
      <w:jc w:val="right"/>
    </w:pPr>
    <w:rPr>
      <w:sz w:val="24"/>
      <w:szCs w:val="24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</w:pPr>
    <w:rPr>
      <w:b/>
      <w:bCs/>
      <w:color w:val="000000"/>
      <w:sz w:val="24"/>
      <w:szCs w:val="24"/>
    </w:rPr>
  </w:style>
  <w:style w:type="paragraph" w:customStyle="1" w:styleId="afe">
    <w:name w:val="Содержимое таблицы"/>
    <w:basedOn w:val="a"/>
    <w:qFormat/>
    <w:pPr>
      <w:suppressLineNumbers/>
      <w:suppressAutoHyphen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12">
    <w:name w:val="Обычная таблица1"/>
    <w:qFormat/>
    <w:pPr>
      <w:suppressAutoHyphens/>
      <w:spacing w:after="160"/>
      <w:ind w:left="28" w:right="28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3">
    <w:name w:val="Обычная таблица2"/>
    <w:qFormat/>
    <w:pPr>
      <w:suppressAutoHyphens/>
      <w:ind w:left="28" w:right="28"/>
    </w:pPr>
    <w:rPr>
      <w:rFonts w:ascii="Calibri" w:eastAsia="Calibri" w:hAnsi="Calibri" w:cs="Calibri"/>
      <w:sz w:val="22"/>
    </w:rPr>
  </w:style>
  <w:style w:type="paragraph" w:customStyle="1" w:styleId="ParagraphStyle0">
    <w:name w:val="ParagraphStyle0"/>
    <w:qFormat/>
    <w:pPr>
      <w:suppressAutoHyphens/>
      <w:ind w:left="28" w:right="28"/>
      <w:jc w:val="center"/>
    </w:pPr>
    <w:rPr>
      <w:rFonts w:ascii="Calibri" w:eastAsia="Calibri" w:hAnsi="Calibri" w:cs="Calibri"/>
      <w:sz w:val="22"/>
    </w:rPr>
  </w:style>
  <w:style w:type="paragraph" w:customStyle="1" w:styleId="ParagraphStyle1">
    <w:name w:val="ParagraphStyle1"/>
    <w:qFormat/>
    <w:pPr>
      <w:suppressAutoHyphens/>
      <w:ind w:left="28" w:right="28"/>
    </w:pPr>
    <w:rPr>
      <w:rFonts w:ascii="Calibri" w:eastAsia="Calibri" w:hAnsi="Calibri" w:cs="Calibri"/>
      <w:sz w:val="22"/>
    </w:rPr>
  </w:style>
  <w:style w:type="paragraph" w:customStyle="1" w:styleId="ParagraphStyle2">
    <w:name w:val="ParagraphStyle2"/>
    <w:qFormat/>
    <w:pPr>
      <w:suppressAutoHyphens/>
      <w:ind w:left="28" w:right="28"/>
    </w:pPr>
    <w:rPr>
      <w:rFonts w:ascii="Calibri" w:eastAsia="Calibri" w:hAnsi="Calibri" w:cs="Calibri"/>
      <w:sz w:val="22"/>
    </w:rPr>
  </w:style>
  <w:style w:type="paragraph" w:customStyle="1" w:styleId="ParagraphStyle3">
    <w:name w:val="ParagraphStyle3"/>
    <w:qFormat/>
    <w:pPr>
      <w:suppressAutoHyphens/>
      <w:ind w:left="28" w:right="28"/>
    </w:pPr>
    <w:rPr>
      <w:rFonts w:ascii="Calibri" w:eastAsia="Calibri" w:hAnsi="Calibri" w:cs="Calibri"/>
      <w:sz w:val="22"/>
    </w:rPr>
  </w:style>
  <w:style w:type="paragraph" w:customStyle="1" w:styleId="ParagraphStyle4">
    <w:name w:val="ParagraphStyle4"/>
    <w:qFormat/>
    <w:pPr>
      <w:suppressAutoHyphens/>
      <w:ind w:left="28" w:right="28"/>
    </w:pPr>
    <w:rPr>
      <w:rFonts w:ascii="Calibri" w:eastAsia="Calibri" w:hAnsi="Calibri" w:cs="Calibri"/>
      <w:sz w:val="22"/>
    </w:rPr>
  </w:style>
  <w:style w:type="paragraph" w:customStyle="1" w:styleId="ParagraphStyle5">
    <w:name w:val="ParagraphStyle5"/>
    <w:qFormat/>
    <w:pPr>
      <w:suppressAutoHyphens/>
      <w:ind w:left="28" w:right="28"/>
    </w:pPr>
    <w:rPr>
      <w:rFonts w:ascii="Calibri" w:eastAsia="Calibri" w:hAnsi="Calibri" w:cs="Calibri"/>
      <w:sz w:val="22"/>
    </w:rPr>
  </w:style>
  <w:style w:type="paragraph" w:customStyle="1" w:styleId="ParagraphStyle6">
    <w:name w:val="ParagraphStyle6"/>
    <w:qFormat/>
    <w:pPr>
      <w:suppressAutoHyphens/>
      <w:ind w:left="28" w:right="28"/>
    </w:pPr>
    <w:rPr>
      <w:rFonts w:ascii="Calibri" w:eastAsia="Calibri" w:hAnsi="Calibri" w:cs="Calibri"/>
      <w:sz w:val="22"/>
    </w:rPr>
  </w:style>
  <w:style w:type="paragraph" w:customStyle="1" w:styleId="ParagraphStyle7">
    <w:name w:val="ParagraphStyle7"/>
    <w:qFormat/>
    <w:pPr>
      <w:suppressAutoHyphens/>
      <w:ind w:left="115" w:right="28"/>
    </w:pPr>
    <w:rPr>
      <w:rFonts w:ascii="Calibri" w:eastAsia="Calibri" w:hAnsi="Calibri" w:cs="Calibri"/>
      <w:sz w:val="22"/>
    </w:rPr>
  </w:style>
  <w:style w:type="paragraph" w:customStyle="1" w:styleId="ParagraphStyle8">
    <w:name w:val="ParagraphStyle8"/>
    <w:qFormat/>
    <w:pPr>
      <w:suppressAutoHyphens/>
      <w:ind w:left="115" w:right="115"/>
    </w:pPr>
    <w:rPr>
      <w:rFonts w:ascii="Calibri" w:eastAsia="Calibri" w:hAnsi="Calibri" w:cs="Calibri"/>
      <w:sz w:val="22"/>
    </w:rPr>
  </w:style>
  <w:style w:type="paragraph" w:customStyle="1" w:styleId="ParagraphStyle9">
    <w:name w:val="ParagraphStyle9"/>
    <w:qFormat/>
    <w:pPr>
      <w:suppressAutoHyphens/>
      <w:ind w:left="115" w:right="28"/>
    </w:pPr>
    <w:rPr>
      <w:rFonts w:ascii="Calibri" w:eastAsia="Calibri" w:hAnsi="Calibri" w:cs="Calibri"/>
      <w:sz w:val="22"/>
    </w:rPr>
  </w:style>
  <w:style w:type="paragraph" w:customStyle="1" w:styleId="ParagraphStyle10">
    <w:name w:val="ParagraphStyle10"/>
    <w:qFormat/>
    <w:pPr>
      <w:suppressAutoHyphens/>
      <w:ind w:left="115" w:right="115"/>
    </w:pPr>
    <w:rPr>
      <w:rFonts w:ascii="Calibri" w:eastAsia="Calibri" w:hAnsi="Calibri" w:cs="Calibri"/>
      <w:sz w:val="22"/>
    </w:rPr>
  </w:style>
  <w:style w:type="paragraph" w:customStyle="1" w:styleId="ParagraphStyle12">
    <w:name w:val="ParagraphStyle12"/>
    <w:qFormat/>
    <w:pPr>
      <w:suppressAutoHyphens/>
      <w:ind w:left="115" w:right="28"/>
    </w:pPr>
    <w:rPr>
      <w:rFonts w:ascii="Calibri" w:eastAsia="Calibri" w:hAnsi="Calibri" w:cs="Calibri"/>
      <w:sz w:val="22"/>
    </w:rPr>
  </w:style>
  <w:style w:type="paragraph" w:customStyle="1" w:styleId="ParagraphStyle13">
    <w:name w:val="ParagraphStyle13"/>
    <w:qFormat/>
    <w:pPr>
      <w:suppressAutoHyphens/>
      <w:ind w:left="115" w:right="28"/>
    </w:pPr>
    <w:rPr>
      <w:rFonts w:ascii="Calibri" w:eastAsia="Calibri" w:hAnsi="Calibri" w:cs="Calibri"/>
      <w:sz w:val="22"/>
    </w:rPr>
  </w:style>
  <w:style w:type="paragraph" w:customStyle="1" w:styleId="ParagraphStyle14">
    <w:name w:val="ParagraphStyle14"/>
    <w:qFormat/>
    <w:pPr>
      <w:suppressAutoHyphens/>
      <w:ind w:left="115" w:right="28"/>
    </w:pPr>
    <w:rPr>
      <w:rFonts w:ascii="Calibri" w:eastAsia="Calibri" w:hAnsi="Calibri" w:cs="Calibri"/>
      <w:sz w:val="22"/>
    </w:rPr>
  </w:style>
  <w:style w:type="paragraph" w:customStyle="1" w:styleId="ParagraphStyle15">
    <w:name w:val="ParagraphStyle15"/>
    <w:qFormat/>
    <w:pPr>
      <w:suppressAutoHyphens/>
      <w:ind w:left="115" w:right="28"/>
    </w:pPr>
    <w:rPr>
      <w:rFonts w:ascii="Calibri" w:eastAsia="Calibri" w:hAnsi="Calibri" w:cs="Calibri"/>
      <w:sz w:val="22"/>
    </w:rPr>
  </w:style>
  <w:style w:type="paragraph" w:customStyle="1" w:styleId="3">
    <w:name w:val="Обычная таблица3"/>
    <w:qFormat/>
    <w:pPr>
      <w:spacing w:after="160" w:line="256" w:lineRule="auto"/>
      <w:ind w:left="28" w:right="28"/>
      <w:jc w:val="left"/>
      <w:textAlignment w:val="auto"/>
    </w:pPr>
    <w:rPr>
      <w:rFonts w:ascii="Calibri" w:eastAsia="Cambria Math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C2028121</Template>
  <TotalTime>169</TotalTime>
  <Pages>62</Pages>
  <Words>12580</Words>
  <Characters>71709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38</cp:revision>
  <cp:lastPrinted>2022-08-04T03:39:00Z</cp:lastPrinted>
  <dcterms:created xsi:type="dcterms:W3CDTF">2022-06-29T03:32:00Z</dcterms:created>
  <dcterms:modified xsi:type="dcterms:W3CDTF">2022-08-09T03:08:00Z</dcterms:modified>
  <dc:language>ru-RU</dc:language>
</cp:coreProperties>
</file>