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34" w:rsidRPr="00680534" w:rsidRDefault="00680534" w:rsidP="0068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680534">
        <w:rPr>
          <w:rFonts w:ascii="Times New Roman" w:hAnsi="Times New Roman" w:cs="Times New Roman"/>
          <w:b/>
          <w:sz w:val="28"/>
          <w:szCs w:val="28"/>
        </w:rPr>
        <w:t>применени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80534">
        <w:rPr>
          <w:rFonts w:ascii="Times New Roman" w:hAnsi="Times New Roman" w:cs="Times New Roman"/>
          <w:b/>
          <w:sz w:val="28"/>
          <w:szCs w:val="28"/>
        </w:rPr>
        <w:t xml:space="preserve"> налоговых вычетов по налогу на имущество и по земельному налогу</w:t>
      </w:r>
    </w:p>
    <w:p w:rsidR="00680534" w:rsidRPr="00013890" w:rsidRDefault="00680534" w:rsidP="007838D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3890">
        <w:rPr>
          <w:rFonts w:ascii="Times New Roman" w:hAnsi="Times New Roman" w:cs="Times New Roman"/>
          <w:sz w:val="26"/>
          <w:szCs w:val="26"/>
        </w:rPr>
        <w:t xml:space="preserve">Федеральная налоговая служба разъяснила, что размещенная в некоторых </w:t>
      </w:r>
      <w:proofErr w:type="spellStart"/>
      <w:r w:rsidRPr="00013890">
        <w:rPr>
          <w:rFonts w:ascii="Times New Roman" w:hAnsi="Times New Roman" w:cs="Times New Roman"/>
          <w:sz w:val="26"/>
          <w:szCs w:val="26"/>
        </w:rPr>
        <w:t>соцсетях</w:t>
      </w:r>
      <w:proofErr w:type="spellEnd"/>
      <w:r w:rsidRPr="00013890">
        <w:rPr>
          <w:rFonts w:ascii="Times New Roman" w:hAnsi="Times New Roman" w:cs="Times New Roman"/>
          <w:sz w:val="26"/>
          <w:szCs w:val="26"/>
        </w:rPr>
        <w:t xml:space="preserve"> информация о том, что до 1 ноября необходимо подать заявление о применении налоговых вычетов по налогу на имущество (соответственно, необлагаемой налогом площади 10 кв. м, 20 кв. м, 50 кв. м для комнат, квартир и жилых домов) и по земельному налогу, не соответствует законодательству. </w:t>
      </w:r>
      <w:proofErr w:type="gramEnd"/>
    </w:p>
    <w:p w:rsidR="00680534" w:rsidRPr="00013890" w:rsidRDefault="00680534" w:rsidP="00680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890">
        <w:rPr>
          <w:rFonts w:ascii="Times New Roman" w:hAnsi="Times New Roman" w:cs="Times New Roman"/>
          <w:sz w:val="26"/>
          <w:szCs w:val="26"/>
        </w:rPr>
        <w:t xml:space="preserve">Федеральный налоговый вычет, уменьшающий размер налога на имущество физлиц, применяется автоматически при расчете налога по каждому жилому помещению независимо от обращения об этом налогоплательщика (ст. 403 НК РФ). </w:t>
      </w:r>
    </w:p>
    <w:p w:rsidR="007D6BE4" w:rsidRPr="00013890" w:rsidRDefault="00680534" w:rsidP="0068053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890">
        <w:rPr>
          <w:rFonts w:ascii="Times New Roman" w:hAnsi="Times New Roman" w:cs="Times New Roman"/>
          <w:sz w:val="26"/>
          <w:szCs w:val="26"/>
        </w:rPr>
        <w:t>Налоговый вычет по земельному налогу установлен только для льготных категорий физлиц, указанных в п. 5 ст. 391 НК РФ (пенсионеры, инвалиды I и II групп, дети-инвалиды, ветераны боевых действий и т. д.). Если гражданин ранее не пользовался другими налоговыми льготами, то для применения вычета ему необходимо обратиться с заявлением в налоговую инспекцию, что можно сделать в любое время, а не только до 1 ноября.</w:t>
      </w:r>
    </w:p>
    <w:p w:rsidR="00CE606C" w:rsidRPr="00013890" w:rsidRDefault="007838D8" w:rsidP="007838D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3890">
        <w:rPr>
          <w:rFonts w:ascii="Times New Roman" w:hAnsi="Times New Roman" w:cs="Times New Roman"/>
          <w:b/>
          <w:sz w:val="26"/>
          <w:szCs w:val="26"/>
        </w:rPr>
        <w:t>Межрайонная ИФНС России № 29 по Свердловской области доводит до сведения:</w:t>
      </w:r>
      <w:r w:rsidRPr="00013890">
        <w:rPr>
          <w:rFonts w:ascii="Times New Roman" w:hAnsi="Times New Roman" w:cs="Times New Roman"/>
          <w:sz w:val="26"/>
          <w:szCs w:val="26"/>
        </w:rPr>
        <w:t xml:space="preserve"> </w:t>
      </w:r>
      <w:r w:rsidRPr="00013890">
        <w:rPr>
          <w:rFonts w:ascii="Times New Roman" w:hAnsi="Times New Roman" w:cs="Times New Roman"/>
          <w:sz w:val="26"/>
          <w:szCs w:val="26"/>
        </w:rPr>
        <w:t xml:space="preserve">  </w:t>
      </w:r>
      <w:r w:rsidRPr="00013890">
        <w:rPr>
          <w:rFonts w:ascii="Times New Roman" w:hAnsi="Times New Roman" w:cs="Times New Roman"/>
          <w:sz w:val="26"/>
          <w:szCs w:val="26"/>
        </w:rPr>
        <w:t xml:space="preserve">в соответствии со статьей 402 Налогового Кодекса РФ порядок определения налоговой базы </w:t>
      </w:r>
      <w:r w:rsidR="00CE606C" w:rsidRPr="00013890">
        <w:rPr>
          <w:rFonts w:ascii="Times New Roman" w:hAnsi="Times New Roman" w:cs="Times New Roman"/>
          <w:sz w:val="26"/>
          <w:szCs w:val="26"/>
        </w:rPr>
        <w:t xml:space="preserve">исходя из кадастровой стоимости </w:t>
      </w:r>
      <w:r w:rsidRPr="00013890">
        <w:rPr>
          <w:rFonts w:ascii="Times New Roman" w:hAnsi="Times New Roman" w:cs="Times New Roman"/>
          <w:sz w:val="26"/>
          <w:szCs w:val="26"/>
        </w:rPr>
        <w:t xml:space="preserve">может быть установлен нормативными правовыми актами представительных органов муниципальных образований </w:t>
      </w:r>
      <w:r w:rsidRPr="00013890">
        <w:rPr>
          <w:rFonts w:ascii="Times New Roman" w:hAnsi="Times New Roman" w:cs="Times New Roman"/>
          <w:sz w:val="26"/>
          <w:szCs w:val="26"/>
          <w:u w:val="single"/>
        </w:rPr>
        <w:t>после утверждения субъектом Российской Федерации в установленном порядке результатов определения кадастровой стоимости объектов недвижимого имущества</w:t>
      </w:r>
      <w:r w:rsidRPr="0001389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E606C" w:rsidRPr="00013890">
        <w:rPr>
          <w:rFonts w:ascii="Times New Roman" w:hAnsi="Times New Roman" w:cs="Times New Roman"/>
          <w:sz w:val="26"/>
          <w:szCs w:val="26"/>
        </w:rPr>
        <w:t xml:space="preserve"> В настоящее время </w:t>
      </w:r>
      <w:r w:rsidRPr="00013890">
        <w:rPr>
          <w:rFonts w:ascii="Times New Roman" w:hAnsi="Times New Roman" w:cs="Times New Roman"/>
          <w:sz w:val="26"/>
          <w:szCs w:val="26"/>
        </w:rPr>
        <w:t xml:space="preserve">только в </w:t>
      </w:r>
      <w:r w:rsidRPr="00013890">
        <w:rPr>
          <w:rFonts w:ascii="Times New Roman" w:hAnsi="Times New Roman" w:cs="Times New Roman"/>
          <w:sz w:val="26"/>
          <w:szCs w:val="26"/>
        </w:rPr>
        <w:t xml:space="preserve"> 28 субъектах РФ (включая Москву, Московскую область, Республики Башкортостан, Татарстан</w:t>
      </w:r>
      <w:r w:rsidRPr="00013890">
        <w:rPr>
          <w:rFonts w:ascii="Times New Roman" w:hAnsi="Times New Roman" w:cs="Times New Roman"/>
          <w:sz w:val="26"/>
          <w:szCs w:val="26"/>
        </w:rPr>
        <w:t>)</w:t>
      </w:r>
      <w:r w:rsidRPr="00013890">
        <w:rPr>
          <w:rFonts w:ascii="Times New Roman" w:hAnsi="Times New Roman" w:cs="Times New Roman"/>
          <w:sz w:val="26"/>
          <w:szCs w:val="26"/>
        </w:rPr>
        <w:t xml:space="preserve"> при расчете налога на имущество физических лиц третий год применяется кадастровая стоимость</w:t>
      </w:r>
      <w:r w:rsidRPr="000138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3890" w:rsidRPr="00013890" w:rsidRDefault="007838D8" w:rsidP="00013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13890">
        <w:rPr>
          <w:rFonts w:ascii="Times New Roman" w:hAnsi="Times New Roman" w:cs="Times New Roman"/>
          <w:b/>
          <w:sz w:val="26"/>
          <w:szCs w:val="26"/>
        </w:rPr>
        <w:t xml:space="preserve">В Свердловской области </w:t>
      </w:r>
      <w:r w:rsidR="00CE606C" w:rsidRPr="00013890">
        <w:rPr>
          <w:rFonts w:ascii="Times New Roman" w:hAnsi="Times New Roman" w:cs="Times New Roman"/>
          <w:b/>
          <w:sz w:val="26"/>
          <w:szCs w:val="26"/>
        </w:rPr>
        <w:t xml:space="preserve">не установлен порядок определения налоговой базы по налогу на имущество физических лиц </w:t>
      </w:r>
      <w:proofErr w:type="gramStart"/>
      <w:r w:rsidR="00CE606C" w:rsidRPr="00013890">
        <w:rPr>
          <w:rFonts w:ascii="Times New Roman" w:hAnsi="Times New Roman" w:cs="Times New Roman"/>
          <w:b/>
          <w:sz w:val="26"/>
          <w:szCs w:val="26"/>
        </w:rPr>
        <w:t>исходя из кадастровой стоимости объектов налогообложения, налоговая база определяется</w:t>
      </w:r>
      <w:proofErr w:type="gramEnd"/>
      <w:r w:rsidR="00CE606C" w:rsidRPr="00013890">
        <w:rPr>
          <w:rFonts w:ascii="Times New Roman" w:hAnsi="Times New Roman" w:cs="Times New Roman"/>
          <w:b/>
          <w:sz w:val="26"/>
          <w:szCs w:val="26"/>
        </w:rPr>
        <w:t xml:space="preserve"> исходя из их инвентаризационной стоимости.</w:t>
      </w:r>
      <w:r w:rsidR="00013890" w:rsidRPr="00013890">
        <w:rPr>
          <w:rFonts w:ascii="Times New Roman" w:hAnsi="Times New Roman" w:cs="Times New Roman"/>
          <w:b/>
          <w:sz w:val="26"/>
          <w:szCs w:val="26"/>
        </w:rPr>
        <w:t xml:space="preserve"> Поэтому налоговый вычет по налогу на имущество (соответственно, необлагаемой налогом площади 10 кв. м, 20 кв. м, 50 кв. м для комнат, квартир и жилых домов) в Свердловской области начнет применяться после принятия соответствующего пор</w:t>
      </w:r>
      <w:bookmarkStart w:id="0" w:name="_GoBack"/>
      <w:bookmarkEnd w:id="0"/>
      <w:r w:rsidR="00013890" w:rsidRPr="00013890">
        <w:rPr>
          <w:rFonts w:ascii="Times New Roman" w:hAnsi="Times New Roman" w:cs="Times New Roman"/>
          <w:b/>
          <w:sz w:val="26"/>
          <w:szCs w:val="26"/>
        </w:rPr>
        <w:t>ядка з</w:t>
      </w:r>
      <w:r w:rsidR="00013890" w:rsidRPr="00013890">
        <w:rPr>
          <w:rFonts w:ascii="Times New Roman" w:hAnsi="Times New Roman" w:cs="Times New Roman"/>
          <w:b/>
          <w:bCs/>
          <w:sz w:val="26"/>
          <w:szCs w:val="26"/>
        </w:rPr>
        <w:t>аконодательны</w:t>
      </w:r>
      <w:r w:rsidR="00013890" w:rsidRPr="00013890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013890" w:rsidRPr="00013890">
        <w:rPr>
          <w:rFonts w:ascii="Times New Roman" w:hAnsi="Times New Roman" w:cs="Times New Roman"/>
          <w:b/>
          <w:bCs/>
          <w:sz w:val="26"/>
          <w:szCs w:val="26"/>
        </w:rPr>
        <w:t xml:space="preserve"> (представительны</w:t>
      </w:r>
      <w:r w:rsidR="00013890" w:rsidRPr="00013890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013890" w:rsidRPr="00013890">
        <w:rPr>
          <w:rFonts w:ascii="Times New Roman" w:hAnsi="Times New Roman" w:cs="Times New Roman"/>
          <w:b/>
          <w:bCs/>
          <w:sz w:val="26"/>
          <w:szCs w:val="26"/>
        </w:rPr>
        <w:t>) орган</w:t>
      </w:r>
      <w:r w:rsidR="00013890" w:rsidRPr="00013890">
        <w:rPr>
          <w:rFonts w:ascii="Times New Roman" w:hAnsi="Times New Roman" w:cs="Times New Roman"/>
          <w:b/>
          <w:bCs/>
          <w:sz w:val="26"/>
          <w:szCs w:val="26"/>
        </w:rPr>
        <w:t>ом</w:t>
      </w:r>
      <w:r w:rsidR="00013890" w:rsidRPr="00013890">
        <w:rPr>
          <w:rFonts w:ascii="Times New Roman" w:hAnsi="Times New Roman" w:cs="Times New Roman"/>
          <w:b/>
          <w:bCs/>
          <w:sz w:val="26"/>
          <w:szCs w:val="26"/>
        </w:rPr>
        <w:t xml:space="preserve"> государственной власти</w:t>
      </w:r>
      <w:r w:rsidR="00013890" w:rsidRPr="00013890">
        <w:rPr>
          <w:rFonts w:ascii="Times New Roman" w:hAnsi="Times New Roman" w:cs="Times New Roman"/>
          <w:b/>
          <w:bCs/>
          <w:sz w:val="26"/>
          <w:szCs w:val="26"/>
        </w:rPr>
        <w:t xml:space="preserve"> Свердловской области.</w:t>
      </w:r>
    </w:p>
    <w:p w:rsidR="00680534" w:rsidRPr="00CE606C" w:rsidRDefault="00680534" w:rsidP="007838D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0534" w:rsidRPr="00CE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34"/>
    <w:rsid w:val="00013890"/>
    <w:rsid w:val="00680534"/>
    <w:rsid w:val="00724543"/>
    <w:rsid w:val="007838D8"/>
    <w:rsid w:val="007D6BE4"/>
    <w:rsid w:val="00C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Кретова Ольга Анатольевн</dc:creator>
  <cp:lastModifiedBy>Кретова Ольга Анатольевн</cp:lastModifiedBy>
  <cp:revision>2</cp:revision>
  <dcterms:created xsi:type="dcterms:W3CDTF">2018-10-11T12:05:00Z</dcterms:created>
  <dcterms:modified xsi:type="dcterms:W3CDTF">2018-10-11T12:59:00Z</dcterms:modified>
</cp:coreProperties>
</file>