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305" w:rsidRDefault="00A74017" w:rsidP="00A74017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A74017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2307183" cy="841248"/>
            <wp:effectExtent l="19050" t="0" r="0" b="0"/>
            <wp:docPr id="1" name="Рисунок 1" descr="Безымянный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Безымянный2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2577" cy="84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1F2" w:rsidRDefault="00155130" w:rsidP="004661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55130">
        <w:rPr>
          <w:rFonts w:ascii="Times New Roman" w:hAnsi="Times New Roman" w:cs="Times New Roman"/>
          <w:b/>
          <w:sz w:val="28"/>
          <w:szCs w:val="28"/>
        </w:rPr>
        <w:t xml:space="preserve">Кадастровая палата по Свердловской области участвует в </w:t>
      </w:r>
      <w:r w:rsidR="004661F2">
        <w:rPr>
          <w:rFonts w:ascii="Times New Roman" w:hAnsi="Times New Roman" w:cs="Times New Roman"/>
          <w:b/>
          <w:sz w:val="28"/>
          <w:szCs w:val="28"/>
        </w:rPr>
        <w:t xml:space="preserve">мероприятиях по </w:t>
      </w:r>
      <w:r w:rsidRPr="00155130">
        <w:rPr>
          <w:rFonts w:ascii="Times New Roman" w:hAnsi="Times New Roman" w:cs="Times New Roman"/>
          <w:b/>
          <w:sz w:val="28"/>
          <w:szCs w:val="28"/>
        </w:rPr>
        <w:t>улучшению инвестиционного климата региона</w:t>
      </w:r>
    </w:p>
    <w:p w:rsidR="00155130" w:rsidRDefault="00155130" w:rsidP="00155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5130" w:rsidRDefault="00155130" w:rsidP="001551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130">
        <w:rPr>
          <w:rFonts w:ascii="Times New Roman" w:hAnsi="Times New Roman" w:cs="Times New Roman"/>
          <w:sz w:val="28"/>
          <w:szCs w:val="28"/>
        </w:rPr>
        <w:t xml:space="preserve">В целях улучшения и упрощения процедур ведения бизнеса и повышения инвестиционной привлекательности распоряжением Правительства Российской Федерации утверждены 12 целевых моделей. К таким направлениям, в том числе, относятся кадастровый учет и регистрация прав на недвижимое имущество, которые направлены на совершенствование учетно-регистрационных процедур и улучшение условий ведения бизнеса в регионах. </w:t>
      </w:r>
    </w:p>
    <w:p w:rsidR="00155130" w:rsidRDefault="00155130" w:rsidP="001551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130">
        <w:rPr>
          <w:rFonts w:ascii="Times New Roman" w:hAnsi="Times New Roman" w:cs="Times New Roman"/>
          <w:sz w:val="28"/>
          <w:szCs w:val="28"/>
        </w:rPr>
        <w:t xml:space="preserve">В целевых моделях по регистрации прав и кадастровому учету учтены все шаги, с которыми предприниматели сталкиваются при приобретении и оформлении недвижимого имущества, а также основные потребности бизнеса. </w:t>
      </w:r>
    </w:p>
    <w:p w:rsidR="00155130" w:rsidRDefault="00155130" w:rsidP="001551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130">
        <w:rPr>
          <w:rFonts w:ascii="Times New Roman" w:hAnsi="Times New Roman" w:cs="Times New Roman"/>
          <w:sz w:val="28"/>
          <w:szCs w:val="28"/>
        </w:rPr>
        <w:t xml:space="preserve">Целевые модели выстроены в логике последовательных действий, которые </w:t>
      </w:r>
      <w:r w:rsidR="004661F2">
        <w:rPr>
          <w:rFonts w:ascii="Times New Roman" w:hAnsi="Times New Roman" w:cs="Times New Roman"/>
          <w:sz w:val="28"/>
          <w:szCs w:val="28"/>
        </w:rPr>
        <w:t>совершает</w:t>
      </w:r>
      <w:r w:rsidRPr="00155130">
        <w:rPr>
          <w:rFonts w:ascii="Times New Roman" w:hAnsi="Times New Roman" w:cs="Times New Roman"/>
          <w:sz w:val="28"/>
          <w:szCs w:val="28"/>
        </w:rPr>
        <w:t xml:space="preserve"> заявитель для получения земельного участка, здания, сооружения или объекта незавершенного строительства в собственность, - с момента выбора объекта недвижимости до постановки его на кадастровый учет и оформления прав собственности. </w:t>
      </w:r>
    </w:p>
    <w:p w:rsidR="00155130" w:rsidRDefault="00155130" w:rsidP="001551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130">
        <w:rPr>
          <w:rFonts w:ascii="Times New Roman" w:hAnsi="Times New Roman" w:cs="Times New Roman"/>
          <w:sz w:val="28"/>
          <w:szCs w:val="28"/>
        </w:rPr>
        <w:t xml:space="preserve">Регистрация прав и кадастровый учет, которые выполняет </w:t>
      </w:r>
      <w:proofErr w:type="spellStart"/>
      <w:r w:rsidRPr="00155130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155130">
        <w:rPr>
          <w:rFonts w:ascii="Times New Roman" w:hAnsi="Times New Roman" w:cs="Times New Roman"/>
          <w:sz w:val="28"/>
          <w:szCs w:val="28"/>
        </w:rPr>
        <w:t xml:space="preserve">, являются завершающими в цепочке по оформлению недвижимости и напрямую зависят от качества и сроков подготовки документов на предшествующих этапах. Так, выбор земельного участка заявитель начинает с ознакомления с градостроительными документами, в том числе с информацией из генпланов и правил землепользования и застройки, обязанность по подготовке которых возложена на органы местного самоуправления. Затем необходимо подготовить и утвердить схему расположения выбранного земельного участка на кадастровом плане территории и присвоить ему адрес. За получением данных услуг заявитель обращается к кадастровым инженерам и опять же </w:t>
      </w:r>
      <w:r w:rsidR="004661F2">
        <w:rPr>
          <w:rFonts w:ascii="Times New Roman" w:hAnsi="Times New Roman" w:cs="Times New Roman"/>
          <w:sz w:val="28"/>
          <w:szCs w:val="28"/>
        </w:rPr>
        <w:t>в</w:t>
      </w:r>
      <w:r w:rsidRPr="00155130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4661F2">
        <w:rPr>
          <w:rFonts w:ascii="Times New Roman" w:hAnsi="Times New Roman" w:cs="Times New Roman"/>
          <w:sz w:val="28"/>
          <w:szCs w:val="28"/>
        </w:rPr>
        <w:t>ы</w:t>
      </w:r>
      <w:r w:rsidRPr="00155130">
        <w:rPr>
          <w:rFonts w:ascii="Times New Roman" w:hAnsi="Times New Roman" w:cs="Times New Roman"/>
          <w:sz w:val="28"/>
          <w:szCs w:val="28"/>
        </w:rPr>
        <w:t xml:space="preserve"> местного самоуправления.</w:t>
      </w:r>
    </w:p>
    <w:p w:rsidR="00155130" w:rsidRDefault="00155130" w:rsidP="001551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130">
        <w:rPr>
          <w:rFonts w:ascii="Times New Roman" w:hAnsi="Times New Roman" w:cs="Times New Roman"/>
          <w:sz w:val="28"/>
          <w:szCs w:val="28"/>
        </w:rPr>
        <w:t xml:space="preserve">Следующим этапом, который необходимо пройти заявителю для оформления недвижимости, является процедура межевания, которую осуществляет кадастровый </w:t>
      </w:r>
      <w:r w:rsidRPr="00155130">
        <w:rPr>
          <w:rFonts w:ascii="Times New Roman" w:hAnsi="Times New Roman" w:cs="Times New Roman"/>
          <w:sz w:val="28"/>
          <w:szCs w:val="28"/>
        </w:rPr>
        <w:lastRenderedPageBreak/>
        <w:t xml:space="preserve">инженер в соответствии с заключенным договором подряда. И только после успешного выполнения этих действий заявитель может обратиться в </w:t>
      </w:r>
      <w:proofErr w:type="spellStart"/>
      <w:r w:rsidRPr="00155130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155130">
        <w:rPr>
          <w:rFonts w:ascii="Times New Roman" w:hAnsi="Times New Roman" w:cs="Times New Roman"/>
          <w:sz w:val="28"/>
          <w:szCs w:val="28"/>
        </w:rPr>
        <w:t xml:space="preserve">, чтобы поставить </w:t>
      </w:r>
      <w:r w:rsidR="004661F2">
        <w:rPr>
          <w:rFonts w:ascii="Times New Roman" w:hAnsi="Times New Roman" w:cs="Times New Roman"/>
          <w:sz w:val="28"/>
          <w:szCs w:val="28"/>
        </w:rPr>
        <w:t xml:space="preserve">объект </w:t>
      </w:r>
      <w:r w:rsidRPr="00155130">
        <w:rPr>
          <w:rFonts w:ascii="Times New Roman" w:hAnsi="Times New Roman" w:cs="Times New Roman"/>
          <w:sz w:val="28"/>
          <w:szCs w:val="28"/>
        </w:rPr>
        <w:t>недвижимость на кадастровый учет и зарегистрировать на не</w:t>
      </w:r>
      <w:r w:rsidR="004661F2">
        <w:rPr>
          <w:rFonts w:ascii="Times New Roman" w:hAnsi="Times New Roman" w:cs="Times New Roman"/>
          <w:sz w:val="28"/>
          <w:szCs w:val="28"/>
        </w:rPr>
        <w:t>го</w:t>
      </w:r>
      <w:r w:rsidRPr="00155130">
        <w:rPr>
          <w:rFonts w:ascii="Times New Roman" w:hAnsi="Times New Roman" w:cs="Times New Roman"/>
          <w:sz w:val="28"/>
          <w:szCs w:val="28"/>
        </w:rPr>
        <w:t xml:space="preserve"> права. </w:t>
      </w:r>
    </w:p>
    <w:p w:rsidR="00155130" w:rsidRDefault="00155130" w:rsidP="001551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130">
        <w:rPr>
          <w:rFonts w:ascii="Times New Roman" w:hAnsi="Times New Roman" w:cs="Times New Roman"/>
          <w:sz w:val="28"/>
          <w:szCs w:val="28"/>
        </w:rPr>
        <w:t>В целом, целевые модели направлены на снижение административных барьеров, сокращени</w:t>
      </w:r>
      <w:r w:rsidR="004661F2">
        <w:rPr>
          <w:rFonts w:ascii="Times New Roman" w:hAnsi="Times New Roman" w:cs="Times New Roman"/>
          <w:sz w:val="28"/>
          <w:szCs w:val="28"/>
        </w:rPr>
        <w:t>е</w:t>
      </w:r>
      <w:r w:rsidRPr="00155130">
        <w:rPr>
          <w:rFonts w:ascii="Times New Roman" w:hAnsi="Times New Roman" w:cs="Times New Roman"/>
          <w:sz w:val="28"/>
          <w:szCs w:val="28"/>
        </w:rPr>
        <w:t xml:space="preserve"> сроков при предоставлении государственных услуг, а также на развитие бесконтактных технологий взаимодействия Росреестра с гражданами — увеличение доли услуг, оказанных через сеть многофункциональных центров «Мои документы» в электронном виде. </w:t>
      </w:r>
    </w:p>
    <w:p w:rsidR="00155130" w:rsidRDefault="00155130" w:rsidP="001551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130">
        <w:rPr>
          <w:rFonts w:ascii="Times New Roman" w:hAnsi="Times New Roman" w:cs="Times New Roman"/>
          <w:sz w:val="28"/>
          <w:szCs w:val="28"/>
        </w:rPr>
        <w:t xml:space="preserve">На 1 мая в ЕГРН внесена информация о 2 из 7 </w:t>
      </w:r>
      <w:r w:rsidRPr="00155130">
        <w:rPr>
          <w:rFonts w:ascii="Times New Roman" w:eastAsia="Times New Roman" w:hAnsi="Times New Roman" w:cs="Times New Roman"/>
          <w:bCs/>
          <w:sz w:val="28"/>
          <w:szCs w:val="28"/>
        </w:rPr>
        <w:t xml:space="preserve">границ между </w:t>
      </w:r>
      <w:r w:rsidR="004661F2">
        <w:rPr>
          <w:rFonts w:ascii="Times New Roman" w:eastAsia="Times New Roman" w:hAnsi="Times New Roman" w:cs="Times New Roman"/>
          <w:bCs/>
          <w:sz w:val="28"/>
          <w:szCs w:val="28"/>
        </w:rPr>
        <w:t xml:space="preserve">Свердловской областью и </w:t>
      </w:r>
      <w:r w:rsidRPr="00155130">
        <w:rPr>
          <w:rFonts w:ascii="Times New Roman" w:eastAsia="Times New Roman" w:hAnsi="Times New Roman" w:cs="Times New Roman"/>
          <w:bCs/>
          <w:sz w:val="28"/>
          <w:szCs w:val="28"/>
        </w:rPr>
        <w:t>субъектами</w:t>
      </w:r>
      <w:r w:rsidR="004661F2">
        <w:rPr>
          <w:rFonts w:ascii="Times New Roman" w:eastAsia="Times New Roman" w:hAnsi="Times New Roman" w:cs="Times New Roman"/>
          <w:bCs/>
          <w:sz w:val="28"/>
          <w:szCs w:val="28"/>
        </w:rPr>
        <w:t xml:space="preserve"> РФ</w:t>
      </w:r>
      <w:r w:rsidRPr="00155130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155130">
        <w:rPr>
          <w:rFonts w:ascii="Times New Roman" w:hAnsi="Times New Roman" w:cs="Times New Roman"/>
          <w:sz w:val="28"/>
          <w:szCs w:val="28"/>
        </w:rPr>
        <w:t xml:space="preserve">За отчетный период в ЕГРН внесены сведения о границах 84 муниципальных образований из 94. По состоянию на 1 мая 2018 года в ЕГРН содержатся сведения о 323 границах населенных пунктов из 1869. </w:t>
      </w:r>
    </w:p>
    <w:p w:rsidR="00155130" w:rsidRDefault="00155130" w:rsidP="001551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130">
        <w:rPr>
          <w:rFonts w:ascii="Times New Roman" w:hAnsi="Times New Roman" w:cs="Times New Roman"/>
          <w:sz w:val="28"/>
          <w:szCs w:val="28"/>
        </w:rPr>
        <w:t>Наличие актуальных сведений о границах муниципальных образований в реестре недвижимости способствует развитию территорий, рациональному использованию земельных ресурсов, эффективному налогообложению, а также гарантирует права собственников недвижимости, снижает риски ведения бизнеса.</w:t>
      </w:r>
    </w:p>
    <w:p w:rsidR="00804AE8" w:rsidRPr="00804AE8" w:rsidRDefault="00804AE8" w:rsidP="00804AE8">
      <w:pPr>
        <w:spacing w:after="0" w:line="360" w:lineRule="auto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804AE8">
        <w:rPr>
          <w:rFonts w:ascii="Times New Roman" w:hAnsi="Times New Roman" w:cs="Times New Roman"/>
          <w:color w:val="00B0F0"/>
          <w:sz w:val="28"/>
          <w:szCs w:val="28"/>
        </w:rPr>
        <w:t>__________________________________________________________________________</w:t>
      </w:r>
    </w:p>
    <w:p w:rsidR="00804AE8" w:rsidRDefault="00804AE8" w:rsidP="00804AE8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sz w:val="24"/>
          <w:szCs w:val="24"/>
        </w:rPr>
      </w:pPr>
      <w:r>
        <w:rPr>
          <w:rFonts w:ascii="Segoe UI" w:eastAsia="Calibri" w:hAnsi="Segoe UI" w:cs="Segoe UI"/>
          <w:b/>
          <w:sz w:val="24"/>
          <w:szCs w:val="24"/>
        </w:rPr>
        <w:t>Справка</w:t>
      </w:r>
    </w:p>
    <w:p w:rsidR="00804AE8" w:rsidRDefault="00804AE8" w:rsidP="00804AE8">
      <w:pPr>
        <w:shd w:val="clear" w:color="auto" w:fill="FFFFFF"/>
        <w:spacing w:after="120"/>
        <w:jc w:val="both"/>
        <w:outlineLvl w:val="0"/>
        <w:rPr>
          <w:rFonts w:ascii="Segoe UI" w:eastAsia="Calibri" w:hAnsi="Segoe UI" w:cs="Segoe UI"/>
          <w:sz w:val="18"/>
          <w:szCs w:val="18"/>
          <w:highlight w:val="yellow"/>
        </w:rPr>
      </w:pPr>
      <w:r>
        <w:rPr>
          <w:rFonts w:ascii="Segoe UI" w:eastAsia="Calibri" w:hAnsi="Segoe UI" w:cs="Segoe UI"/>
          <w:sz w:val="18"/>
          <w:szCs w:val="18"/>
        </w:rPr>
        <w:t>Федеральная кадастровая палата (ФГБУ «ФКП Росреестра») – подведомственное учреждение Федеральной службы государственной регистрации кадастра и картографии (Росреестра). Федеральная кадастровая палата обеспечивает реализацию полномочий Росреестра в сфере государственной регистрации прав на недвижимое имущество и сделок с ним, кадастрового учета объектов недвижимости и кадастровой оценки в соответствии с законодательством Российской Федерации.</w:t>
      </w:r>
    </w:p>
    <w:p w:rsidR="00804AE8" w:rsidRDefault="00804AE8" w:rsidP="00804AE8">
      <w:pPr>
        <w:widowControl w:val="0"/>
        <w:suppressAutoHyphens/>
        <w:spacing w:after="0"/>
        <w:jc w:val="both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В начале июля 2017 года вступили в силу изменения в устав ФГБУ «ФКП Росреестра», которые закрепили за учреждением функции по выполнению кадастровых работ в отношении объектов недвижимости федеральной собственности, землеустроительных работ, научно-исследовательских, опытно-конструкторских работ, а также предоставление информационных, справочных, аналитических и консультационных услуг, анализ программ и проектов.</w:t>
      </w:r>
    </w:p>
    <w:p w:rsidR="00804AE8" w:rsidRDefault="00804AE8" w:rsidP="00804AE8">
      <w:pPr>
        <w:widowControl w:val="0"/>
        <w:suppressAutoHyphens/>
        <w:spacing w:after="0" w:line="240" w:lineRule="auto"/>
        <w:jc w:val="both"/>
        <w:rPr>
          <w:rFonts w:ascii="Segoe UI" w:eastAsia="Calibri" w:hAnsi="Segoe UI" w:cs="Segoe UI"/>
          <w:sz w:val="18"/>
          <w:szCs w:val="18"/>
        </w:rPr>
      </w:pPr>
    </w:p>
    <w:p w:rsidR="00804AE8" w:rsidRDefault="00804AE8" w:rsidP="00804AE8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sz w:val="24"/>
          <w:szCs w:val="24"/>
        </w:rPr>
      </w:pPr>
      <w:r>
        <w:rPr>
          <w:rFonts w:ascii="Segoe UI" w:eastAsia="Calibri" w:hAnsi="Segoe UI" w:cs="Segoe UI"/>
          <w:b/>
          <w:sz w:val="24"/>
          <w:szCs w:val="24"/>
        </w:rPr>
        <w:t>Контакты для СМИ</w:t>
      </w:r>
    </w:p>
    <w:p w:rsidR="00804AE8" w:rsidRDefault="00804AE8" w:rsidP="00804AE8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Гурская Екатерина Олеговна</w:t>
      </w:r>
    </w:p>
    <w:p w:rsidR="00804AE8" w:rsidRDefault="00804AE8" w:rsidP="00804AE8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Специалист по связям с общественностью</w:t>
      </w:r>
    </w:p>
    <w:p w:rsidR="00804AE8" w:rsidRDefault="00804AE8" w:rsidP="00804AE8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8 (343) 295-07-00 (доб. 2058)</w:t>
      </w:r>
    </w:p>
    <w:p w:rsidR="00804AE8" w:rsidRDefault="00804AE8" w:rsidP="00804AE8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</w:p>
    <w:p w:rsidR="00804AE8" w:rsidRPr="00804AE8" w:rsidRDefault="00804AE8" w:rsidP="00804AE8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  <w:lang w:val="en-US"/>
        </w:rPr>
        <w:t>press</w:t>
      </w:r>
      <w:r w:rsidRPr="00804AE8">
        <w:rPr>
          <w:rFonts w:ascii="Segoe UI" w:eastAsia="Calibri" w:hAnsi="Segoe UI" w:cs="Segoe UI"/>
          <w:sz w:val="18"/>
          <w:szCs w:val="18"/>
        </w:rPr>
        <w:t>@66.</w:t>
      </w:r>
      <w:proofErr w:type="spellStart"/>
      <w:r>
        <w:rPr>
          <w:rFonts w:ascii="Segoe UI" w:eastAsia="Calibri" w:hAnsi="Segoe UI" w:cs="Segoe UI"/>
          <w:sz w:val="18"/>
          <w:szCs w:val="18"/>
          <w:lang w:val="en-US"/>
        </w:rPr>
        <w:t>kadastr</w:t>
      </w:r>
      <w:proofErr w:type="spellEnd"/>
      <w:r w:rsidRPr="00804AE8">
        <w:rPr>
          <w:rFonts w:ascii="Segoe UI" w:eastAsia="Calibri" w:hAnsi="Segoe UI" w:cs="Segoe UI"/>
          <w:sz w:val="18"/>
          <w:szCs w:val="18"/>
        </w:rPr>
        <w:t>.</w:t>
      </w:r>
      <w:r>
        <w:rPr>
          <w:rFonts w:ascii="Segoe UI" w:eastAsia="Calibri" w:hAnsi="Segoe UI" w:cs="Segoe UI"/>
          <w:sz w:val="18"/>
          <w:szCs w:val="18"/>
          <w:lang w:val="en-US"/>
        </w:rPr>
        <w:t>ru</w:t>
      </w:r>
    </w:p>
    <w:p w:rsidR="00804AE8" w:rsidRPr="00804AE8" w:rsidRDefault="00804AE8" w:rsidP="00804AE8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</w:p>
    <w:p w:rsidR="00804AE8" w:rsidRPr="00804AE8" w:rsidRDefault="00804AE8" w:rsidP="00804AE8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г. Екатеринбург, ул. Красноармейская, д. 92А</w:t>
      </w:r>
    </w:p>
    <w:p w:rsidR="00804AE8" w:rsidRPr="00155130" w:rsidRDefault="00804AE8" w:rsidP="001551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5130" w:rsidRDefault="00155130" w:rsidP="00D83F11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5130" w:rsidRDefault="00155130" w:rsidP="00D83F11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55130" w:rsidSect="004629C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6189"/>
    <w:multiLevelType w:val="multilevel"/>
    <w:tmpl w:val="0E24C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372805"/>
    <w:multiLevelType w:val="multilevel"/>
    <w:tmpl w:val="B5F2B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0714C4"/>
    <w:multiLevelType w:val="multilevel"/>
    <w:tmpl w:val="A366F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6E62CE"/>
    <w:multiLevelType w:val="multilevel"/>
    <w:tmpl w:val="72302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C88"/>
    <w:rsid w:val="000142FC"/>
    <w:rsid w:val="000265C0"/>
    <w:rsid w:val="000301EF"/>
    <w:rsid w:val="00044BAC"/>
    <w:rsid w:val="0005147B"/>
    <w:rsid w:val="000546CC"/>
    <w:rsid w:val="000944B9"/>
    <w:rsid w:val="000A21B5"/>
    <w:rsid w:val="000F38EB"/>
    <w:rsid w:val="001234B2"/>
    <w:rsid w:val="00127115"/>
    <w:rsid w:val="001335AC"/>
    <w:rsid w:val="00155130"/>
    <w:rsid w:val="00160049"/>
    <w:rsid w:val="0017448A"/>
    <w:rsid w:val="00181406"/>
    <w:rsid w:val="00187151"/>
    <w:rsid w:val="001C781B"/>
    <w:rsid w:val="001E443F"/>
    <w:rsid w:val="001F3489"/>
    <w:rsid w:val="00213AA4"/>
    <w:rsid w:val="00223A15"/>
    <w:rsid w:val="002476D3"/>
    <w:rsid w:val="002724E1"/>
    <w:rsid w:val="002A05DF"/>
    <w:rsid w:val="002B2ABD"/>
    <w:rsid w:val="002C2605"/>
    <w:rsid w:val="002E6F0F"/>
    <w:rsid w:val="003042A2"/>
    <w:rsid w:val="00304F81"/>
    <w:rsid w:val="003203C8"/>
    <w:rsid w:val="00324148"/>
    <w:rsid w:val="00346CAE"/>
    <w:rsid w:val="003633EB"/>
    <w:rsid w:val="0036571D"/>
    <w:rsid w:val="00374588"/>
    <w:rsid w:val="00393F06"/>
    <w:rsid w:val="00394F3D"/>
    <w:rsid w:val="003A3F93"/>
    <w:rsid w:val="003A5E34"/>
    <w:rsid w:val="00441538"/>
    <w:rsid w:val="00445313"/>
    <w:rsid w:val="004523FE"/>
    <w:rsid w:val="004629C3"/>
    <w:rsid w:val="004661F2"/>
    <w:rsid w:val="004870E4"/>
    <w:rsid w:val="004B1311"/>
    <w:rsid w:val="004D019A"/>
    <w:rsid w:val="004D5DF2"/>
    <w:rsid w:val="004D6811"/>
    <w:rsid w:val="004F0DB0"/>
    <w:rsid w:val="00521A61"/>
    <w:rsid w:val="0052211A"/>
    <w:rsid w:val="00534993"/>
    <w:rsid w:val="0055466B"/>
    <w:rsid w:val="00562040"/>
    <w:rsid w:val="00570086"/>
    <w:rsid w:val="00591C43"/>
    <w:rsid w:val="005C54A0"/>
    <w:rsid w:val="005D412B"/>
    <w:rsid w:val="00644637"/>
    <w:rsid w:val="00681D57"/>
    <w:rsid w:val="006A68AE"/>
    <w:rsid w:val="006B1C86"/>
    <w:rsid w:val="006C06A4"/>
    <w:rsid w:val="006C2F4E"/>
    <w:rsid w:val="006E3713"/>
    <w:rsid w:val="006E37FE"/>
    <w:rsid w:val="006E41F8"/>
    <w:rsid w:val="006E596B"/>
    <w:rsid w:val="006E63A3"/>
    <w:rsid w:val="006F3E3F"/>
    <w:rsid w:val="0071069C"/>
    <w:rsid w:val="0074429B"/>
    <w:rsid w:val="00754F36"/>
    <w:rsid w:val="007613BF"/>
    <w:rsid w:val="007703D9"/>
    <w:rsid w:val="00770E23"/>
    <w:rsid w:val="007D0B4C"/>
    <w:rsid w:val="007D52FF"/>
    <w:rsid w:val="007E1620"/>
    <w:rsid w:val="007F0C88"/>
    <w:rsid w:val="007F5CF4"/>
    <w:rsid w:val="007F63B2"/>
    <w:rsid w:val="00804AE8"/>
    <w:rsid w:val="008102C0"/>
    <w:rsid w:val="00843CBD"/>
    <w:rsid w:val="0084445A"/>
    <w:rsid w:val="00857094"/>
    <w:rsid w:val="00860A7B"/>
    <w:rsid w:val="008D0708"/>
    <w:rsid w:val="00900960"/>
    <w:rsid w:val="009202F1"/>
    <w:rsid w:val="00924595"/>
    <w:rsid w:val="009344D9"/>
    <w:rsid w:val="0093759A"/>
    <w:rsid w:val="0095051F"/>
    <w:rsid w:val="009552C8"/>
    <w:rsid w:val="00963F46"/>
    <w:rsid w:val="009651FB"/>
    <w:rsid w:val="00976749"/>
    <w:rsid w:val="00997EB9"/>
    <w:rsid w:val="009A026C"/>
    <w:rsid w:val="009B230E"/>
    <w:rsid w:val="009C4809"/>
    <w:rsid w:val="009E4521"/>
    <w:rsid w:val="009F4307"/>
    <w:rsid w:val="00A07EDE"/>
    <w:rsid w:val="00A24E45"/>
    <w:rsid w:val="00A35038"/>
    <w:rsid w:val="00A47CE2"/>
    <w:rsid w:val="00A63655"/>
    <w:rsid w:val="00A64596"/>
    <w:rsid w:val="00A6791E"/>
    <w:rsid w:val="00A74017"/>
    <w:rsid w:val="00A76305"/>
    <w:rsid w:val="00A83566"/>
    <w:rsid w:val="00A84A4B"/>
    <w:rsid w:val="00AA5ED1"/>
    <w:rsid w:val="00AD1CC5"/>
    <w:rsid w:val="00AD354A"/>
    <w:rsid w:val="00AD6259"/>
    <w:rsid w:val="00AF5A36"/>
    <w:rsid w:val="00AF7BB1"/>
    <w:rsid w:val="00B009E5"/>
    <w:rsid w:val="00B10FDE"/>
    <w:rsid w:val="00B37C3C"/>
    <w:rsid w:val="00B37F33"/>
    <w:rsid w:val="00B50322"/>
    <w:rsid w:val="00B51434"/>
    <w:rsid w:val="00B526A1"/>
    <w:rsid w:val="00B800EE"/>
    <w:rsid w:val="00B87663"/>
    <w:rsid w:val="00B91526"/>
    <w:rsid w:val="00BA3D7A"/>
    <w:rsid w:val="00BC1B68"/>
    <w:rsid w:val="00BC4B67"/>
    <w:rsid w:val="00BE4583"/>
    <w:rsid w:val="00BE485A"/>
    <w:rsid w:val="00BF4A06"/>
    <w:rsid w:val="00C00CCD"/>
    <w:rsid w:val="00C078BE"/>
    <w:rsid w:val="00C27B5A"/>
    <w:rsid w:val="00C27DB5"/>
    <w:rsid w:val="00C35CA9"/>
    <w:rsid w:val="00C364CF"/>
    <w:rsid w:val="00C4726F"/>
    <w:rsid w:val="00C87301"/>
    <w:rsid w:val="00CB275D"/>
    <w:rsid w:val="00CD55DA"/>
    <w:rsid w:val="00D12486"/>
    <w:rsid w:val="00D15378"/>
    <w:rsid w:val="00D76960"/>
    <w:rsid w:val="00D83F11"/>
    <w:rsid w:val="00DA7253"/>
    <w:rsid w:val="00DB5423"/>
    <w:rsid w:val="00DD4B7F"/>
    <w:rsid w:val="00DF74A6"/>
    <w:rsid w:val="00E04A58"/>
    <w:rsid w:val="00E2036B"/>
    <w:rsid w:val="00E31391"/>
    <w:rsid w:val="00E45AEF"/>
    <w:rsid w:val="00E722B4"/>
    <w:rsid w:val="00E8419E"/>
    <w:rsid w:val="00EA23D0"/>
    <w:rsid w:val="00EB6701"/>
    <w:rsid w:val="00F33A4F"/>
    <w:rsid w:val="00F559FD"/>
    <w:rsid w:val="00F70604"/>
    <w:rsid w:val="00F70963"/>
    <w:rsid w:val="00FF3095"/>
    <w:rsid w:val="00FF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21B576-2C8C-4245-9278-53DCC8459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5DF"/>
  </w:style>
  <w:style w:type="paragraph" w:styleId="2">
    <w:name w:val="heading 2"/>
    <w:basedOn w:val="a"/>
    <w:link w:val="20"/>
    <w:uiPriority w:val="9"/>
    <w:qFormat/>
    <w:rsid w:val="009B23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23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7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60A7B"/>
  </w:style>
  <w:style w:type="character" w:styleId="a4">
    <w:name w:val="Hyperlink"/>
    <w:basedOn w:val="a0"/>
    <w:uiPriority w:val="99"/>
    <w:unhideWhenUsed/>
    <w:rsid w:val="00860A7B"/>
    <w:rPr>
      <w:color w:val="0000FF"/>
      <w:u w:val="single"/>
    </w:rPr>
  </w:style>
  <w:style w:type="paragraph" w:customStyle="1" w:styleId="Default">
    <w:name w:val="Default"/>
    <w:rsid w:val="004D68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74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401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E162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B230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9B230E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8">
    <w:name w:val="Strong"/>
    <w:basedOn w:val="a0"/>
    <w:uiPriority w:val="22"/>
    <w:qFormat/>
    <w:rsid w:val="009B230E"/>
    <w:rPr>
      <w:b/>
      <w:bCs/>
    </w:rPr>
  </w:style>
  <w:style w:type="character" w:styleId="a9">
    <w:name w:val="Emphasis"/>
    <w:basedOn w:val="a0"/>
    <w:uiPriority w:val="20"/>
    <w:qFormat/>
    <w:rsid w:val="009B230E"/>
    <w:rPr>
      <w:i/>
      <w:iCs/>
    </w:rPr>
  </w:style>
  <w:style w:type="paragraph" w:customStyle="1" w:styleId="tajustify">
    <w:name w:val="ta_justify"/>
    <w:basedOn w:val="a"/>
    <w:rsid w:val="00591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5D4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1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9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89B8A-B937-466B-B7DC-BF3193736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908C7D62</Template>
  <TotalTime>0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chernova_ml</dc:creator>
  <cp:lastModifiedBy>Лада Сергиенко</cp:lastModifiedBy>
  <cp:revision>2</cp:revision>
  <cp:lastPrinted>2017-06-14T09:03:00Z</cp:lastPrinted>
  <dcterms:created xsi:type="dcterms:W3CDTF">2018-05-23T12:34:00Z</dcterms:created>
  <dcterms:modified xsi:type="dcterms:W3CDTF">2018-05-23T12:34:00Z</dcterms:modified>
</cp:coreProperties>
</file>