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6A" w:rsidRPr="00A21D8D" w:rsidRDefault="0033766A" w:rsidP="0033766A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21D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CEDB9B" wp14:editId="13CBA2DA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6A" w:rsidRPr="00A21D8D" w:rsidRDefault="0033766A" w:rsidP="0033766A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66A" w:rsidRPr="00A21D8D" w:rsidRDefault="0033766A" w:rsidP="0033766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33766A" w:rsidRPr="00A21D8D" w:rsidRDefault="0033766A" w:rsidP="0033766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33766A" w:rsidRPr="00A21D8D" w:rsidRDefault="0033766A" w:rsidP="0033766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21D8D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33766A" w:rsidRPr="00A21D8D" w:rsidRDefault="0033766A" w:rsidP="0033766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33766A" w:rsidRPr="00A21D8D" w:rsidRDefault="0033766A" w:rsidP="0033766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33766A" w:rsidRPr="00A21D8D" w:rsidRDefault="0033766A" w:rsidP="0033766A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33766A" w:rsidRPr="00A21D8D" w:rsidRDefault="0033766A" w:rsidP="0033766A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  <w:r w:rsidRPr="00A21D8D">
        <w:rPr>
          <w:rFonts w:ascii="Arial" w:eastAsia="Times New Roman" w:hAnsi="Arial" w:cs="Arial"/>
          <w:b/>
          <w:lang w:eastAsia="ru-RU"/>
        </w:rPr>
        <w:t>ДВЕНАДЦАТОЕ ОЧЕРЕДНОЕ ЗАСЕДАНИЕ</w:t>
      </w:r>
    </w:p>
    <w:p w:rsidR="0033766A" w:rsidRPr="00A21D8D" w:rsidRDefault="0033766A" w:rsidP="0033766A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21D8D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33766A" w:rsidRPr="00A21D8D" w:rsidRDefault="0033766A" w:rsidP="0033766A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66A" w:rsidRPr="00A21D8D" w:rsidRDefault="0033766A" w:rsidP="0033766A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21D8D">
        <w:rPr>
          <w:rFonts w:ascii="Arial" w:eastAsia="Times New Roman" w:hAnsi="Arial" w:cs="Arial"/>
          <w:sz w:val="26"/>
          <w:szCs w:val="26"/>
          <w:lang w:eastAsia="ru-RU"/>
        </w:rPr>
        <w:t xml:space="preserve">30.03.2017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A21D8D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33766A" w:rsidRPr="00A21D8D" w:rsidRDefault="0033766A" w:rsidP="0033766A">
      <w:pPr>
        <w:spacing w:after="0" w:line="240" w:lineRule="auto"/>
        <w:ind w:left="-360" w:right="5386" w:hanging="6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66A" w:rsidRPr="0033766A" w:rsidRDefault="0033766A" w:rsidP="0033766A">
      <w:pPr>
        <w:widowControl w:val="0"/>
        <w:autoSpaceDE w:val="0"/>
        <w:autoSpaceDN w:val="0"/>
        <w:spacing w:after="0" w:line="240" w:lineRule="auto"/>
        <w:ind w:left="-426" w:right="481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33766A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 порядке назначения и выплаты пенсии за выслугу лет лицам, замещавшим муниципальные должности в  городском округе Заречный</w:t>
      </w:r>
    </w:p>
    <w:p w:rsidR="0033766A" w:rsidRPr="0033766A" w:rsidRDefault="0033766A" w:rsidP="0033766A">
      <w:pPr>
        <w:widowControl w:val="0"/>
        <w:autoSpaceDE w:val="0"/>
        <w:autoSpaceDN w:val="0"/>
        <w:spacing w:after="0" w:line="240" w:lineRule="auto"/>
        <w:ind w:left="-426" w:right="566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66A" w:rsidRPr="0033766A" w:rsidRDefault="0033766A" w:rsidP="003376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766A">
        <w:rPr>
          <w:rFonts w:ascii="Arial" w:eastAsia="Times New Roman" w:hAnsi="Arial" w:cs="Arial"/>
          <w:sz w:val="26"/>
          <w:szCs w:val="26"/>
          <w:lang w:eastAsia="ru-RU"/>
        </w:rPr>
        <w:t xml:space="preserve">         В соответствии с Федеральными </w:t>
      </w:r>
      <w:hyperlink r:id="rId5" w:history="1">
        <w:r w:rsidRPr="0033766A">
          <w:rPr>
            <w:rFonts w:ascii="Arial" w:eastAsia="Times New Roman" w:hAnsi="Arial" w:cs="Arial"/>
            <w:sz w:val="26"/>
            <w:szCs w:val="26"/>
            <w:lang w:eastAsia="ru-RU"/>
          </w:rPr>
          <w:t>законами</w:t>
        </w:r>
      </w:hyperlink>
      <w:r w:rsidRPr="0033766A">
        <w:rPr>
          <w:rFonts w:ascii="Arial" w:eastAsia="Times New Roman" w:hAnsi="Arial" w:cs="Arial"/>
          <w:sz w:val="26"/>
          <w:szCs w:val="26"/>
          <w:lang w:eastAsia="ru-RU"/>
        </w:rPr>
        <w:t xml:space="preserve"> от 06.10.2003 </w:t>
      </w:r>
      <w:hyperlink r:id="rId6" w:history="1">
        <w:r w:rsidRPr="0033766A">
          <w:rPr>
            <w:rFonts w:ascii="Arial" w:eastAsia="Times New Roman" w:hAnsi="Arial" w:cs="Arial"/>
            <w:sz w:val="26"/>
            <w:szCs w:val="26"/>
            <w:lang w:eastAsia="ru-RU"/>
          </w:rPr>
          <w:t>N 131-ФЗ</w:t>
        </w:r>
      </w:hyperlink>
      <w:r w:rsidRPr="0033766A">
        <w:rPr>
          <w:rFonts w:ascii="Arial" w:eastAsia="Times New Roman" w:hAnsi="Arial" w:cs="Arial"/>
          <w:sz w:val="26"/>
          <w:szCs w:val="26"/>
          <w:lang w:eastAsia="ru-RU"/>
        </w:rPr>
        <w:t xml:space="preserve"> "Об общих принципах организации местного самоуправления в Российской Федерации", от 15.12.2001 N 166-ФЗ "О государственном пенсионном обеспечении в Российской Федерации", от 23 мая 2016 года </w:t>
      </w:r>
      <w:hyperlink r:id="rId7" w:history="1">
        <w:r w:rsidRPr="0033766A">
          <w:rPr>
            <w:rFonts w:ascii="Arial" w:eastAsia="Times New Roman" w:hAnsi="Arial" w:cs="Arial"/>
            <w:sz w:val="26"/>
            <w:szCs w:val="26"/>
            <w:lang w:eastAsia="ru-RU"/>
          </w:rPr>
          <w:t>N 143-ФЗ</w:t>
        </w:r>
      </w:hyperlink>
      <w:r w:rsidRPr="0033766A">
        <w:rPr>
          <w:rFonts w:ascii="Arial" w:eastAsia="Times New Roman" w:hAnsi="Arial" w:cs="Arial"/>
          <w:sz w:val="26"/>
          <w:szCs w:val="26"/>
          <w:lang w:eastAsia="ru-RU"/>
        </w:rPr>
        <w:t xml:space="preserve"> "О внесении изменений в отдельные законодательные акты Российской Федерации в части увеличения пенсионного возраста отдельным категориям граждан", Законом Свердловской области от 26.12.2008г. №146-ОЗ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Законом Свердловской области от 09.12.2016г. № 123-ОЗ  «О внесении изменений в отдельные законы Свердловской области в связи с необходимостью их приведения в соответствие с федеральными законами»,  Законом Свердловской области от 09.12.2016 </w:t>
      </w:r>
      <w:hyperlink r:id="rId8" w:history="1">
        <w:r w:rsidRPr="0033766A">
          <w:rPr>
            <w:rFonts w:ascii="Arial" w:eastAsia="Times New Roman" w:hAnsi="Arial" w:cs="Arial"/>
            <w:sz w:val="26"/>
            <w:szCs w:val="26"/>
            <w:lang w:eastAsia="ru-RU"/>
          </w:rPr>
          <w:t>N 124-ОЗ</w:t>
        </w:r>
      </w:hyperlink>
      <w:r w:rsidRPr="0033766A">
        <w:rPr>
          <w:rFonts w:ascii="Arial" w:eastAsia="Times New Roman" w:hAnsi="Arial" w:cs="Arial"/>
          <w:sz w:val="26"/>
          <w:szCs w:val="26"/>
          <w:lang w:eastAsia="ru-RU"/>
        </w:rPr>
        <w:t xml:space="preserve"> "Об отдельных вопросах регулирования статуса лиц, замещавших государственные должности», на основании ст. 25 Устава городского округа Заречный</w:t>
      </w:r>
    </w:p>
    <w:p w:rsidR="0033766A" w:rsidRPr="0033766A" w:rsidRDefault="0033766A" w:rsidP="003376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66A" w:rsidRPr="0033766A" w:rsidRDefault="0033766A" w:rsidP="003376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3766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Дума решила:</w:t>
      </w:r>
    </w:p>
    <w:p w:rsidR="0033766A" w:rsidRPr="0033766A" w:rsidRDefault="0033766A" w:rsidP="003376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66A" w:rsidRPr="0033766A" w:rsidRDefault="0033766A" w:rsidP="0033766A">
      <w:pPr>
        <w:widowControl w:val="0"/>
        <w:autoSpaceDE w:val="0"/>
        <w:autoSpaceDN w:val="0"/>
        <w:spacing w:after="0" w:line="240" w:lineRule="auto"/>
        <w:ind w:left="-426"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766A">
        <w:rPr>
          <w:rFonts w:ascii="Arial" w:eastAsia="Times New Roman" w:hAnsi="Arial" w:cs="Arial"/>
          <w:sz w:val="26"/>
          <w:szCs w:val="26"/>
          <w:lang w:eastAsia="ru-RU"/>
        </w:rPr>
        <w:t xml:space="preserve">            1. Утвердить Положение о порядке назначения и выплаты пенсии за выслугу лет лицам, замещавшим муниципальные должности в  городском округе Заречный (прилагается).</w:t>
      </w:r>
    </w:p>
    <w:p w:rsidR="0033766A" w:rsidRPr="0033766A" w:rsidRDefault="0033766A" w:rsidP="0033766A">
      <w:pPr>
        <w:widowControl w:val="0"/>
        <w:autoSpaceDE w:val="0"/>
        <w:autoSpaceDN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766A">
        <w:rPr>
          <w:rFonts w:ascii="Arial" w:eastAsia="Times New Roman" w:hAnsi="Arial" w:cs="Arial"/>
          <w:sz w:val="26"/>
          <w:szCs w:val="26"/>
          <w:lang w:eastAsia="ru-RU"/>
        </w:rPr>
        <w:t xml:space="preserve">     2. Действие настоящего решения распространяется на правоотношения, возникшие с 01.01.2017 года.</w:t>
      </w:r>
    </w:p>
    <w:p w:rsidR="0033766A" w:rsidRPr="0033766A" w:rsidRDefault="0033766A" w:rsidP="0033766A">
      <w:pPr>
        <w:widowControl w:val="0"/>
        <w:autoSpaceDE w:val="0"/>
        <w:autoSpaceDN w:val="0"/>
        <w:spacing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766A">
        <w:rPr>
          <w:rFonts w:ascii="Arial" w:eastAsia="Times New Roman" w:hAnsi="Arial" w:cs="Arial"/>
          <w:sz w:val="26"/>
          <w:szCs w:val="26"/>
          <w:lang w:eastAsia="ru-RU"/>
        </w:rPr>
        <w:t xml:space="preserve">   3. Опубликовать настоящее решение в установленном порядке  и разместить на официальном сайте в информационно-телекоммуникационной сети Интернет.</w:t>
      </w:r>
    </w:p>
    <w:p w:rsidR="0033766A" w:rsidRPr="0033766A" w:rsidRDefault="0033766A" w:rsidP="0033766A">
      <w:pPr>
        <w:widowControl w:val="0"/>
        <w:autoSpaceDE w:val="0"/>
        <w:autoSpaceDN w:val="0"/>
        <w:spacing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66A" w:rsidRDefault="0033766A" w:rsidP="0033766A">
      <w:pPr>
        <w:widowControl w:val="0"/>
        <w:autoSpaceDE w:val="0"/>
        <w:autoSpaceDN w:val="0"/>
        <w:spacing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766A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В.Н. Боярских</w:t>
      </w:r>
    </w:p>
    <w:p w:rsidR="0033766A" w:rsidRPr="0033766A" w:rsidRDefault="0033766A" w:rsidP="0033766A">
      <w:pPr>
        <w:widowControl w:val="0"/>
        <w:autoSpaceDE w:val="0"/>
        <w:autoSpaceDN w:val="0"/>
        <w:spacing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3766A" w:rsidRPr="0033766A" w:rsidRDefault="0033766A" w:rsidP="0033766A">
      <w:pPr>
        <w:widowControl w:val="0"/>
        <w:autoSpaceDE w:val="0"/>
        <w:autoSpaceDN w:val="0"/>
        <w:spacing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3766A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А.В. </w:t>
      </w:r>
      <w:proofErr w:type="spellStart"/>
      <w:r w:rsidRPr="0033766A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66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</w:t>
      </w:r>
    </w:p>
    <w:p w:rsidR="0033766A" w:rsidRPr="002B1DD2" w:rsidRDefault="0033766A" w:rsidP="003376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2B1DD2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33766A" w:rsidRPr="002B1DD2" w:rsidRDefault="0033766A" w:rsidP="003376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D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B1DD2">
        <w:rPr>
          <w:rFonts w:ascii="Times New Roman" w:hAnsi="Times New Roman" w:cs="Times New Roman"/>
          <w:bCs/>
          <w:sz w:val="24"/>
          <w:szCs w:val="24"/>
        </w:rPr>
        <w:t xml:space="preserve"> решением Думы </w:t>
      </w:r>
    </w:p>
    <w:p w:rsidR="0033766A" w:rsidRPr="002B1DD2" w:rsidRDefault="0033766A" w:rsidP="003376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D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B1DD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30.03.2017г. </w:t>
      </w:r>
      <w:r w:rsidRPr="002B1DD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55-Р</w:t>
      </w: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66A" w:rsidRPr="00E53101" w:rsidRDefault="0033766A" w:rsidP="003376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10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3766A" w:rsidRPr="00E53101" w:rsidRDefault="0033766A" w:rsidP="003376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101">
        <w:rPr>
          <w:rFonts w:ascii="Times New Roman" w:hAnsi="Times New Roman" w:cs="Times New Roman"/>
          <w:b/>
          <w:bCs/>
          <w:sz w:val="28"/>
          <w:szCs w:val="28"/>
        </w:rPr>
        <w:t>О ПОРЯДКЕ НАЗНАЧЕНИЯ И ВЫПЛАТЫ ПЕНСИИ ЗА ВЫСЛУГУ ЛЕТ ЛИЦАМ,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101">
        <w:rPr>
          <w:rFonts w:ascii="Times New Roman" w:hAnsi="Times New Roman" w:cs="Times New Roman"/>
          <w:b/>
          <w:bCs/>
          <w:sz w:val="28"/>
          <w:szCs w:val="28"/>
        </w:rPr>
        <w:t xml:space="preserve">ЗАМЕЩАВШИМ МУНИЦИПАЛЬНЫЕ ДОЛЖНОСТИ </w:t>
      </w:r>
    </w:p>
    <w:p w:rsidR="0033766A" w:rsidRPr="00E53101" w:rsidRDefault="0033766A" w:rsidP="0033766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101">
        <w:rPr>
          <w:rFonts w:ascii="Times New Roman" w:hAnsi="Times New Roman" w:cs="Times New Roman"/>
          <w:b/>
          <w:bCs/>
          <w:sz w:val="28"/>
          <w:szCs w:val="28"/>
        </w:rPr>
        <w:t>В ГОРОДСКОМ ОКРУГЕ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ЗАРЕЧНЫЙ</w:t>
      </w: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766A" w:rsidRPr="00E53101" w:rsidRDefault="0033766A" w:rsidP="0033766A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E531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766A" w:rsidRPr="00E53101" w:rsidRDefault="0033766A" w:rsidP="003376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830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Федеральными законами от 06.10.2003 </w:t>
      </w:r>
      <w:hyperlink r:id="rId9" w:history="1">
        <w:r w:rsidRPr="006F1830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6F183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15.12.2001 N 166-ФЗ "О государственном пенсионном обеспечении в Российской Федерации", от 23 мая 2016 года </w:t>
      </w:r>
      <w:hyperlink r:id="rId10" w:history="1">
        <w:r w:rsidRPr="006F1830">
          <w:rPr>
            <w:rFonts w:ascii="Times New Roman" w:hAnsi="Times New Roman" w:cs="Times New Roman"/>
            <w:sz w:val="28"/>
            <w:szCs w:val="28"/>
          </w:rPr>
          <w:t>N 143-ФЗ</w:t>
        </w:r>
      </w:hyperlink>
      <w:r w:rsidRPr="006F1830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в части увеличения пенсионного возраста отдельным категориям граждан", Законом Свердловской области от 26.12.2008г. №146-ОЗ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Законом Свердловской области от 09.12.2016г. № 123-ОЗ  «О внесении изменений в отдельные законы Свердловской области в связи с необходимостью их приведения в соответствие с федеральными законами»,  Законом Свердловской области от 09.12.2016 </w:t>
      </w:r>
      <w:hyperlink r:id="rId11" w:history="1">
        <w:r w:rsidRPr="006F1830">
          <w:rPr>
            <w:rFonts w:ascii="Times New Roman" w:hAnsi="Times New Roman" w:cs="Times New Roman"/>
            <w:sz w:val="28"/>
            <w:szCs w:val="28"/>
          </w:rPr>
          <w:t>N 124-ОЗ</w:t>
        </w:r>
      </w:hyperlink>
      <w:r w:rsidRPr="006F1830">
        <w:rPr>
          <w:rFonts w:ascii="Times New Roman" w:hAnsi="Times New Roman" w:cs="Times New Roman"/>
          <w:sz w:val="28"/>
          <w:szCs w:val="28"/>
        </w:rPr>
        <w:t xml:space="preserve"> "Об отдельных вопросах </w:t>
      </w:r>
      <w:r w:rsidRPr="00E53101">
        <w:rPr>
          <w:rFonts w:ascii="Times New Roman" w:hAnsi="Times New Roman" w:cs="Times New Roman"/>
          <w:sz w:val="28"/>
          <w:szCs w:val="28"/>
        </w:rPr>
        <w:t>регулирования статуса лиц, замеща</w:t>
      </w:r>
      <w:r>
        <w:rPr>
          <w:rFonts w:ascii="Times New Roman" w:hAnsi="Times New Roman" w:cs="Times New Roman"/>
          <w:sz w:val="28"/>
          <w:szCs w:val="28"/>
        </w:rPr>
        <w:t>вших государственные должности».</w:t>
      </w: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16C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отношения, связанные с назначением и выплатой пенсии за выслугу лет к трудовой пенсии по старости (инвалидности), установленной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 </w:t>
      </w:r>
      <w:r w:rsidRPr="000916C9">
        <w:rPr>
          <w:rFonts w:ascii="Times New Roman" w:hAnsi="Times New Roman" w:cs="Times New Roman"/>
          <w:sz w:val="28"/>
          <w:szCs w:val="28"/>
        </w:rPr>
        <w:t xml:space="preserve">лицам, замещавшим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Заречный.</w:t>
      </w:r>
    </w:p>
    <w:p w:rsidR="0033766A" w:rsidRPr="000916C9" w:rsidRDefault="0033766A" w:rsidP="0033766A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</w:t>
      </w:r>
      <w:r w:rsidRPr="00E53101">
        <w:rPr>
          <w:rFonts w:ascii="Times New Roman" w:hAnsi="Times New Roman" w:cs="Times New Roman"/>
          <w:sz w:val="28"/>
          <w:szCs w:val="28"/>
        </w:rPr>
        <w:t>2. УСЛОВИЯ НАЗНАЧЕНИЯ И РАЗМЕР ПЕНСИИ ЗА ВЫСЛУГУ ЛЕТ</w:t>
      </w:r>
    </w:p>
    <w:p w:rsidR="0033766A" w:rsidRPr="000916C9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0916C9">
        <w:rPr>
          <w:rFonts w:ascii="Times New Roman" w:hAnsi="Times New Roman" w:cs="Times New Roman"/>
          <w:sz w:val="28"/>
          <w:szCs w:val="28"/>
        </w:rPr>
        <w:t xml:space="preserve">. Гражданин, прекративший исполнение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Заречный, </w:t>
      </w:r>
      <w:r w:rsidRPr="000916C9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>Думы городского округа Заречный</w:t>
      </w:r>
      <w:r w:rsidRPr="000916C9">
        <w:rPr>
          <w:rFonts w:ascii="Times New Roman" w:hAnsi="Times New Roman" w:cs="Times New Roman"/>
          <w:sz w:val="28"/>
          <w:szCs w:val="28"/>
        </w:rPr>
        <w:t xml:space="preserve">, осуществляющего депутатскую деятельность на постоянной основе, имеет право на пенсию за выслугу лет, 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0916C9">
        <w:rPr>
          <w:rFonts w:ascii="Times New Roman" w:hAnsi="Times New Roman" w:cs="Times New Roman"/>
          <w:sz w:val="28"/>
          <w:szCs w:val="28"/>
        </w:rPr>
        <w:t>, не могут предоставляться дополнительные социальные и иные гарантии в связи с прекращением полномочий.</w:t>
      </w: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916C9">
        <w:rPr>
          <w:rFonts w:ascii="Times New Roman" w:hAnsi="Times New Roman" w:cs="Times New Roman"/>
          <w:sz w:val="28"/>
          <w:szCs w:val="28"/>
        </w:rPr>
        <w:t>Пенсия за выслугу лет устанавливается при соблюдении следующих условий:</w:t>
      </w:r>
    </w:p>
    <w:p w:rsidR="0033766A" w:rsidRPr="000916C9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66A" w:rsidRPr="000916C9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6C9">
        <w:rPr>
          <w:rFonts w:ascii="Times New Roman" w:hAnsi="Times New Roman" w:cs="Times New Roman"/>
          <w:sz w:val="28"/>
          <w:szCs w:val="28"/>
        </w:rPr>
        <w:t xml:space="preserve">1) гражданин достиг пенсионного возраста или потерял трудоспособность в период осуществления полномочий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16C9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в городском округе Заречный</w:t>
      </w:r>
      <w:r w:rsidRPr="000916C9">
        <w:rPr>
          <w:rFonts w:ascii="Times New Roman" w:hAnsi="Times New Roman" w:cs="Times New Roman"/>
          <w:sz w:val="28"/>
          <w:szCs w:val="28"/>
        </w:rPr>
        <w:t>;</w:t>
      </w:r>
    </w:p>
    <w:p w:rsidR="0033766A" w:rsidRPr="000916C9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6C9">
        <w:rPr>
          <w:rFonts w:ascii="Times New Roman" w:hAnsi="Times New Roman" w:cs="Times New Roman"/>
          <w:sz w:val="28"/>
          <w:szCs w:val="28"/>
        </w:rPr>
        <w:t xml:space="preserve">2) гражданин замещал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916C9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Заречный </w:t>
      </w:r>
      <w:r w:rsidRPr="000916C9">
        <w:rPr>
          <w:rFonts w:ascii="Times New Roman" w:hAnsi="Times New Roman" w:cs="Times New Roman"/>
          <w:sz w:val="28"/>
          <w:szCs w:val="28"/>
        </w:rPr>
        <w:t>не менее пяти лет.</w:t>
      </w: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916C9">
        <w:rPr>
          <w:rFonts w:ascii="Times New Roman" w:hAnsi="Times New Roman" w:cs="Times New Roman"/>
          <w:sz w:val="28"/>
          <w:szCs w:val="28"/>
        </w:rPr>
        <w:t>Пенсия за выслугу лет устанавливается к страховой пенсии по старости (инвалидности), назначенной в соответствии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Пенсия за выслугу лет устанавливается независимо от того, замещал ли гражданин муниципальную должность, указанную в п.3 настоящей статьи, непосредственно перед ее назначением.</w:t>
      </w:r>
    </w:p>
    <w:p w:rsidR="0033766A" w:rsidRPr="000916C9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Пенсия за выслугу лет устанавливается гражданам, указанным в пункте 3 настоящей статьи, </w:t>
      </w:r>
      <w:r w:rsidRPr="000916C9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33766A" w:rsidRPr="000916C9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6C9">
        <w:rPr>
          <w:rFonts w:ascii="Times New Roman" w:hAnsi="Times New Roman" w:cs="Times New Roman"/>
          <w:sz w:val="28"/>
          <w:szCs w:val="28"/>
        </w:rPr>
        <w:t xml:space="preserve">1) при замещении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16C9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в течение одного</w:t>
      </w:r>
      <w:r w:rsidRPr="00E53101">
        <w:rPr>
          <w:rFonts w:ascii="Times New Roman" w:hAnsi="Times New Roman" w:cs="Times New Roman"/>
          <w:sz w:val="28"/>
          <w:szCs w:val="28"/>
        </w:rPr>
        <w:t xml:space="preserve"> срока полномочий, установленного </w:t>
      </w:r>
      <w:hyperlink r:id="rId12" w:history="1">
        <w:r w:rsidRPr="00AF3CD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F3CDE">
        <w:rPr>
          <w:rFonts w:ascii="Times New Roman" w:hAnsi="Times New Roman" w:cs="Times New Roman"/>
          <w:sz w:val="28"/>
          <w:szCs w:val="28"/>
        </w:rPr>
        <w:t xml:space="preserve"> </w:t>
      </w:r>
      <w:r w:rsidRPr="00E5310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Заречный, </w:t>
      </w:r>
      <w:r w:rsidRPr="000916C9">
        <w:rPr>
          <w:rFonts w:ascii="Times New Roman" w:hAnsi="Times New Roman" w:cs="Times New Roman"/>
          <w:sz w:val="28"/>
          <w:szCs w:val="28"/>
        </w:rPr>
        <w:t xml:space="preserve">- в размере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0916C9">
        <w:rPr>
          <w:rFonts w:ascii="Times New Roman" w:hAnsi="Times New Roman" w:cs="Times New Roman"/>
          <w:sz w:val="28"/>
          <w:szCs w:val="28"/>
        </w:rPr>
        <w:t xml:space="preserve"> процентов ежемесячного должностного оклада;</w:t>
      </w:r>
    </w:p>
    <w:p w:rsidR="0033766A" w:rsidRPr="000916C9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6C9">
        <w:rPr>
          <w:rFonts w:ascii="Times New Roman" w:hAnsi="Times New Roman" w:cs="Times New Roman"/>
          <w:sz w:val="28"/>
          <w:szCs w:val="28"/>
        </w:rPr>
        <w:t xml:space="preserve">2) при замещении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50F07">
        <w:rPr>
          <w:rFonts w:ascii="Times New Roman" w:hAnsi="Times New Roman" w:cs="Times New Roman"/>
          <w:sz w:val="28"/>
          <w:szCs w:val="28"/>
        </w:rPr>
        <w:t xml:space="preserve">должности  в течение двух и более сроков полномочий, </w:t>
      </w:r>
      <w:r w:rsidRPr="000916C9">
        <w:rPr>
          <w:rFonts w:ascii="Times New Roman" w:hAnsi="Times New Roman" w:cs="Times New Roman"/>
          <w:sz w:val="28"/>
          <w:szCs w:val="28"/>
        </w:rPr>
        <w:t>- в размере 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0916C9">
        <w:rPr>
          <w:rFonts w:ascii="Times New Roman" w:hAnsi="Times New Roman" w:cs="Times New Roman"/>
          <w:sz w:val="28"/>
          <w:szCs w:val="28"/>
        </w:rPr>
        <w:t xml:space="preserve"> процентов ежемесячного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916C9">
        <w:rPr>
          <w:rFonts w:ascii="Times New Roman" w:hAnsi="Times New Roman" w:cs="Times New Roman"/>
          <w:sz w:val="28"/>
          <w:szCs w:val="28"/>
        </w:rPr>
        <w:t xml:space="preserve">. Пенсия за выслугу лет выплачивается гражданам, указанным в </w:t>
      </w:r>
      <w:hyperlink w:anchor="Par21" w:history="1">
        <w:r w:rsidRPr="000916C9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>
          <w:rPr>
            <w:rFonts w:ascii="Times New Roman" w:hAnsi="Times New Roman" w:cs="Times New Roman"/>
            <w:sz w:val="28"/>
            <w:szCs w:val="28"/>
          </w:rPr>
          <w:t>е 3</w:t>
        </w:r>
      </w:hyperlink>
      <w:r w:rsidRPr="000916C9">
        <w:rPr>
          <w:rFonts w:ascii="Times New Roman" w:hAnsi="Times New Roman" w:cs="Times New Roman"/>
          <w:sz w:val="28"/>
          <w:szCs w:val="28"/>
        </w:rPr>
        <w:t xml:space="preserve"> настоящей статьи,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916C9">
        <w:rPr>
          <w:rFonts w:ascii="Times New Roman" w:hAnsi="Times New Roman" w:cs="Times New Roman"/>
          <w:sz w:val="28"/>
          <w:szCs w:val="28"/>
        </w:rPr>
        <w:t xml:space="preserve"> бюджета независимо от получения ими другой пенсии.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766A" w:rsidRPr="000916C9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исчисления размера пенсии за выслугу лет принимается должностной оклад по замещаемой муниципальной должности с учетом районного коэффициента.</w:t>
      </w:r>
    </w:p>
    <w:p w:rsidR="0033766A" w:rsidRPr="000916C9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916C9">
        <w:rPr>
          <w:rFonts w:ascii="Times New Roman" w:hAnsi="Times New Roman" w:cs="Times New Roman"/>
          <w:sz w:val="28"/>
          <w:szCs w:val="28"/>
        </w:rPr>
        <w:t xml:space="preserve">Пенсия за выслугу лет не выплачивается гражданам, указанным в </w:t>
      </w:r>
      <w:hyperlink w:anchor="Par21" w:history="1">
        <w:r w:rsidRPr="000916C9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0916C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916C9">
        <w:rPr>
          <w:rFonts w:ascii="Times New Roman" w:hAnsi="Times New Roman" w:cs="Times New Roman"/>
          <w:sz w:val="28"/>
          <w:szCs w:val="28"/>
        </w:rPr>
        <w:t xml:space="preserve"> настоящей статьи, во время замещения ими государственных должностей Российской Федерации, государственных должностей субъектов Российской Федерации, муниципальных должностей, должностей государственной службы Российской Федерации и должностей муниципальной службы.</w:t>
      </w:r>
    </w:p>
    <w:p w:rsidR="0033766A" w:rsidRPr="000916C9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Pr="000916C9">
        <w:rPr>
          <w:rFonts w:ascii="Times New Roman" w:hAnsi="Times New Roman" w:cs="Times New Roman"/>
          <w:sz w:val="28"/>
          <w:szCs w:val="28"/>
        </w:rPr>
        <w:t>ри увеличении (индексации) в установленном порядке размера ежемесячн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916C9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916C9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ов, размер пенсии за выслугу лет подлежит перерасчету.</w:t>
      </w:r>
    </w:p>
    <w:p w:rsidR="0033766A" w:rsidRPr="000916C9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916C9">
        <w:rPr>
          <w:rFonts w:ascii="Times New Roman" w:hAnsi="Times New Roman" w:cs="Times New Roman"/>
          <w:sz w:val="28"/>
          <w:szCs w:val="28"/>
        </w:rPr>
        <w:t xml:space="preserve">. Назначение, выплата и перерасчет пенсии за выслугу лет гражданам, указанным в </w:t>
      </w:r>
      <w:hyperlink w:anchor="Par21" w:history="1">
        <w:r w:rsidRPr="000916C9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0916C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916C9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в таком же порядке, в котором осуществляется назначение, выплата и перерасчет пенсии за выслугу лет гражданам, замещавшим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16C9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в городском округе Заречный</w:t>
      </w:r>
      <w:r w:rsidRPr="000916C9">
        <w:rPr>
          <w:rFonts w:ascii="Times New Roman" w:hAnsi="Times New Roman" w:cs="Times New Roman"/>
          <w:sz w:val="28"/>
          <w:szCs w:val="28"/>
        </w:rPr>
        <w:t>.</w:t>
      </w:r>
    </w:p>
    <w:p w:rsidR="0033766A" w:rsidRPr="000916C9" w:rsidRDefault="0033766A" w:rsidP="0033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66A" w:rsidRPr="000916C9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Статья 3. ПЕРЕХОДНЫЕ ПОЛОЖЕНИЯ</w:t>
      </w:r>
    </w:p>
    <w:p w:rsidR="0033766A" w:rsidRPr="000916C9" w:rsidRDefault="0033766A" w:rsidP="0033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0916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16C9">
        <w:rPr>
          <w:rFonts w:ascii="Times New Roman" w:hAnsi="Times New Roman" w:cs="Times New Roman"/>
          <w:sz w:val="28"/>
          <w:szCs w:val="28"/>
        </w:rPr>
        <w:t xml:space="preserve">. За гражданами, которым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0916C9">
        <w:rPr>
          <w:rFonts w:ascii="Times New Roman" w:hAnsi="Times New Roman" w:cs="Times New Roman"/>
          <w:sz w:val="28"/>
          <w:szCs w:val="28"/>
        </w:rPr>
        <w:t xml:space="preserve"> до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916C9">
        <w:rPr>
          <w:rFonts w:ascii="Times New Roman" w:hAnsi="Times New Roman" w:cs="Times New Roman"/>
          <w:sz w:val="28"/>
          <w:szCs w:val="28"/>
        </w:rPr>
        <w:t xml:space="preserve"> назначена пенсия за выслугу лет, </w:t>
      </w: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371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гражданами</w:t>
      </w:r>
      <w:r w:rsidRPr="0032371A">
        <w:rPr>
          <w:rFonts w:ascii="Times New Roman" w:hAnsi="Times New Roman" w:cs="Times New Roman"/>
          <w:sz w:val="28"/>
          <w:szCs w:val="28"/>
        </w:rPr>
        <w:t xml:space="preserve">, </w:t>
      </w:r>
      <w:r w:rsidRPr="000916C9">
        <w:rPr>
          <w:rFonts w:ascii="Times New Roman" w:hAnsi="Times New Roman" w:cs="Times New Roman"/>
          <w:sz w:val="28"/>
          <w:szCs w:val="28"/>
        </w:rPr>
        <w:t>которые имели право на назначение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2371A">
        <w:rPr>
          <w:rFonts w:ascii="Times New Roman" w:hAnsi="Times New Roman" w:cs="Times New Roman"/>
          <w:sz w:val="28"/>
          <w:szCs w:val="28"/>
        </w:rPr>
        <w:t xml:space="preserve"> прекратившими исполнение своих полномочий до 1 января 2017 года,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гражданами</w:t>
      </w:r>
      <w:r w:rsidRPr="0032371A">
        <w:rPr>
          <w:rFonts w:ascii="Times New Roman" w:hAnsi="Times New Roman" w:cs="Times New Roman"/>
          <w:sz w:val="28"/>
          <w:szCs w:val="28"/>
        </w:rPr>
        <w:t xml:space="preserve">, приобретшими до 1 января 2017 года право на страховую пенсию </w:t>
      </w: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766A" w:rsidRPr="00204B34" w:rsidRDefault="0033766A" w:rsidP="003376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32371A">
        <w:rPr>
          <w:rFonts w:ascii="Times New Roman" w:hAnsi="Times New Roman" w:cs="Times New Roman"/>
          <w:sz w:val="28"/>
          <w:szCs w:val="28"/>
        </w:rPr>
        <w:t xml:space="preserve">по старости (инвалидности) в соответствии с </w:t>
      </w:r>
      <w:r w:rsidRPr="000538C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0538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71A">
        <w:rPr>
          <w:rFonts w:ascii="Times New Roman" w:hAnsi="Times New Roman" w:cs="Times New Roman"/>
          <w:sz w:val="28"/>
          <w:szCs w:val="28"/>
        </w:rPr>
        <w:t xml:space="preserve"> от 28 декабря 2013 года N 400-ФЗ "О страховых пенсиях",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371A">
        <w:rPr>
          <w:rFonts w:ascii="Times New Roman" w:hAnsi="Times New Roman" w:cs="Times New Roman"/>
          <w:sz w:val="28"/>
          <w:szCs w:val="28"/>
        </w:rPr>
        <w:t xml:space="preserve">имеющими на 1 января 2017 года продолжительность исполнения полномочий не менее одного года и продолжающими исполнять указанные полномочия на 1 января 2017 года, </w:t>
      </w:r>
      <w:r w:rsidRPr="0020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право на пенсию за выслугу лет в соответствии с Положением о назначении и выплате пенсии за выслугу лет  лицам, замещавшим муниципальные должности и должности муниципальной службы в городском округе Заречный, утвержденным решением Думы от 02.02.2006г. № 7-Р (с изменениями от с изм. от 30.04.09г. № 74-Р, от 28.05.09г. № 93-Р, от 24.11.11г.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0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122-Р).</w:t>
      </w:r>
    </w:p>
    <w:p w:rsidR="0033766A" w:rsidRPr="0032371A" w:rsidRDefault="0033766A" w:rsidP="0033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66A" w:rsidRDefault="0033766A" w:rsidP="0033766A">
      <w:pPr>
        <w:autoSpaceDE w:val="0"/>
        <w:autoSpaceDN w:val="0"/>
        <w:adjustRightInd w:val="0"/>
        <w:spacing w:after="0" w:line="240" w:lineRule="auto"/>
        <w:ind w:left="-426" w:right="5386" w:hanging="66"/>
        <w:jc w:val="both"/>
      </w:pPr>
    </w:p>
    <w:p w:rsidR="00264DEB" w:rsidRDefault="00264DEB"/>
    <w:sectPr w:rsidR="00264DEB" w:rsidSect="003376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6A"/>
    <w:rsid w:val="00264DEB"/>
    <w:rsid w:val="0033766A"/>
    <w:rsid w:val="00477340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DB8F"/>
  <w15:chartTrackingRefBased/>
  <w15:docId w15:val="{D3EB83DA-FC09-420B-A08A-58FC8220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8ABE6A0F45FD478DEEBDCB93F007883006AYATBG" TargetMode="External"/><Relationship Id="rId13" Type="http://schemas.openxmlformats.org/officeDocument/2006/relationships/hyperlink" Target="consultantplus://offline/ref=D67E3C1ED8198B68A0638B673480AB57309E4FD08F574F388CF0FDC92ABA216AE804B4019F2A4E34TEs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A606C77AFF0358F2E096F9A2C04BA2ABE4F6F857D57B8EB28EBF685FY2T8G" TargetMode="External"/><Relationship Id="rId12" Type="http://schemas.openxmlformats.org/officeDocument/2006/relationships/hyperlink" Target="consultantplus://offline/ref=C3A606C77AFF0358F2E088F4B4AC15A8ABE6A0F45FD570D1E9DCB93F007883006AAB413707E449339EB90730Y7T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606C77AFF0358F2E096F9A2C04BA2A8ECFEF95BD57B8EB28EBF685FY2T8G" TargetMode="External"/><Relationship Id="rId11" Type="http://schemas.openxmlformats.org/officeDocument/2006/relationships/hyperlink" Target="consultantplus://offline/ref=C3A606C77AFF0358F2E088F4B4AC15A8ABE6A0F45FD478DEEBDCB93F007883006AYATBG" TargetMode="External"/><Relationship Id="rId5" Type="http://schemas.openxmlformats.org/officeDocument/2006/relationships/hyperlink" Target="consultantplus://offline/ref=9A78742953D4EE171F29ABB0D1809BA8194069B47AA089BBFB5F2CD69628M6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A606C77AFF0358F2E096F9A2C04BA2ABE4F6F857D57B8EB28EBF685FY2T8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3A606C77AFF0358F2E096F9A2C04BA2A8ECFEF95BD57B8EB28EBF685FY2T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2017-03-31T10:02:00Z</dcterms:created>
  <dcterms:modified xsi:type="dcterms:W3CDTF">2017-03-31T10:09:00Z</dcterms:modified>
</cp:coreProperties>
</file>