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EB" w:rsidRPr="003972A0" w:rsidRDefault="001350EB" w:rsidP="001350EB">
      <w:pPr>
        <w:rPr>
          <w:sz w:val="24"/>
          <w:szCs w:val="24"/>
          <w:u w:val="single"/>
        </w:rPr>
      </w:pPr>
      <w:r w:rsidRPr="003972A0">
        <w:rPr>
          <w:sz w:val="24"/>
          <w:szCs w:val="24"/>
          <w:u w:val="single"/>
        </w:rPr>
        <w:t>Предоставление земельных участков, находящихся в государственной или муниципальной собственности, без проведения торгов</w:t>
      </w:r>
    </w:p>
    <w:p w:rsidR="001350EB" w:rsidRPr="003972A0" w:rsidRDefault="001350EB" w:rsidP="001350EB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Земельный </w:t>
      </w:r>
      <w:hyperlink r:id="rId5" w:history="1">
        <w:r w:rsidRPr="003972A0">
          <w:rPr>
            <w:rStyle w:val="af4"/>
            <w:color w:val="auto"/>
            <w:sz w:val="24"/>
            <w:szCs w:val="24"/>
          </w:rPr>
          <w:t>кодекс</w:t>
        </w:r>
      </w:hyperlink>
      <w:r w:rsidRPr="003972A0">
        <w:rPr>
          <w:sz w:val="24"/>
          <w:szCs w:val="24"/>
        </w:rPr>
        <w:t xml:space="preserve"> Российской Федерации;</w:t>
      </w:r>
    </w:p>
    <w:p w:rsidR="001350EB" w:rsidRPr="003972A0" w:rsidRDefault="001350EB" w:rsidP="001350EB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6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25.10.2001 № 137-ФЗ "О введении в действие Земельного кодекса Российской Федерации";</w:t>
      </w:r>
    </w:p>
    <w:p w:rsidR="001350EB" w:rsidRPr="003972A0" w:rsidRDefault="001350EB" w:rsidP="001350EB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7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1350EB" w:rsidRPr="003972A0" w:rsidRDefault="001350EB" w:rsidP="001350EB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8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1350EB" w:rsidRPr="003972A0" w:rsidRDefault="001350EB" w:rsidP="001350EB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9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24.07.2007 № 221-ФЗ "О кадастровой деятельности";</w:t>
      </w:r>
    </w:p>
    <w:p w:rsidR="001350EB" w:rsidRPr="003972A0" w:rsidRDefault="001350EB" w:rsidP="001350EB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10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1350EB" w:rsidRPr="003972A0" w:rsidRDefault="00243C01" w:rsidP="001350EB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11" w:history="1">
        <w:r w:rsidR="001350EB" w:rsidRPr="003972A0">
          <w:rPr>
            <w:rStyle w:val="af4"/>
            <w:color w:val="auto"/>
            <w:sz w:val="24"/>
            <w:szCs w:val="24"/>
          </w:rPr>
          <w:t>Приказ</w:t>
        </w:r>
      </w:hyperlink>
      <w:r w:rsidR="001350EB" w:rsidRPr="003972A0">
        <w:rPr>
          <w:sz w:val="24"/>
          <w:szCs w:val="24"/>
        </w:rPr>
        <w:t xml:space="preserve"> Министерства экономического развития Российской Федерации от 12.01.2015 №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1350EB" w:rsidRPr="003972A0" w:rsidRDefault="00243C01" w:rsidP="001350EB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12" w:history="1">
        <w:r w:rsidR="001350EB" w:rsidRPr="003972A0">
          <w:rPr>
            <w:rStyle w:val="af4"/>
            <w:color w:val="auto"/>
            <w:sz w:val="24"/>
            <w:szCs w:val="24"/>
          </w:rPr>
          <w:t>Устав</w:t>
        </w:r>
      </w:hyperlink>
      <w:r w:rsidR="001350EB" w:rsidRPr="003972A0">
        <w:rPr>
          <w:sz w:val="24"/>
          <w:szCs w:val="24"/>
        </w:rPr>
        <w:t xml:space="preserve"> городского округа Заречный;</w:t>
      </w:r>
    </w:p>
    <w:p w:rsidR="001350EB" w:rsidRPr="003972A0" w:rsidRDefault="00243C01" w:rsidP="001350EB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13" w:history="1">
        <w:r w:rsidR="001350EB" w:rsidRPr="003972A0">
          <w:rPr>
            <w:rStyle w:val="af4"/>
            <w:color w:val="auto"/>
            <w:sz w:val="24"/>
            <w:szCs w:val="24"/>
          </w:rPr>
          <w:t>Правила</w:t>
        </w:r>
      </w:hyperlink>
      <w:r w:rsidR="001350EB" w:rsidRPr="003972A0">
        <w:rPr>
          <w:sz w:val="24"/>
          <w:szCs w:val="24"/>
        </w:rPr>
        <w:t xml:space="preserve"> землепользования и застройки в городском округе </w:t>
      </w:r>
      <w:proofErr w:type="gramStart"/>
      <w:r w:rsidR="001350EB" w:rsidRPr="003972A0">
        <w:rPr>
          <w:sz w:val="24"/>
          <w:szCs w:val="24"/>
        </w:rPr>
        <w:t>Заречный</w:t>
      </w:r>
      <w:proofErr w:type="gramEnd"/>
      <w:r w:rsidR="001350EB" w:rsidRPr="003972A0">
        <w:rPr>
          <w:sz w:val="24"/>
          <w:szCs w:val="24"/>
        </w:rPr>
        <w:t>, утвержденные Решением Думы городского округа Заречный от 08.06.2017 № 83-Р.</w:t>
      </w:r>
    </w:p>
    <w:p w:rsidR="008E0875" w:rsidRDefault="008E0875"/>
    <w:sectPr w:rsidR="008E0875" w:rsidSect="00231E0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229D"/>
    <w:multiLevelType w:val="hybridMultilevel"/>
    <w:tmpl w:val="2F16E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50EB"/>
    <w:rsid w:val="001350EB"/>
    <w:rsid w:val="00231E07"/>
    <w:rsid w:val="00243C01"/>
    <w:rsid w:val="00397C5B"/>
    <w:rsid w:val="0048432E"/>
    <w:rsid w:val="0051117D"/>
    <w:rsid w:val="008E0875"/>
    <w:rsid w:val="00912EF9"/>
    <w:rsid w:val="009C4D25"/>
    <w:rsid w:val="00B40B14"/>
    <w:rsid w:val="00D53C05"/>
    <w:rsid w:val="00D5738E"/>
    <w:rsid w:val="00DB36FD"/>
    <w:rsid w:val="00E4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EB"/>
    <w:pPr>
      <w:spacing w:after="160" w:line="259" w:lineRule="auto"/>
    </w:pPr>
    <w:rPr>
      <w:rFonts w:ascii="Liberation Serif" w:hAnsi="Liberation Serif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40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B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B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B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B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B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B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0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0B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0B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40B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40B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40B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0B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0B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0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0B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0B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0B14"/>
    <w:rPr>
      <w:b/>
      <w:bCs/>
    </w:rPr>
  </w:style>
  <w:style w:type="character" w:styleId="a9">
    <w:name w:val="Emphasis"/>
    <w:basedOn w:val="a0"/>
    <w:uiPriority w:val="20"/>
    <w:qFormat/>
    <w:rsid w:val="00B40B14"/>
    <w:rPr>
      <w:i/>
      <w:iCs/>
    </w:rPr>
  </w:style>
  <w:style w:type="paragraph" w:styleId="aa">
    <w:name w:val="No Spacing"/>
    <w:uiPriority w:val="1"/>
    <w:qFormat/>
    <w:rsid w:val="00B40B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0B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0B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0B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0B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0B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0B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0B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0B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0B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0B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0B14"/>
    <w:pPr>
      <w:outlineLvl w:val="9"/>
    </w:pPr>
  </w:style>
  <w:style w:type="character" w:styleId="af4">
    <w:name w:val="Hyperlink"/>
    <w:basedOn w:val="a0"/>
    <w:uiPriority w:val="99"/>
    <w:unhideWhenUsed/>
    <w:rsid w:val="00135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283EB5F0FB6B554712A51148B75B8CBA48E5CDB4662C20C3B1A9AD08CC23F8731A3955344904EFB51B97373r7E8F" TargetMode="External"/><Relationship Id="rId13" Type="http://schemas.openxmlformats.org/officeDocument/2006/relationships/hyperlink" Target="consultantplus://offline/ref=C5E5F08F07B6230E43D2131445C09362F943F0F97E66D2250A0D36048165975930C194DB7A5932F91C064C5030BC78B8EFF360B622B2FCCD968606F4W4D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6DB80E82683B8CB9CDBF576505412D4EC72B75F88B26AC08A8359CE53853468365056444E73B0EFEED67405CrEC0F" TargetMode="External"/><Relationship Id="rId12" Type="http://schemas.openxmlformats.org/officeDocument/2006/relationships/hyperlink" Target="consultantplus://offline/ref=CBF283EB5F0FB6B554712A4717E72BB2C9AED459DB42609D566D1CCD8FDCC46AD571FDCC1301834EFB4FBB72767AA26C4A2625D531DA0011AE66A704rFE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F283EB5F0FB6B554712A51148B75B8CBA78E54DE4462C20C3B1A9AD08CC23F8731A3955344904EFB51B97373r7E8F" TargetMode="External"/><Relationship Id="rId11" Type="http://schemas.openxmlformats.org/officeDocument/2006/relationships/hyperlink" Target="consultantplus://offline/ref=C4062B56FE29FB42B196D483C42E95A18F087846AF4C6184853B3FF76EE85A4B65026F91B9F6657E794D4605D2T1A0F" TargetMode="External"/><Relationship Id="rId5" Type="http://schemas.openxmlformats.org/officeDocument/2006/relationships/hyperlink" Target="consultantplus://offline/ref=CBF283EB5F0FB6B554712A51148B75B8CBA58A5CD14662C20C3B1A9AD08CC23F9531FB9950458D4DF844EF223624FB3E0F6D29D62EC60110rBE9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F283EB5F0FB6B554712A51148B75B8CBA78B51DB4462C20C3B1A9AD08CC23F9531FB9950458E46FF44EF223624FB3E0F6D29D62EC60110rBE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283EB5F0FB6B554712A51148B75B8CBA48352D14662C20C3B1A9AD08CC23F8731A3955344904EFB51B97373r7E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ChymakovaVB</dc:creator>
  <cp:lastModifiedBy>ChymakovaVB</cp:lastModifiedBy>
  <cp:revision>2</cp:revision>
  <dcterms:created xsi:type="dcterms:W3CDTF">2023-04-06T10:46:00Z</dcterms:created>
  <dcterms:modified xsi:type="dcterms:W3CDTF">2023-04-06T10:46:00Z</dcterms:modified>
</cp:coreProperties>
</file>