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66E" w:rsidRPr="007D266E">
        <w:rPr>
          <w:rFonts w:ascii="Times New Roman" w:hAnsi="Times New Roman" w:cs="Times New Roman"/>
          <w:sz w:val="28"/>
          <w:szCs w:val="28"/>
        </w:rPr>
        <w:t>С 29 апреля 2023 года можно быстрее решить вопрос о потребности в иностранных работниках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04A" w:rsidRPr="00D4204A" w:rsidRDefault="007D266E" w:rsidP="008D1B0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6E">
        <w:rPr>
          <w:rFonts w:ascii="Times New Roman" w:hAnsi="Times New Roman" w:cs="Times New Roman"/>
          <w:sz w:val="28"/>
          <w:szCs w:val="28"/>
        </w:rPr>
        <w:t>Приказом Минтруда России от 16.03.2023 № 171н сокращен срок обработки заявок о потребности в привлечении иностранных сотрудников. Уполномоченный орган теперь передает запросы от работодателей в региональную комиссию не за 7, а за 5 дней. Рассматривать их она может не дольше 15 дней, раньше на это отводили максимум 25 дней</w:t>
      </w:r>
      <w:bookmarkStart w:id="0" w:name="_GoBack"/>
      <w:bookmarkEnd w:id="0"/>
      <w:r w:rsidR="008D1B0E" w:rsidRPr="008D1B0E">
        <w:rPr>
          <w:rFonts w:ascii="Times New Roman" w:hAnsi="Times New Roman" w:cs="Times New Roman"/>
          <w:sz w:val="28"/>
          <w:szCs w:val="28"/>
        </w:rPr>
        <w:t>.</w:t>
      </w:r>
    </w:p>
    <w:p w:rsidR="000A3CED" w:rsidRDefault="000A3CED" w:rsidP="000A3CED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28ED-6130-4BC1-AD91-518A7A2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39</cp:revision>
  <cp:lastPrinted>2022-04-22T06:56:00Z</cp:lastPrinted>
  <dcterms:created xsi:type="dcterms:W3CDTF">2022-04-21T10:08:00Z</dcterms:created>
  <dcterms:modified xsi:type="dcterms:W3CDTF">2023-06-27T06:12:00Z</dcterms:modified>
</cp:coreProperties>
</file>