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09" w:rsidRDefault="00B848DC">
      <w:pPr>
        <w:spacing w:line="312" w:lineRule="auto"/>
        <w:jc w:val="center"/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508635" cy="63627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FC" w:rsidRPr="006512FC" w:rsidRDefault="006512FC" w:rsidP="006512F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512F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512FC" w:rsidRPr="006512FC" w:rsidRDefault="006512FC" w:rsidP="006512F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512F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512FC" w:rsidRPr="006512FC" w:rsidRDefault="006512FC" w:rsidP="006512FC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6512FC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6512FC" w:rsidRPr="006512FC" w:rsidRDefault="006512FC" w:rsidP="006512F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512FC" w:rsidRPr="006512FC" w:rsidRDefault="006512FC" w:rsidP="006512F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512FC" w:rsidRPr="006512FC" w:rsidRDefault="006512FC" w:rsidP="006512FC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6512FC">
        <w:rPr>
          <w:rFonts w:ascii="Liberation Serif" w:hAnsi="Liberation Serif"/>
          <w:sz w:val="24"/>
        </w:rPr>
        <w:t>от___</w:t>
      </w:r>
      <w:r w:rsidR="007865C0">
        <w:rPr>
          <w:rFonts w:ascii="Liberation Serif" w:hAnsi="Liberation Serif"/>
          <w:sz w:val="24"/>
          <w:u w:val="single"/>
        </w:rPr>
        <w:t>11.05.2022</w:t>
      </w:r>
      <w:r w:rsidRPr="006512FC">
        <w:rPr>
          <w:rFonts w:ascii="Liberation Serif" w:hAnsi="Liberation Serif"/>
          <w:sz w:val="24"/>
        </w:rPr>
        <w:t>__  №  ___</w:t>
      </w:r>
      <w:r w:rsidR="007865C0">
        <w:rPr>
          <w:rFonts w:ascii="Liberation Serif" w:hAnsi="Liberation Serif"/>
          <w:sz w:val="24"/>
          <w:u w:val="single"/>
        </w:rPr>
        <w:t>586-П</w:t>
      </w:r>
      <w:r w:rsidRPr="006512FC">
        <w:rPr>
          <w:rFonts w:ascii="Liberation Serif" w:hAnsi="Liberation Serif"/>
          <w:sz w:val="24"/>
        </w:rPr>
        <w:t>___</w:t>
      </w:r>
    </w:p>
    <w:p w:rsidR="006512FC" w:rsidRPr="006512FC" w:rsidRDefault="006512FC" w:rsidP="006512FC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512FC" w:rsidRPr="006512FC" w:rsidRDefault="006512FC" w:rsidP="006512FC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512FC">
        <w:rPr>
          <w:rFonts w:ascii="Liberation Serif" w:hAnsi="Liberation Serif"/>
          <w:sz w:val="24"/>
          <w:szCs w:val="24"/>
        </w:rPr>
        <w:t>г. Заречный</w:t>
      </w:r>
    </w:p>
    <w:p w:rsidR="004C4509" w:rsidRDefault="004C4509">
      <w:pPr>
        <w:rPr>
          <w:rFonts w:ascii="Liberation Serif" w:hAnsi="Liberation Serif" w:cs="Liberation Serif"/>
          <w:sz w:val="28"/>
          <w:szCs w:val="28"/>
        </w:rPr>
      </w:pPr>
    </w:p>
    <w:p w:rsidR="004C4509" w:rsidRDefault="004C4509">
      <w:pPr>
        <w:rPr>
          <w:rFonts w:ascii="Liberation Serif" w:hAnsi="Liberation Serif" w:cs="Liberation Serif"/>
          <w:sz w:val="28"/>
          <w:szCs w:val="28"/>
        </w:rPr>
      </w:pPr>
    </w:p>
    <w:p w:rsidR="004C4509" w:rsidRDefault="00B848DC">
      <w:pPr>
        <w:widowControl/>
        <w:autoSpaceDE w:val="0"/>
        <w:jc w:val="center"/>
        <w:textAlignment w:val="auto"/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«Реализация социальной политики в городском округе Заречный до 2024 года», </w:t>
      </w:r>
      <w:r>
        <w:rPr>
          <w:rFonts w:ascii="Liberation Serif" w:hAnsi="Liberation Serif" w:cs="Liberation Serif"/>
          <w:b/>
          <w:sz w:val="28"/>
          <w:szCs w:val="28"/>
        </w:rPr>
        <w:t>утвержденную постановлением администрации городского округа Заречный от 18.11.2019 № 1154-П</w:t>
      </w:r>
    </w:p>
    <w:p w:rsidR="004C4509" w:rsidRDefault="004C4509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4C4509" w:rsidRDefault="004C4509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4C4509" w:rsidRDefault="00B848DC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утверждении Порядка формир</w:t>
      </w:r>
      <w:r>
        <w:rPr>
          <w:rFonts w:ascii="Liberation Serif" w:hAnsi="Liberation Serif" w:cs="Liberation Serif"/>
          <w:color w:val="000000"/>
          <w:sz w:val="28"/>
          <w:szCs w:val="26"/>
        </w:rPr>
        <w:t xml:space="preserve">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решением Думы городского округа Заречный </w:t>
      </w:r>
      <w:r>
        <w:rPr>
          <w:rFonts w:ascii="Liberation Serif" w:hAnsi="Liberation Serif" w:cs="Liberation Serif"/>
          <w:bCs/>
          <w:color w:val="000000"/>
          <w:sz w:val="28"/>
          <w:szCs w:val="26"/>
        </w:rPr>
        <w:t>от 13.12.2021 № 57-Р «</w:t>
      </w:r>
      <w:r>
        <w:rPr>
          <w:rFonts w:ascii="Liberation Serif" w:hAnsi="Liberation Serif" w:cs="Liberation Serif"/>
          <w:bCs/>
          <w:color w:val="000000"/>
          <w:sz w:val="28"/>
          <w:szCs w:val="26"/>
        </w:rPr>
        <w:t>О бюдж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ете городского округа Заречный на 2022 год и плановый период 2023-2024 годов», </w:t>
      </w:r>
      <w:r>
        <w:rPr>
          <w:rFonts w:ascii="Liberation Serif" w:hAnsi="Liberation Serif" w:cs="Liberation Serif"/>
          <w:color w:val="000000"/>
          <w:sz w:val="28"/>
          <w:szCs w:val="26"/>
        </w:rPr>
        <w:t>на основании ст. ст. 28, 31 Устава г</w:t>
      </w:r>
      <w:r>
        <w:rPr>
          <w:rFonts w:ascii="Liberation Serif" w:hAnsi="Liberation Serif" w:cs="Liberation Serif"/>
          <w:color w:val="000000"/>
          <w:sz w:val="28"/>
          <w:szCs w:val="26"/>
        </w:rPr>
        <w:t>ородского округа Заречный администрация городского округа Заречный</w:t>
      </w:r>
    </w:p>
    <w:p w:rsidR="004C4509" w:rsidRDefault="00B848DC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4C4509" w:rsidRDefault="00B848DC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1. Внести в муниципальную программу «Реализация социальной политики в городском округе Заречный до 2024 года»</w:t>
      </w:r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</w:t>
      </w:r>
      <w:r>
        <w:rPr>
          <w:rFonts w:ascii="Liberation Serif" w:hAnsi="Liberation Serif" w:cs="Liberation Serif"/>
          <w:sz w:val="28"/>
          <w:szCs w:val="28"/>
        </w:rPr>
        <w:t xml:space="preserve">чный от 18.11.2019 № 1154-П с изменениями, </w:t>
      </w:r>
      <w:r>
        <w:rPr>
          <w:rFonts w:ascii="Liberation Serif" w:hAnsi="Liberation Serif" w:cs="Liberation Serif"/>
          <w:color w:val="000000"/>
          <w:sz w:val="28"/>
          <w:szCs w:val="28"/>
        </w:rPr>
        <w:t>внесенными постановлениями администрации городского округа Заречный от 31.12.2020 № 1048-П, от 04.08.2021 № 793-П, от 30.12.2021 № 1320-П, следующие изменения:</w:t>
      </w:r>
    </w:p>
    <w:p w:rsidR="004C4509" w:rsidRDefault="00B848DC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1)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6"/>
        </w:rPr>
        <w:t>изложить строк</w:t>
      </w:r>
      <w:r>
        <w:rPr>
          <w:rFonts w:ascii="Liberation Serif" w:hAnsi="Liberation Serif" w:cs="Liberation Serif"/>
          <w:sz w:val="28"/>
          <w:szCs w:val="26"/>
        </w:rPr>
        <w:t>у «Объем финансирования муниципально</w:t>
      </w:r>
      <w:r>
        <w:rPr>
          <w:rFonts w:ascii="Liberation Serif" w:hAnsi="Liberation Serif" w:cs="Liberation Serif"/>
          <w:sz w:val="28"/>
          <w:szCs w:val="26"/>
        </w:rPr>
        <w:t>й программы по годам реализации, рублей» Паспорта муниципальной программы в следующей редакции:</w:t>
      </w:r>
    </w:p>
    <w:tbl>
      <w:tblPr>
        <w:tblW w:w="9781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4C45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ВСЕГО: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587 294 373,51 рублей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2020 год - 114 845 974,47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115 826 391,04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2022 год - 116 006 868,0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2023 год - 118 947 570,0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- 121 667 570,0 рублей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из них: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468 924 800,0 рублей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2020 год - 89 093 000,0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2021 год - 92 509 500,0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од - 92 432 000,0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2023 год - 96 086 200,0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- 98 804 100,0 рублей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74 499 800,00 рублей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2020 год - 15 190 100,00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2021 год - 15 654 300,0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2022 год - 14 549 100,0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- 1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4 552 100,0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- 14 554 200,0 рублей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43 869 773,51 рублей</w:t>
            </w:r>
          </w:p>
          <w:p w:rsidR="004C4509" w:rsidRDefault="00B848DC">
            <w:pPr>
              <w:pStyle w:val="af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4C4509" w:rsidRDefault="00B848DC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2020 год - 10 562 874,47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2021 год - 7 662 591,04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2022 год - 9 025 768,0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2023 год - 8 309 270,0 рублей,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- 8 309 270,0 р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ублей</w:t>
            </w:r>
          </w:p>
        </w:tc>
      </w:tr>
    </w:tbl>
    <w:p w:rsidR="004C4509" w:rsidRDefault="00B848DC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изложить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№ 2 «План мероприятий по выполнению муниципальной программы </w:t>
      </w:r>
      <w:r>
        <w:rPr>
          <w:rFonts w:ascii="Liberation Serif" w:hAnsi="Liberation Serif" w:cs="Liberation Serif"/>
          <w:sz w:val="28"/>
          <w:szCs w:val="26"/>
        </w:rPr>
        <w:t xml:space="preserve">«Реализация социальной политики в городском округе Заречный до 2024 года»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</w:t>
      </w:r>
      <w:r>
        <w:rPr>
          <w:rFonts w:ascii="Liberation Serif" w:hAnsi="Liberation Serif" w:cs="Liberation Serif"/>
          <w:color w:val="000000"/>
          <w:sz w:val="28"/>
          <w:szCs w:val="28"/>
        </w:rPr>
        <w:t>агается).</w:t>
      </w:r>
    </w:p>
    <w:p w:rsidR="004C4509" w:rsidRDefault="00B848DC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Бюллетене </w:t>
      </w:r>
      <w:r>
        <w:rPr>
          <w:rFonts w:ascii="Liberation Serif" w:hAnsi="Liberation Serif" w:cs="Liberation Serif"/>
          <w:sz w:val="28"/>
          <w:szCs w:val="28"/>
        </w:rPr>
        <w:t>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4C4509" w:rsidRDefault="00B848DC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C4509" w:rsidRDefault="004C4509">
      <w:pPr>
        <w:rPr>
          <w:rFonts w:ascii="Liberation Serif" w:hAnsi="Liberation Serif" w:cs="Liberation Serif"/>
          <w:sz w:val="28"/>
          <w:szCs w:val="28"/>
        </w:rPr>
      </w:pPr>
    </w:p>
    <w:p w:rsidR="004C4509" w:rsidRDefault="004C450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Ind w:w="108" w:type="dxa"/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4C4509">
        <w:tc>
          <w:tcPr>
            <w:tcW w:w="3965" w:type="dxa"/>
          </w:tcPr>
          <w:p w:rsidR="004C4509" w:rsidRDefault="00B848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4C4509" w:rsidRDefault="00B848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</w:tcPr>
          <w:p w:rsidR="004C4509" w:rsidRDefault="004C450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4509" w:rsidRDefault="004C450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C4509" w:rsidRDefault="00B848D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4C4509">
        <w:tc>
          <w:tcPr>
            <w:tcW w:w="3965" w:type="dxa"/>
          </w:tcPr>
          <w:p w:rsidR="004C4509" w:rsidRDefault="004C450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</w:tcPr>
          <w:p w:rsidR="004C4509" w:rsidRDefault="004C45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4509" w:rsidRDefault="004C450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C4509" w:rsidRDefault="004C4509">
      <w:pPr>
        <w:sectPr w:rsidR="004C4509">
          <w:headerReference w:type="default" r:id="rId8"/>
          <w:pgSz w:w="11907" w:h="16840"/>
          <w:pgMar w:top="1134" w:right="567" w:bottom="720" w:left="1418" w:header="720" w:footer="0" w:gutter="0"/>
          <w:cols w:space="720"/>
          <w:formProt w:val="0"/>
          <w:titlePg/>
          <w:docGrid w:linePitch="600" w:charSpace="40960"/>
        </w:sectPr>
      </w:pPr>
    </w:p>
    <w:p w:rsidR="004C4509" w:rsidRDefault="00B848DC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4C4509" w:rsidRDefault="00B848DC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C4509" w:rsidRDefault="00B848DC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7865C0" w:rsidRPr="007865C0" w:rsidRDefault="007865C0" w:rsidP="007865C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7865C0">
        <w:rPr>
          <w:rFonts w:ascii="Liberation Serif" w:hAnsi="Liberation Serif" w:cs="Liberation Serif"/>
          <w:sz w:val="24"/>
          <w:szCs w:val="24"/>
        </w:rPr>
        <w:t>от___</w:t>
      </w:r>
      <w:r w:rsidRPr="007865C0">
        <w:rPr>
          <w:rFonts w:ascii="Liberation Serif" w:hAnsi="Liberation Serif" w:cs="Liberation Serif"/>
          <w:sz w:val="24"/>
          <w:szCs w:val="24"/>
          <w:u w:val="single"/>
        </w:rPr>
        <w:t>11.05.2022</w:t>
      </w:r>
      <w:r w:rsidRPr="007865C0">
        <w:rPr>
          <w:rFonts w:ascii="Liberation Serif" w:hAnsi="Liberation Serif" w:cs="Liberation Serif"/>
          <w:sz w:val="24"/>
          <w:szCs w:val="24"/>
        </w:rPr>
        <w:t>__  №  ___</w:t>
      </w:r>
      <w:r w:rsidRPr="007865C0">
        <w:rPr>
          <w:rFonts w:ascii="Liberation Serif" w:hAnsi="Liberation Serif" w:cs="Liberation Serif"/>
          <w:sz w:val="24"/>
          <w:szCs w:val="24"/>
          <w:u w:val="single"/>
        </w:rPr>
        <w:t>586-П</w:t>
      </w:r>
      <w:r w:rsidRPr="007865C0">
        <w:rPr>
          <w:rFonts w:ascii="Liberation Serif" w:hAnsi="Liberation Serif" w:cs="Liberation Serif"/>
          <w:sz w:val="24"/>
          <w:szCs w:val="24"/>
        </w:rPr>
        <w:t>___</w:t>
      </w:r>
    </w:p>
    <w:p w:rsidR="007865C0" w:rsidRDefault="007865C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4C4509" w:rsidRDefault="00B848DC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4C4509" w:rsidRDefault="00B848DC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4C4509" w:rsidRDefault="00B848DC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bookmarkStart w:id="1" w:name="_Hlk33090062"/>
      <w:bookmarkEnd w:id="1"/>
      <w:r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2024 года»</w:t>
      </w:r>
    </w:p>
    <w:p w:rsidR="004C4509" w:rsidRDefault="004C4509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C4509" w:rsidRDefault="004C4509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C4509" w:rsidRDefault="00B848DC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ПЛАН МЕРОПРИЯТИЙ </w:t>
      </w:r>
    </w:p>
    <w:p w:rsidR="004C4509" w:rsidRDefault="00B848DC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4C4509" w:rsidRDefault="00B848DC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«Реализация социальной политики в городском округе Заречный до 2024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:rsidR="004C4509" w:rsidRDefault="004C4509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14510" w:type="dxa"/>
        <w:tblInd w:w="179" w:type="dxa"/>
        <w:tblLook w:val="0000" w:firstRow="0" w:lastRow="0" w:firstColumn="0" w:lastColumn="0" w:noHBand="0" w:noVBand="0"/>
      </w:tblPr>
      <w:tblGrid>
        <w:gridCol w:w="798"/>
        <w:gridCol w:w="3153"/>
        <w:gridCol w:w="1523"/>
        <w:gridCol w:w="1512"/>
        <w:gridCol w:w="1345"/>
        <w:gridCol w:w="1394"/>
        <w:gridCol w:w="1404"/>
        <w:gridCol w:w="1463"/>
        <w:gridCol w:w="1918"/>
      </w:tblGrid>
      <w:tr w:rsidR="004C4509">
        <w:trPr>
          <w:cantSplit/>
          <w:trHeight w:val="25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7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Номера целевых показателей, на достижение которых направлены мероприятия</w:t>
            </w:r>
          </w:p>
        </w:tc>
      </w:tr>
      <w:tr w:rsidR="004C4509">
        <w:trPr>
          <w:cantSplit/>
          <w:trHeight w:val="658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4C4509"/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4C4509"/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4C4509"/>
        </w:tc>
      </w:tr>
    </w:tbl>
    <w:p w:rsidR="004C4509" w:rsidRDefault="004C4509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sz w:val="2"/>
          <w:szCs w:val="2"/>
        </w:rPr>
      </w:pPr>
    </w:p>
    <w:tbl>
      <w:tblPr>
        <w:tblW w:w="14510" w:type="dxa"/>
        <w:tblInd w:w="179" w:type="dxa"/>
        <w:tblLook w:val="0000" w:firstRow="0" w:lastRow="0" w:firstColumn="0" w:lastColumn="0" w:noHBand="0" w:noVBand="0"/>
      </w:tblPr>
      <w:tblGrid>
        <w:gridCol w:w="670"/>
        <w:gridCol w:w="3170"/>
        <w:gridCol w:w="1540"/>
        <w:gridCol w:w="1530"/>
        <w:gridCol w:w="1360"/>
        <w:gridCol w:w="1410"/>
        <w:gridCol w:w="1420"/>
        <w:gridCol w:w="1480"/>
        <w:gridCol w:w="1930"/>
      </w:tblGrid>
      <w:tr w:rsidR="004C4509">
        <w:trPr>
          <w:cantSplit/>
          <w:trHeight w:val="255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</w:tr>
      <w:tr w:rsidR="004C4509">
        <w:trPr>
          <w:cantSplit/>
          <w:trHeight w:val="4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587 318 875,51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114 845 974,47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115 826 391,04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116 006 868,0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118 947 570,0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121 667 570,0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74499800,00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</w:rPr>
              <w:t>15 190 100,00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15 654 300,0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14 549 1</w:t>
            </w:r>
            <w:r>
              <w:rPr>
                <w:rFonts w:ascii="Liberation Serif" w:hAnsi="Liberation Serif" w:cs="Liberation Serif"/>
                <w:color w:val="000000"/>
              </w:rPr>
              <w:t>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14 552 100,0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14 554 200,0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468924800,0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89 093 000,0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92 509 500,0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92 432 000,0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96 086 200,0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98 804 100,0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43894275,51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10 562 874,47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7 662 591,04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9 025 768,0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8 309 270,0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8 309 270,0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587318875,51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114 845 974,47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115 826 391,04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116 006 868,0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118 947 570,0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121 667 570,0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74499800,00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15 190 100,00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15 654 300,0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14 549 100,0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14 552 100,0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14 554 200,0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468924800,0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89 093 000,0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92 509 500,0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92 432 </w:t>
            </w:r>
            <w:r>
              <w:rPr>
                <w:rFonts w:ascii="Liberation Serif" w:hAnsi="Liberation Serif" w:cs="Liberation Serif"/>
                <w:color w:val="000000"/>
              </w:rPr>
              <w:t>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96 086 200,0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98 804 100,0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43894275,51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10 562 874,47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7 662 591,04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9 025 768,0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8 309 270,0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8 309 270,0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138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1. МЕРЫ СОЦИАЛЬНОЙ ЗАЩИТЫ И СОЦИАЛЬНОЙ ПОДДЕРЖКИ НАСЕЛЕНИЯ</w:t>
            </w:r>
          </w:p>
        </w:tc>
      </w:tr>
      <w:tr w:rsidR="004C4509">
        <w:trPr>
          <w:cantSplit/>
          <w:trHeight w:val="124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МЕРЫ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СОЦИАЛЬНОЙ ЗАЩИТЫ И СОЦИАЛЬНОЙ ПОДДЕРЖКИ НАСЕЛЕНИЯ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582014335,04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111 187 034,47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115 519 991,04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115 280 468,0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118 641 170,0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121 361 170,0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74499800,00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15 190 100,00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15 654 300,00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14 549 100,0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14 552 100,0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14 554 200,0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468 924 800,00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89 093 000,0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92 509 500,0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92 432 000,0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96 086 200,0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98 804 100,0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38 589735,04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6 903 934,00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7 356 191,04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8 299 368,0</w:t>
            </w:r>
          </w:p>
          <w:p w:rsidR="004C4509" w:rsidRDefault="004C4509">
            <w:pPr>
              <w:jc w:val="right"/>
              <w:rPr>
                <w:rFonts w:ascii="Liberation Serif" w:hAnsi="Liberation Serif" w:cs="Liberation Serif"/>
                <w:color w:val="C9211E"/>
              </w:rPr>
            </w:pPr>
          </w:p>
          <w:p w:rsidR="004C4509" w:rsidRDefault="004C4509">
            <w:pPr>
              <w:jc w:val="right"/>
              <w:rPr>
                <w:rFonts w:ascii="Liberation Serif" w:hAnsi="Liberation Serif" w:cs="Liberation Serif"/>
                <w:color w:val="C9211E"/>
              </w:rPr>
            </w:pP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8 002 870,0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8 002 870,0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4C450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50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«Прочие нужды», в том числе: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582 014 335,04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111 187 034,00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115 519 991,04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115 280 468,0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118 641 170,0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121 361 170,0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74 499 800,00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15 190 100,00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15 654 300,0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14 549 100,0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14 552 100,0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14 554 200,0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468 924 </w:t>
            </w:r>
            <w:r>
              <w:rPr>
                <w:rFonts w:ascii="Liberation Serif" w:hAnsi="Liberation Serif" w:cs="Liberation Serif"/>
                <w:color w:val="000000"/>
              </w:rPr>
              <w:t>800,00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89 093 000,0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92 509 500,0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92 432 000,0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96 086 200,0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98 804 100,0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38 589 735,04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6 903 934,00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7 356 191,04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8 299 368,0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8 002 870,0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8 002 870,0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77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687 920,0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317 720,0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342 550,0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342 550,0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342 550,0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342 550,0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1.1.1.1., 1.1.1.2.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1 687 920,0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317 720,0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342 550,0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342 550,0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342 550,0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342 550,0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93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1.2. Выплата пособия инвалидам локальных войн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2 872 000,0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744 000,0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544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 000,0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528 000,0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528 000,0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528 000,0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2 872 000,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744 000,0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544 000,0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528 000,0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528 000,0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528 000,0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99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1.3. Предоставление субсидий социально ориентированным некоммерческим организациям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2 316 200,0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934 200,0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294 000,0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500 000,0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294 000,0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1.1.2.1., 1.1.2.2.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2 316 200,0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934 200,0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294 000,0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500 000,0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294 000,0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1.4. Предоставление субсидий юридическим лицам и индивидуальным предпринимателям, осуществляющим </w:t>
            </w:r>
            <w:r>
              <w:rPr>
                <w:rFonts w:ascii="Liberation Serif" w:hAnsi="Liberation Serif" w:cs="Liberation Serif"/>
                <w:color w:val="000000"/>
              </w:rPr>
              <w:t>регулярные пассажирские перевозки по социально значимым маршрутам и рейсам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1 476 107,0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1 361 107,0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90498,0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2.2.2.5.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1 476 107,0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1 361 107,0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90498,0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1449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1.5. Предоставление отдельным категориям </w:t>
            </w:r>
            <w:r>
              <w:rPr>
                <w:rFonts w:ascii="Liberation Serif" w:hAnsi="Liberation Serif" w:cs="Liberation Serif"/>
                <w:color w:val="000000"/>
              </w:rPr>
              <w:t>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504 324 100,0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97 248 300,0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100 830 100,0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99 058 400,0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102 397 600,0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104 789 700,0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1.1.3.1.</w:t>
            </w:r>
          </w:p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1.1.3.2.</w:t>
            </w:r>
          </w:p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1.1.4.1.</w:t>
            </w:r>
          </w:p>
          <w:p w:rsidR="004C4509" w:rsidRDefault="004C450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C4509">
        <w:trPr>
          <w:cantSplit/>
          <w:trHeight w:val="26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430 2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75 300,0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82 132 000,0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85 265 300,0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84 601 300,0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87 942 300,0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90 334 400,0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74 048 800,0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15 116 300,0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15 564 800,0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14 457 100,0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14 455 300,0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14 455 300,0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116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1.6. Предоставление гражданам субсидий на оплату жилого </w:t>
            </w:r>
            <w:r>
              <w:rPr>
                <w:rFonts w:ascii="Liberation Serif" w:hAnsi="Liberation Serif" w:cs="Liberation Serif"/>
                <w:color w:val="000000"/>
              </w:rPr>
              <w:t>помещения и коммунальных услуг на территории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38 649 500,0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6 961 000,0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7 244 200,0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7 830 700,0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8 143 900,0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8 469 700,0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1.1.3.2.</w:t>
            </w:r>
          </w:p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1.1.4.1.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38 649 500,0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6 961 000,0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7 244 200,0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7 830 700,0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8 143 900,0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8 469 7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167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451 000,0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73 800,0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89 500,0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92 000,0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96 800,0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98 900,0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1.1.3.3.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451 000,0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73 800,0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89 500,0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92 000,0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96 800,0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98 900,0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93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30 032 508,04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4 843 014,0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4 779 534,04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6 803 320,0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6 803 320,0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6 803 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320,0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30 032 508,04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4 843 014,0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4 779 534,04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6 803 320,0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6 803 320,0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6 803 320,0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8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1.9. Реализация Решения Думы городского округа Заречный от 30.11.2017 № 142-Р « Положение о присвоении звания «Почетный </w:t>
            </w:r>
            <w:r>
              <w:rPr>
                <w:rFonts w:ascii="Liberation Serif" w:hAnsi="Liberation Serif" w:cs="Liberation Serif"/>
                <w:color w:val="000000"/>
              </w:rPr>
              <w:t>гражданин городского округа Заречный»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205 000,0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1.1.1.4.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205 000,0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35 000,0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31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38.</w:t>
            </w:r>
          </w:p>
        </w:tc>
        <w:tc>
          <w:tcPr>
            <w:tcW w:w="138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2. ДОСТУПНАЯ СРЕДА ДЛЯ ИНВАЛИДОВ И МАЛОМОБИЛЬНЫХ ГРУПП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НАСЕЛЕНИЯ</w:t>
            </w:r>
          </w:p>
        </w:tc>
      </w:tr>
      <w:tr w:rsidR="004C4509">
        <w:trPr>
          <w:cantSplit/>
          <w:trHeight w:val="11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ДОСТУПНАЯ СРЕДА ДЛЯ ИНВАЛИДОВ И МАЛОМОБИЛЬНЫХ ГРУПП НАСЕЛЕНИЯ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3 662 940,47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3 242 940,47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420000,0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3 662 940,47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3 242 940,47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3 662 940,47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3 242 940,47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420000,0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3 662 940,47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3 242 940,47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93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2.1. Ведение автоматизированной системы учета «Доступная </w:t>
            </w:r>
            <w:r>
              <w:rPr>
                <w:rFonts w:ascii="Liberation Serif" w:hAnsi="Liberation Serif" w:cs="Liberation Serif"/>
                <w:color w:val="000000"/>
              </w:rPr>
              <w:t>среда Свердловской области»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301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2.2.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</w:t>
            </w:r>
            <w:r>
              <w:rPr>
                <w:rFonts w:ascii="Liberation Serif" w:hAnsi="Liberation Serif" w:cs="Liberation Serif"/>
                <w:color w:val="000000"/>
              </w:rPr>
              <w:t>учреждениях, не сдавших паспорта доступности, и направления данных в структурные подразделения Администрации города для принятия соответствующих мер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164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2.3. Проведение акций «Жизнь без барьеров» по осмотру объектов </w:t>
            </w:r>
            <w:r>
              <w:rPr>
                <w:rFonts w:ascii="Liberation Serif" w:hAnsi="Liberation Serif" w:cs="Liberation Serif"/>
                <w:color w:val="000000"/>
              </w:rPr>
              <w:t>социальной инфраструктуры города, оборудованных и не оборудованных элементами доступности для инвалидов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2.4. Согласование проектов на строительство зданий и сооружений на предмет их доступности для маломобильных </w:t>
            </w:r>
            <w:r>
              <w:rPr>
                <w:rFonts w:ascii="Liberation Serif" w:hAnsi="Liberation Serif" w:cs="Liberation Serif"/>
                <w:color w:val="000000"/>
              </w:rPr>
              <w:t>жителей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70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2.5. Актуализация паспортов доступности объектов социальной инфраструктуры города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207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2.6. Оборудование объектов социальной инфраструктуры </w:t>
            </w:r>
            <w:r>
              <w:rPr>
                <w:rFonts w:ascii="Liberation Serif" w:hAnsi="Liberation Serif" w:cs="Liberation Serif"/>
                <w:color w:val="000000"/>
              </w:rPr>
              <w:t>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23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2.7. Оборудование объектов социальной инфраструктуры </w:t>
            </w:r>
            <w:r>
              <w:rPr>
                <w:rFonts w:ascii="Liberation Serif" w:hAnsi="Liberation Serif" w:cs="Liberation Serif"/>
                <w:color w:val="000000"/>
              </w:rPr>
              <w:t>приспособлениями для обеспечения их физической доступности для инвалидов с нарушениями зрения (тактильные указатели, информационные указатели, контрастные указатели, определяющие преграды на пути движения)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35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2.8. </w:t>
            </w:r>
            <w:r>
              <w:rPr>
                <w:rFonts w:ascii="Liberation Serif" w:hAnsi="Liberation Serif" w:cs="Liberation Serif"/>
                <w:color w:val="000000"/>
              </w:rPr>
              <w:t>Оборудование объектов социальной инфраструктуры приспособлениями для обеспечения их физической доступности для инвалидов с нарушениями слуха (дублирование необходимой для инвалидов звуковой и зрительной информации, а также надписей, знаков и иной текстовой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 графической информации знаками, выполненными рельефно-точечным шрифтом Брайля, допуск сурдопереводчика и тифлосурдопереводчика)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42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2.9. Обеспечение маршрутов городских пассажирских перевозок специальными транспортными </w:t>
            </w:r>
            <w:r>
              <w:rPr>
                <w:rFonts w:ascii="Liberation Serif" w:hAnsi="Liberation Serif" w:cs="Liberation Serif"/>
                <w:color w:val="000000"/>
              </w:rPr>
              <w:t>средствами для перевозки инвалидов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2.2.2.5.</w:t>
            </w:r>
          </w:p>
        </w:tc>
      </w:tr>
      <w:tr w:rsidR="004C4509">
        <w:trPr>
          <w:cantSplit/>
          <w:trHeight w:val="59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2.10. Обеспечение доступности светофорных объектов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2.2.2.3.</w:t>
            </w:r>
          </w:p>
        </w:tc>
      </w:tr>
      <w:tr w:rsidR="004C4509">
        <w:trPr>
          <w:cantSplit/>
          <w:trHeight w:val="75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2.11. Обеспечение доступности пешеходных перекрестков (понижение бортового камня)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2.2.2.1.</w:t>
            </w:r>
          </w:p>
        </w:tc>
      </w:tr>
      <w:tr w:rsidR="004C4509">
        <w:trPr>
          <w:cantSplit/>
          <w:trHeight w:val="39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2.12. Оборудование остановочных комплексов тактильными табличками и информационными табло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2.2.2.4.</w:t>
            </w:r>
          </w:p>
        </w:tc>
      </w:tr>
      <w:tr w:rsidR="004C4509">
        <w:trPr>
          <w:cantSplit/>
          <w:trHeight w:val="59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2.13. Оборудование стоянок автотранспорта у социально значимых объектов парковочными местами для </w:t>
            </w:r>
            <w:r>
              <w:rPr>
                <w:rFonts w:ascii="Liberation Serif" w:hAnsi="Liberation Serif" w:cs="Liberation Serif"/>
                <w:color w:val="000000"/>
              </w:rPr>
              <w:t>автотранспорта инвалидов и МГН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2.2.2.2.</w:t>
            </w:r>
          </w:p>
        </w:tc>
      </w:tr>
      <w:tr w:rsidR="004C4509">
        <w:trPr>
          <w:cantSplit/>
          <w:trHeight w:val="99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2.14. Организация проведения обучающих семинаров, информационных встреч, круглых столов для представителей органов и учреждений социальной сферы города.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2.2.3.1.</w:t>
            </w:r>
          </w:p>
        </w:tc>
      </w:tr>
      <w:tr w:rsidR="004C4509">
        <w:trPr>
          <w:cantSplit/>
          <w:trHeight w:val="149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2.15. Осуществление мониторинга формирования безбарьерной среды жизнедеятельности инвалидов на территории городского округа Заречный.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17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2.16. Разработка методики проведения соцопроса граждан с ограниченными </w:t>
            </w:r>
            <w:r>
              <w:rPr>
                <w:rFonts w:ascii="Liberation Serif" w:hAnsi="Liberation Serif" w:cs="Liberation Serif"/>
                <w:color w:val="000000"/>
              </w:rPr>
              <w:t>возможностями здоровья на выяснение степени удовлетворенности условиями, созданными для безбарьерной среды жизнедеятельности инвалидов на территории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3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2.17. Обеспечение трудоустройства </w:t>
            </w:r>
            <w:r>
              <w:rPr>
                <w:rFonts w:ascii="Liberation Serif" w:hAnsi="Liberation Serif" w:cs="Liberation Serif"/>
                <w:color w:val="000000"/>
              </w:rPr>
              <w:t>инвалидов на специально созданные рабочие места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59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2.18. 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71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2.19.</w:t>
            </w:r>
            <w:r>
              <w:rPr>
                <w:rFonts w:ascii="Liberation Serif" w:hAnsi="Liberation Serif" w:cs="Liberation Serif"/>
                <w:color w:val="000000"/>
              </w:rPr>
              <w:t xml:space="preserve"> Размещение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59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2.20. Освещение в средствах массовой информации мероприятий по обеспечению </w:t>
            </w:r>
            <w:r>
              <w:rPr>
                <w:rFonts w:ascii="Liberation Serif" w:hAnsi="Liberation Serif" w:cs="Liberation Serif"/>
                <w:color w:val="000000"/>
              </w:rPr>
              <w:t>доступности объектов социальной инфраструктуры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4C4509">
        <w:trPr>
          <w:cantSplit/>
          <w:trHeight w:val="70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2.21. 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1 953 994,00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1 953 994,00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2.2.4.1.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1 953 994,00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1 953 994,00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230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2.22. Предоставление субсидий юридическим лицам (индивидуальным предпринимателям) на обустройство общего имущества в многоквартирных домах, для о</w:t>
            </w:r>
            <w:r>
              <w:rPr>
                <w:rFonts w:ascii="Liberation Serif" w:hAnsi="Liberation Serif" w:cs="Liberation Serif"/>
                <w:color w:val="000000"/>
              </w:rPr>
              <w:t xml:space="preserve">беспечения условий доступности для инвалидов и других мало мобильных групп населения 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1 708 946,47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1 288 946,47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420000,0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2.2.4.2.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1 708 946,47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1 288 946,47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420000,0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12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68.</w:t>
            </w:r>
          </w:p>
        </w:tc>
        <w:tc>
          <w:tcPr>
            <w:tcW w:w="138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3. ПРОФИЛАКТИКА НАРКОМАНИИ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И ПРОТИВОДЕЙСТВИЕ НЕЗАКОННОМУ ОБОРОТУ НАРКОТИКОВ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ПРОФИЛАКТИКА НАРКОМАНИИ И ПРОТИВОДЕЙСТВИЕ НЕЗАКОННОМУ ОБОРОТУ НАРКОТИКОВ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489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направлению «Прочие нужды»,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том числе: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3.1. Проведение социологических исследований «Подросток и здоровый образ жизни», «Социальная адаптация несовершеннолетних»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3.3.1.3., 3.3.2.2.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3.2. Проведение социально-психологического </w:t>
            </w:r>
            <w:r>
              <w:rPr>
                <w:rFonts w:ascii="Liberation Serif" w:hAnsi="Liberation Serif" w:cs="Liberation Serif"/>
                <w:color w:val="000000"/>
              </w:rPr>
              <w:t>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3.3.1.1.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3.3. Введение ограничений на реализацию    спиртосодержащей продукции при проведении массовых </w:t>
            </w:r>
            <w:r>
              <w:rPr>
                <w:rFonts w:ascii="Liberation Serif" w:hAnsi="Liberation Serif" w:cs="Liberation Serif"/>
                <w:color w:val="000000"/>
              </w:rPr>
              <w:t>городских мероприятий и выявления случаев отравлений спиртосодержащей продукцией среди населения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3.3.2.2.</w:t>
            </w:r>
          </w:p>
        </w:tc>
      </w:tr>
      <w:tr w:rsidR="004C4509">
        <w:trPr>
          <w:cantSplit/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3.4. Проведение коррекционных психологических занятий с подростками группы социального риска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68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3.5. Организация и проведение тренинговых занятий с подростками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139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3.6. Реализация информационно-библиотечных проектов профилактической направленности «Территория жизни», «Экология человека», «Мы не зависимы»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3.7. Организация и проведение тематических культурно-досуговых и оздоровительно-  спортивных мероприятий по пропаганде здорового образа жизни, профилактике наркомании, токсикомании и   алкоголизма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3.3.1.2.,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3.3.1.3., 3.3.2.4.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3.8. Ежегодное проведение традиционных городских физкультурно-оздоровительных и культурно-массовых мероприятий (Мотокросс, Кросс наций, Лыжня России, Футбольная страна, семейные старты и т.д.)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3.3.1.2.,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3.3.1.3., 3.3.2.4.</w:t>
            </w:r>
          </w:p>
        </w:tc>
      </w:tr>
      <w:tr w:rsidR="004C4509">
        <w:trPr>
          <w:cantSplit/>
          <w:trHeight w:val="91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3.9. Организация психологического консультирования молодежи, родителей и педагогов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3.10. Организация родительского «всеобуча» для родителей учащихся по профилактике наркомании, </w:t>
            </w:r>
            <w:r>
              <w:rPr>
                <w:rFonts w:ascii="Liberation Serif" w:hAnsi="Liberation Serif" w:cs="Liberation Serif"/>
                <w:color w:val="000000"/>
              </w:rPr>
              <w:t>ВИЧ-инфекции и заболеваний, передающихся половым путем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3.3.2.2.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3.11. Медицинское освидетельствование на состояние опьянения, сотрудников техногенно-опасных предприятий, выявление лиц, употребляющих психоактивные вещества, в </w:t>
            </w:r>
            <w:r>
              <w:rPr>
                <w:rFonts w:ascii="Liberation Serif" w:hAnsi="Liberation Serif" w:cs="Liberation Serif"/>
                <w:color w:val="000000"/>
              </w:rPr>
              <w:t>рамках предсменного контроля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3.12. Участие в работе призывной комиссии военного комиссариата врача нарколога, осмотр граждан призывного возраста, выявление лиц с наркотической патологией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3.13. Обследование парентеральных потребителей наркотических средств «группы риска» лиц, с наркологической патологией на ВИЧ и гемо контактные инфекции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3.3.2.1., 3.3.2.3.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3.14. Организация взаимодействия всех </w:t>
            </w:r>
            <w:r>
              <w:rPr>
                <w:rFonts w:ascii="Liberation Serif" w:hAnsi="Liberation Serif" w:cs="Liberation Serif"/>
                <w:color w:val="000000"/>
              </w:rPr>
              <w:t>субъектов профилактики по социальной и правовой защите детей, родители которых имеют наркотическую и алкогольную зависимость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3.3.2.1., 3.3.2.3.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3.15. Проведение благотворительных акций по оказанию содействия работе центров по </w:t>
            </w:r>
            <w:r>
              <w:rPr>
                <w:rFonts w:ascii="Liberation Serif" w:hAnsi="Liberation Serif" w:cs="Liberation Serif"/>
                <w:color w:val="000000"/>
              </w:rPr>
              <w:t>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3.3.2.3., 3.3.2.4.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3.16. Участие в проведении межведомственных комплексных профилактических мероприятий и акций Всероссийского, областного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 муниципального уровней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3.17. Оказание содействия общественным объединениям и некоммерческим организациям в реализации проектов, направленных на первичную профилактику наркомании и организацию занятости детей, </w:t>
            </w:r>
            <w:r>
              <w:rPr>
                <w:rFonts w:ascii="Liberation Serif" w:hAnsi="Liberation Serif" w:cs="Liberation Serif"/>
                <w:color w:val="000000"/>
              </w:rPr>
              <w:t>подростков и молодежи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3.3.2.4.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3.18. Привлечение казачьих, общественных организаций к проведению профилактических мероприятий, рейдов и операций по профилактике наркомании, токсикомании и алкоголизма в молодежной среде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3.3.2.4.</w:t>
            </w:r>
          </w:p>
        </w:tc>
      </w:tr>
      <w:tr w:rsidR="004C4509">
        <w:trPr>
          <w:cantSplit/>
          <w:trHeight w:val="11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3.19. 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3.3.2.4.</w:t>
            </w:r>
          </w:p>
        </w:tc>
      </w:tr>
      <w:tr w:rsidR="004C4509">
        <w:trPr>
          <w:cantSplit/>
          <w:trHeight w:val="139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3.20. Организация и участие субъектов профилактики наркомании в проведении </w:t>
            </w:r>
            <w:r>
              <w:rPr>
                <w:rFonts w:ascii="Liberation Serif" w:hAnsi="Liberation Serif" w:cs="Liberation Serif"/>
                <w:color w:val="000000"/>
              </w:rPr>
              <w:t>мероприятий Всероссийской акции «Сообщи, где торгуют смертью» с привлечением волонтеров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3.21. Организация информирования органов наркоконтроля и полиции о всех случаях передозировок наркотическими и психотропными </w:t>
            </w:r>
            <w:r>
              <w:rPr>
                <w:rFonts w:ascii="Liberation Serif" w:hAnsi="Liberation Serif" w:cs="Liberation Serif"/>
                <w:color w:val="000000"/>
              </w:rPr>
              <w:t>веществами Скорой медицинской помощи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3.3.2.1., 3.3.2.2.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3.22. Проведение целевых    профилактических мероприятий по проверке мест проживания и концентрации иностранных граждан и лиц без гражданства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3.3.2.1.</w:t>
            </w:r>
          </w:p>
        </w:tc>
      </w:tr>
      <w:tr w:rsidR="004C4509">
        <w:trPr>
          <w:cantSplit/>
          <w:trHeight w:val="68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3.23. Проведение профилактических операций «Мак», «Подросток- игла»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4C4509">
        <w:trPr>
          <w:cantSplit/>
          <w:trHeight w:val="16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3.24. Проведение мониторинга наркоситуации и анализа состояния преступности, связанной с незаконным оборотом наркотиков и употреблением </w:t>
            </w:r>
            <w:r>
              <w:rPr>
                <w:rFonts w:ascii="Liberation Serif" w:hAnsi="Liberation Serif" w:cs="Liberation Serif"/>
                <w:color w:val="000000"/>
              </w:rPr>
              <w:t>гражданами наркотических веществ и алкогольной продукции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3.25. Участие в проведении профилактических мероприятий с безнадзорными и беспризорными несовершеннолетними и несовершеннолетними, оказавшимися в социально- </w:t>
            </w:r>
            <w:r>
              <w:rPr>
                <w:rFonts w:ascii="Liberation Serif" w:hAnsi="Liberation Serif" w:cs="Liberation Serif"/>
                <w:color w:val="000000"/>
              </w:rPr>
              <w:t>опасном положении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3.3.2.2.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3.26. Организация и проведение акций, посвященных: Международному дню борьбы против злоупотребления наркотиками и их незаконного оборота - 26 июня; Дню трезвости - 12 сентября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98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3.27. Организация временного   трудоустройства несовершеннолетних граждан в возрасте от 14 до 18 лет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232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3.28. Организация размещения официальной информации о мерах профилактики наркомании и результатов </w:t>
            </w:r>
            <w:r>
              <w:rPr>
                <w:rFonts w:ascii="Liberation Serif" w:hAnsi="Liberation Serif" w:cs="Liberation Serif"/>
                <w:color w:val="000000"/>
              </w:rPr>
              <w:t>оперативно-служебной деятельности служб уголовного розыска и сотрудников МРО УФСКН по противодействию незаконному обороту наркотиков на территории   округа в городских СМИ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3.3.2.3.</w:t>
            </w:r>
          </w:p>
        </w:tc>
      </w:tr>
      <w:tr w:rsidR="004C4509">
        <w:trPr>
          <w:cantSplit/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3.29. Организация Всероссийского </w:t>
            </w:r>
            <w:r>
              <w:rPr>
                <w:rFonts w:ascii="Liberation Serif" w:hAnsi="Liberation Serif" w:cs="Liberation Serif"/>
                <w:color w:val="000000"/>
              </w:rPr>
              <w:t>интернет-урока «Имею право знать» в образовательных учреждениях округа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124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3.30. Информирование населения о мерах профилактики наркомании, токсикомании и алкоголизма через печатные и электронные СМИ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3.31. Ежеквартальное проведение заседаний антинаркотической    комиссии с приглашением всех субъектов профилактики наркомании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3.3.2.3.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3.32. Ежегодное проведение обучающих семинаров для педагогов города: </w:t>
            </w:r>
            <w:r>
              <w:rPr>
                <w:rFonts w:ascii="Liberation Serif" w:hAnsi="Liberation Serif" w:cs="Liberation Serif"/>
                <w:color w:val="000000"/>
              </w:rPr>
              <w:t>«Особенности формирования   зависимости и со зависимого поведения», «Вопросы профилактики асоциальных явлений в молодежной среде»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3.3.4.1.</w:t>
            </w:r>
          </w:p>
        </w:tc>
      </w:tr>
      <w:tr w:rsidR="004C4509">
        <w:trPr>
          <w:cantSplit/>
          <w:trHeight w:val="139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3.33. Создание и обновление уголков наглядной агитации в МОУ по проблемам наркомании, </w:t>
            </w:r>
            <w:r>
              <w:rPr>
                <w:rFonts w:ascii="Liberation Serif" w:hAnsi="Liberation Serif" w:cs="Liberation Serif"/>
                <w:color w:val="000000"/>
              </w:rPr>
              <w:t>ВИЧ-инфекции, СПИД учащихся. Размещение информации на школьных сайтах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4C4509">
        <w:trPr>
          <w:cantSplit/>
          <w:trHeight w:val="73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3.34. Участие специалистов в областных и региональных обучающих семинарах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3.3.4.1.</w:t>
            </w:r>
          </w:p>
        </w:tc>
      </w:tr>
      <w:tr w:rsidR="004C4509">
        <w:trPr>
          <w:cantSplit/>
          <w:trHeight w:val="33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106.</w:t>
            </w:r>
          </w:p>
        </w:tc>
        <w:tc>
          <w:tcPr>
            <w:tcW w:w="138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4. ГАРМОНИЗАЦИЯ МЕЖНАЦИОНАЛЬНЫХ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4C4509">
        <w:trPr>
          <w:cantSplit/>
          <w:trHeight w:val="20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ГАРМОНИЗАЦИЯ МЕЖНАЦИОНАЛЬНЫХ И МЕЖКОНФЕССИОНАЛЬНЫХ ОТНОШЕНИЙ, ПРОФИЛАКТИКА ЭКСТРЕМИЗМА НА ТЕРРИТОРИИ ГОРОДСКОГО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33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</w:t>
            </w:r>
            <w:r>
              <w:rPr>
                <w:rFonts w:ascii="Liberation Serif" w:hAnsi="Liberation Serif" w:cs="Liberation Serif"/>
                <w:color w:val="000000"/>
              </w:rPr>
              <w:t>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187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4.1. 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</w:t>
            </w:r>
            <w:r>
              <w:rPr>
                <w:rFonts w:ascii="Liberation Serif" w:hAnsi="Liberation Serif" w:cs="Liberation Serif"/>
                <w:color w:val="000000"/>
              </w:rPr>
              <w:t>агитационно-пропагандистских материалов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23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4.2. Анализ информации об очагах межнациональной напряжённости, фактах бытовых или криминальных конфликтов, хулиганских действий, способных негативным образом повлиять</w:t>
            </w:r>
            <w:r>
              <w:rPr>
                <w:rFonts w:ascii="Liberation Serif" w:hAnsi="Liberation Serif" w:cs="Liberation Serif"/>
                <w:color w:val="000000"/>
              </w:rPr>
              <w:t xml:space="preserve"> на состояние межнациональных и межконфессиональных отношений и принятие мер по их локализации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21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4.3. Мониторинг печатных и электронных СМИ городского округа Заречный с целью выявления негативных </w:t>
            </w:r>
            <w:r>
              <w:rPr>
                <w:rFonts w:ascii="Liberation Serif" w:hAnsi="Liberation Serif" w:cs="Liberation Serif"/>
                <w:color w:val="000000"/>
              </w:rPr>
              <w:t>социально-экономических ситуаций в городском округе Заречный, создающих благоприятную почву для экстремистских проявлений и актов терроризма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4.4. Мониторинг ситуации по формированию трудовых общин мигрантов </w:t>
            </w:r>
            <w:r>
              <w:rPr>
                <w:rFonts w:ascii="Liberation Serif" w:hAnsi="Liberation Serif" w:cs="Liberation Serif"/>
                <w:color w:val="000000"/>
              </w:rPr>
              <w:t>на территории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4.5. Мониторинг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4.6. </w:t>
            </w:r>
            <w:r>
              <w:rPr>
                <w:rFonts w:ascii="Liberation Serif" w:hAnsi="Liberation Serif" w:cs="Liberation Serif"/>
                <w:color w:val="000000"/>
              </w:rPr>
              <w:t>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21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4.7. </w:t>
            </w:r>
            <w:r>
              <w:rPr>
                <w:rFonts w:ascii="Liberation Serif" w:hAnsi="Liberation Serif" w:cs="Liberation Serif"/>
                <w:color w:val="000000"/>
              </w:rPr>
              <w:t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4.8. Мониторинг и оценка текущей ситуации в области предоставления услуг для мигрантов с помощью регистрации данных, получаемых в ходе личного консультирования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4C4509">
        <w:trPr>
          <w:cantSplit/>
          <w:trHeight w:val="30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4.9. Организация проведения </w:t>
            </w:r>
            <w:r>
              <w:rPr>
                <w:rFonts w:ascii="Liberation Serif" w:hAnsi="Liberation Serif" w:cs="Liberation Serif"/>
                <w:color w:val="000000"/>
              </w:rPr>
              <w:t>мониторинга ситуации в сфере межнациональных и межконфессиональных отношений, противодействия экстремизму в образовательной среде, в т.ч. обеспечение контроля эффективности контент-фильтров, препятствующих доступу к интернет сайтам, содержащим экстремистск</w:t>
            </w:r>
            <w:r>
              <w:rPr>
                <w:rFonts w:ascii="Liberation Serif" w:hAnsi="Liberation Serif" w:cs="Liberation Serif"/>
                <w:color w:val="000000"/>
              </w:rPr>
              <w:t>ую и иную информацию, причиняющую вред здоровью и развитию детей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283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4.10. Обход территории города с целью выявления фактов нанесения на объекты муниципальной собственности, иные сооружения нацистской атрибутики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4.11. Организация проведения ревизии </w:t>
            </w:r>
            <w:r>
              <w:rPr>
                <w:rFonts w:ascii="Liberation Serif" w:hAnsi="Liberation Serif" w:cs="Liberation Serif"/>
                <w:color w:val="000000"/>
              </w:rPr>
              <w:t>библиотечного фонда с целью выявления литературы, запрещенной или ограниченной для распространения среди детей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4C4509">
        <w:trPr>
          <w:cantSplit/>
          <w:trHeight w:val="27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4.12. Организация работы на объектах муниципальных учреждений образования, культуры, спорта и социального </w:t>
            </w:r>
            <w:r>
              <w:rPr>
                <w:rFonts w:ascii="Liberation Serif" w:hAnsi="Liberation Serif" w:cs="Liberation Serif"/>
                <w:color w:val="000000"/>
              </w:rPr>
              <w:t>обслуживания по недопущению использования их площадей для проведения мероприятий (сборов, собраний, встреч и т.д.) организаций, 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4C4509">
        <w:trPr>
          <w:cantSplit/>
          <w:trHeight w:val="119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4.13. Проведение заседаний межведомственной комиссии по профилактике экстремизма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4.4.2.1.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4.14. Повышение профессионального уровня сотрудников, задействованных в сфере гармонизации </w:t>
            </w:r>
            <w:r>
              <w:rPr>
                <w:rFonts w:ascii="Liberation Serif" w:hAnsi="Liberation Serif" w:cs="Liberation Serif"/>
                <w:color w:val="000000"/>
              </w:rPr>
              <w:t>межнациональных и межконфессиональных отношений, противодействия экстремизму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4.4.1.1., 4.4.6.1.</w:t>
            </w:r>
          </w:p>
        </w:tc>
      </w:tr>
      <w:tr w:rsidR="004C4509">
        <w:trPr>
          <w:cantSplit/>
          <w:trHeight w:val="19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4.15. Организация взаимодействия с руководителями национальных и религиозных организаций (объединений) по вопросам профилактики </w:t>
            </w:r>
            <w:r>
              <w:rPr>
                <w:rFonts w:ascii="Liberation Serif" w:hAnsi="Liberation Serif" w:cs="Liberation Serif"/>
                <w:color w:val="000000"/>
              </w:rPr>
              <w:t>экстремистских проявлений в сфере межнациональных и межконфессиональных отношений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4.4.2.2., 4.4.4.1., 4.4.4.2.</w:t>
            </w:r>
          </w:p>
        </w:tc>
      </w:tr>
      <w:tr w:rsidR="004C4509">
        <w:trPr>
          <w:cantSplit/>
          <w:trHeight w:val="27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4.16. Предоставление субсидий некоммерческим организациям на реализацию мероприятий по гражданско-патриотическому </w:t>
            </w:r>
            <w:r>
              <w:rPr>
                <w:rFonts w:ascii="Liberation Serif" w:hAnsi="Liberation Serif" w:cs="Liberation Serif"/>
                <w:color w:val="000000"/>
              </w:rPr>
              <w:t>воспитанию молодежи, формированию у молодежи российской идентичности (россияне), осуществляющим деятельность по профилактике экстремистских проявлений в сфере межнациональных и межконфессиональных отношений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4.4.2.2., 4.4.4.1., 4.4.4.2.</w:t>
            </w:r>
          </w:p>
        </w:tc>
      </w:tr>
      <w:tr w:rsidR="004C4509">
        <w:trPr>
          <w:cantSplit/>
          <w:trHeight w:val="186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4.17.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color w:val="000000"/>
              </w:rPr>
              <w:t>4.18. Оказание содействия в трудоустройстве, повышении квалификации и прохождения курсов профессиональной переподготовки трудящимся мигрантам, включая организованный набор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4C4509">
        <w:trPr>
          <w:cantSplit/>
          <w:trHeight w:val="27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4.19. Организация и проведение мероприятий </w:t>
            </w:r>
            <w:r>
              <w:rPr>
                <w:rFonts w:ascii="Liberation Serif" w:hAnsi="Liberation Serif" w:cs="Liberation Serif"/>
                <w:color w:val="000000"/>
              </w:rPr>
              <w:t>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«Дн</w:t>
            </w:r>
            <w:r>
              <w:rPr>
                <w:rFonts w:ascii="Liberation Serif" w:hAnsi="Liberation Serif" w:cs="Liberation Serif"/>
                <w:color w:val="000000"/>
              </w:rPr>
              <w:t>ю народного единства»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4.4.4.1., 4.4.4.2., 4.4.5.1., 4.4.5.2., 4.4.5.3., 4.4.6.1.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21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4.20. Организация и проведения культурных и исторических </w:t>
            </w:r>
            <w:r>
              <w:rPr>
                <w:rFonts w:ascii="Liberation Serif" w:hAnsi="Liberation Serif" w:cs="Liberation Serif"/>
                <w:color w:val="000000"/>
              </w:rPr>
              <w:t>мероприятий (митингов, собраний, концертов, выставок, бесед и т.п.) посвященных государственным, дням воинской славы и памятным датам России, национальным и конфессиональным праздникам и памятным датам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4.4.4.1., 4.4.4.2., 4.4.5.1., 4.4.5.2.,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4.4.5.3., 4.4.6.1.</w:t>
            </w:r>
          </w:p>
        </w:tc>
      </w:tr>
      <w:tr w:rsidR="004C4509">
        <w:trPr>
          <w:cantSplit/>
          <w:trHeight w:val="9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4.21. Проведение совместных мероприятий с Каменской Епархией в рамках заключенного Соглашения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4.4.4.2.</w:t>
            </w:r>
          </w:p>
        </w:tc>
      </w:tr>
      <w:tr w:rsidR="004C4509">
        <w:trPr>
          <w:cantSplit/>
          <w:trHeight w:val="93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4.22. Реализация на базе Центральной библиотеки проекта «Из рук в руки» в рамках </w:t>
            </w:r>
            <w:r>
              <w:rPr>
                <w:rFonts w:ascii="Liberation Serif" w:hAnsi="Liberation Serif" w:cs="Liberation Serif"/>
                <w:color w:val="000000"/>
              </w:rPr>
              <w:t>«Школы толерантности»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4.4.6.1.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135.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4.23. 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</w:t>
            </w:r>
            <w:r>
              <w:rPr>
                <w:rFonts w:ascii="Liberation Serif" w:hAnsi="Liberation Serif" w:cs="Liberation Serif"/>
                <w:color w:val="000000"/>
              </w:rPr>
              <w:t>экстремистских действий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4.4.5.3.</w:t>
            </w:r>
          </w:p>
        </w:tc>
      </w:tr>
      <w:tr w:rsidR="004C4509">
        <w:trPr>
          <w:cantSplit/>
          <w:trHeight w:val="21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4.24. Организация и проведение контроля в образовательных организациях эффективности контент-фильтров, препятствующих доступу к интернет-сайтам, содержащим экстремистскую и иную информацию, </w:t>
            </w:r>
            <w:r>
              <w:rPr>
                <w:rFonts w:ascii="Liberation Serif" w:hAnsi="Liberation Serif" w:cs="Liberation Serif"/>
                <w:color w:val="000000"/>
              </w:rPr>
              <w:t>причиняющую вред здоровью и развитию детей и подростков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4C4509">
        <w:trPr>
          <w:cantSplit/>
          <w:trHeight w:val="158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4.25. Изучение опыта работы ОМСУ, осуществляющих управление в сфере образования, по обеспечению комплексной безопасности образовательных учреждений и </w:t>
            </w:r>
            <w:r>
              <w:rPr>
                <w:rFonts w:ascii="Liberation Serif" w:hAnsi="Liberation Serif" w:cs="Liberation Serif"/>
                <w:color w:val="000000"/>
              </w:rPr>
              <w:t>профилактике экстремизма в молодежной среде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4.26. Проведение в целях профилактики экстремизма инструктажей антиэкстремистского характера с охраной и обслуживающим персоналом на объектах образования, культуры и </w:t>
            </w:r>
            <w:r>
              <w:rPr>
                <w:rFonts w:ascii="Liberation Serif" w:hAnsi="Liberation Serif" w:cs="Liberation Serif"/>
                <w:color w:val="000000"/>
              </w:rPr>
              <w:t>социального обслуживания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4.27. Изготовление и размещение социальной рекламы по теме межнационального мира и согласия на территории округа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4.4.6.1.</w:t>
            </w:r>
          </w:p>
        </w:tc>
      </w:tr>
      <w:tr w:rsidR="004C4509">
        <w:trPr>
          <w:cantSplit/>
          <w:trHeight w:val="255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140.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4.28. Информационное </w:t>
            </w:r>
            <w:r>
              <w:rPr>
                <w:rFonts w:ascii="Liberation Serif" w:hAnsi="Liberation Serif" w:cs="Liberation Serif"/>
                <w:color w:val="000000"/>
              </w:rPr>
              <w:t>сопровождение мероприятий в сфере образования, культуры, физической культуры, спорта и иных, в том числе, массовых мероприятий в округе, направленных на развитие национальных культур, гармонизацию межнациональных и межконфессиональных отношений, профилакти</w:t>
            </w:r>
            <w:r>
              <w:rPr>
                <w:rFonts w:ascii="Liberation Serif" w:hAnsi="Liberation Serif" w:cs="Liberation Serif"/>
                <w:color w:val="000000"/>
              </w:rPr>
              <w:t>ку экстремизма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4.4.6.1.</w:t>
            </w:r>
          </w:p>
        </w:tc>
      </w:tr>
      <w:tr w:rsidR="004C4509">
        <w:trPr>
          <w:cantSplit/>
          <w:trHeight w:val="50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141.</w:t>
            </w:r>
          </w:p>
        </w:tc>
        <w:tc>
          <w:tcPr>
            <w:tcW w:w="138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</w:tr>
      <w:tr w:rsidR="004C4509">
        <w:trPr>
          <w:cantSplit/>
          <w:trHeight w:val="232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ЧИСЛЕ: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3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5.1. Организация работы межведомственной комиссии по ограничению распространения ВИЧ-инфекции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5.5.1.1.</w:t>
            </w:r>
          </w:p>
        </w:tc>
      </w:tr>
      <w:tr w:rsidR="004C4509">
        <w:trPr>
          <w:cantSplit/>
          <w:trHeight w:val="301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148.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color w:val="000000"/>
              </w:rPr>
              <w:t>5.2. 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</w:t>
            </w:r>
            <w:r>
              <w:rPr>
                <w:rFonts w:ascii="Liberation Serif" w:hAnsi="Liberation Serif" w:cs="Liberation Serif"/>
                <w:color w:val="000000"/>
              </w:rPr>
              <w:t>лактики ВИЧ-инфекции в образовательные учреждения Свердловской области»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5.5.2.4.</w:t>
            </w:r>
          </w:p>
        </w:tc>
      </w:tr>
      <w:tr w:rsidR="004C4509">
        <w:trPr>
          <w:cantSplit/>
          <w:trHeight w:val="141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5.3. Осуществление экспресс-тестирования для диагностики ВИЧ-инфекции у необследованных и не состоящих на учёте в женской консультации женщин, </w:t>
            </w:r>
            <w:r>
              <w:rPr>
                <w:rFonts w:ascii="Liberation Serif" w:hAnsi="Liberation Serif" w:cs="Liberation Serif"/>
                <w:color w:val="000000"/>
              </w:rPr>
              <w:t>поступающих на роды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5.4. 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5.5.1.3.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5.5. Оказание содействия </w:t>
            </w:r>
            <w:r>
              <w:rPr>
                <w:rFonts w:ascii="Liberation Serif" w:hAnsi="Liberation Serif" w:cs="Liberation Serif"/>
                <w:color w:val="000000"/>
              </w:rPr>
              <w:t>общественным объединениям и некоммерческим организациям в реализации проектов, направленных на формирование здорового образа жизни и профилактику ВИЧ-инфекции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5.5.2.2.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5.6. Участие специалистов в областных и региональных </w:t>
            </w:r>
            <w:r>
              <w:rPr>
                <w:rFonts w:ascii="Liberation Serif" w:hAnsi="Liberation Serif" w:cs="Liberation Serif"/>
                <w:color w:val="000000"/>
              </w:rPr>
              <w:t>обучающих семинарах, курсах, проводимых на базе ГБУЗ СО «Свердловский областной центр профилактики и борьбы со СПИД»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5.5.2.3.</w:t>
            </w:r>
          </w:p>
        </w:tc>
      </w:tr>
      <w:tr w:rsidR="004C4509">
        <w:trPr>
          <w:cantSplit/>
          <w:trHeight w:val="21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153.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5.7. Организация и проведение мероприятий, направленных на предупреждение и профилактику </w:t>
            </w:r>
            <w:r>
              <w:rPr>
                <w:rFonts w:ascii="Liberation Serif" w:hAnsi="Liberation Serif" w:cs="Liberation Serif"/>
                <w:color w:val="000000"/>
              </w:rPr>
              <w:t>ВИЧ-инфекции и ЗППП в сфере труда среди работающей и студенческой молодёжи (лекции и беседы, просмотр фильмов и социальных роликов, раздача памяток и буклетов)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5.5.2.1., 5.5.2.2., 5.5.2.4.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5.8. Организация и проведение </w:t>
            </w:r>
            <w:r>
              <w:rPr>
                <w:rFonts w:ascii="Liberation Serif" w:hAnsi="Liberation Serif" w:cs="Liberation Serif"/>
                <w:color w:val="000000"/>
              </w:rPr>
              <w:t>анкетирования среди старшеклассников муниципальных образовательных учреждений, студентов СУЗов, ВУЗов по вопросам профилактики ВИЧ-инфекции и заболеваний, передаваемых половым путем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5.5.1.2., 5.5.2.3.</w:t>
            </w:r>
          </w:p>
        </w:tc>
      </w:tr>
      <w:tr w:rsidR="004C4509">
        <w:trPr>
          <w:cantSplit/>
          <w:trHeight w:val="135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5.9. Организация </w:t>
            </w:r>
            <w:r>
              <w:rPr>
                <w:rFonts w:ascii="Liberation Serif" w:hAnsi="Liberation Serif" w:cs="Liberation Serif"/>
                <w:color w:val="000000"/>
              </w:rPr>
              <w:t>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5.5.1.2., 5.5.2.3.</w:t>
            </w:r>
          </w:p>
        </w:tc>
      </w:tr>
      <w:tr w:rsidR="004C4509">
        <w:trPr>
          <w:cantSplit/>
          <w:trHeight w:val="166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5.10. Организация проведения скрининговых исследований на ВИЧ-инфекцию </w:t>
            </w:r>
            <w:r>
              <w:rPr>
                <w:rFonts w:ascii="Liberation Serif" w:hAnsi="Liberation Serif" w:cs="Liberation Serif"/>
                <w:color w:val="000000"/>
              </w:rPr>
              <w:t>населения города, подлежащего обязательному обследованию в соответствии с нормативно-правовыми актами Российской Федерации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5.5.1.4., 5.5.2.2.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157.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5.11. Обеспечение консультирования ВИЧ-инфицированных пациентов у нарколога, </w:t>
            </w:r>
            <w:r>
              <w:rPr>
                <w:rFonts w:ascii="Liberation Serif" w:hAnsi="Liberation Serif" w:cs="Liberation Serif"/>
                <w:color w:val="000000"/>
              </w:rPr>
              <w:t>фтизиатра, дерматовенеролога при первичной постановке их на диспансерный учёт и далее при диспансерном наблюдении в 100% случаев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5.5.1.4., 5.5.2.4.</w:t>
            </w:r>
          </w:p>
        </w:tc>
      </w:tr>
      <w:tr w:rsidR="004C4509">
        <w:trPr>
          <w:cantSplit/>
          <w:trHeight w:val="21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5.12. Обеспечение преемственности между женской консультацией, родильным </w:t>
            </w:r>
            <w:r>
              <w:rPr>
                <w:rFonts w:ascii="Liberation Serif" w:hAnsi="Liberation Serif" w:cs="Liberation Serif"/>
                <w:color w:val="000000"/>
              </w:rPr>
              <w:t>домом, детской поликлиникой и врачом при диспансерном наблюдении, обследовании и лечении ВИЧ-инфицированных беременных женщин и рождённых ими детей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5.13. Проведение эпидемиологического расследования каждого случая </w:t>
            </w:r>
            <w:r>
              <w:rPr>
                <w:rFonts w:ascii="Liberation Serif" w:hAnsi="Liberation Serif" w:cs="Liberation Serif"/>
                <w:color w:val="000000"/>
              </w:rPr>
              <w:t>ВИЧ-инфекции и заболевания, передаваемого половым путем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5.14. 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</w:t>
            </w:r>
            <w:r>
              <w:rPr>
                <w:rFonts w:ascii="Liberation Serif" w:hAnsi="Liberation Serif" w:cs="Liberation Serif"/>
                <w:color w:val="000000"/>
              </w:rPr>
              <w:t>культуры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212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162.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5.15. Размещение информации о мерах профилактики ВИЧ-инфекции и ссылки на сайт ГБУЗ СО «Свердловский областной центр профилактики и борьбы со СПИД» на сайте </w:t>
            </w:r>
            <w:r>
              <w:rPr>
                <w:rFonts w:ascii="Liberation Serif" w:hAnsi="Liberation Serif" w:cs="Liberation Serif"/>
                <w:color w:val="000000"/>
              </w:rPr>
              <w:t>городского округа Заречный и официальных сайтах учреждений образования и культуры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5.16. Размещение информационных материалов (в том числе аудио-, видеороликов) в муниципальных учреждениях, на транспорте, </w:t>
            </w:r>
            <w:r>
              <w:rPr>
                <w:rFonts w:ascii="Liberation Serif" w:hAnsi="Liberation Serif" w:cs="Liberation Serif"/>
                <w:color w:val="000000"/>
              </w:rPr>
              <w:t>остановочных комплексах, торгово-развлекательных центрах и местах массового пребывания людей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5.17. Организация массовых профилактических мероприятий с привлечением волонтёров, представителей религиозных </w:t>
            </w:r>
            <w:r>
              <w:rPr>
                <w:rFonts w:ascii="Liberation Serif" w:hAnsi="Liberation Serif" w:cs="Liberation Serif"/>
                <w:color w:val="000000"/>
              </w:rPr>
              <w:t>организаций по информированию молодёжи о доступных мерах профилактики ВИЧ-инфекции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5.5.2.4.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5.18. Включение вопросов профилактики ВИЧ-инфекции и наркомании в тематику классных часов и других внеклассных мероприятий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5.5.2.3.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5.19. Проведение тематических книжных выставок «СПИД касается каждого», бесед у книжной полки «Не начинай! Не пробуй! Не рискуй!» и др., направленные на формирование здорового образа жизни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5.5.2.1.</w:t>
            </w:r>
          </w:p>
        </w:tc>
      </w:tr>
      <w:tr w:rsidR="004C4509">
        <w:trPr>
          <w:cantSplit/>
          <w:trHeight w:val="255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167.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color w:val="000000"/>
              </w:rPr>
              <w:t>5.20. Организация и проведение мероприятий, направленных на информирование и обучение старшеклассников муниципальных образовательных учреждений, учащихся средних и высших учебных заведений, специалистов учреждений образования по вопросам выявления, лечения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 профилактики ВИЧ-инфекции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5.5.2.3.</w:t>
            </w:r>
          </w:p>
        </w:tc>
      </w:tr>
      <w:tr w:rsidR="004C4509">
        <w:trPr>
          <w:cantSplit/>
          <w:trHeight w:val="21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5.21. Проведение информационной компании по привлечению к тестированию на ВИЧ-инфекцию с использованием быстрых тестов, обучающихся в профессиональных образовательных организациях и </w:t>
            </w:r>
            <w:r>
              <w:rPr>
                <w:rFonts w:ascii="Liberation Serif" w:hAnsi="Liberation Serif" w:cs="Liberation Serif"/>
                <w:color w:val="000000"/>
              </w:rPr>
              <w:t>образовательных организациях высшего образования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5.22. Проведение информационной компании по привлечению к тестированию на ВИЧ-инфекцию с использованием быстрых тестов работающих граждан, проходящих периодические и </w:t>
            </w:r>
            <w:r>
              <w:rPr>
                <w:rFonts w:ascii="Liberation Serif" w:hAnsi="Liberation Serif" w:cs="Liberation Serif"/>
                <w:color w:val="000000"/>
              </w:rPr>
              <w:t>предварительные медицинские осмотры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5.5.2.2.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5.23. Проведение информационной компании по привлечению к тестированию на ВИЧ-инфекцию с использованием быстрых тестов лиц, проходящих диспансеризацию отдельных взрослого групп </w:t>
            </w:r>
            <w:r>
              <w:rPr>
                <w:rFonts w:ascii="Liberation Serif" w:hAnsi="Liberation Serif" w:cs="Liberation Serif"/>
                <w:color w:val="000000"/>
              </w:rPr>
              <w:t>населения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4C4509">
        <w:trPr>
          <w:cantSplit/>
          <w:trHeight w:val="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171.</w:t>
            </w:r>
          </w:p>
        </w:tc>
        <w:tc>
          <w:tcPr>
            <w:tcW w:w="138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4C4509">
        <w:trPr>
          <w:cantSplit/>
          <w:trHeight w:val="89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172.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ПРОФИЛАКТИКА ПРАВОНАРУШЕНИЙ НА ТЕРРИТОРИИ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1 541 600,0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316 000,0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1 541 600,0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316 000,0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46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1 541 600,0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316 000,0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1 541 600,0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316 000,0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C4509">
        <w:trPr>
          <w:cantSplit/>
          <w:trHeight w:val="16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6.1. Подготовка и принятие проектов нормативных правовых актов в сфере профилактики правонарушений на </w:t>
            </w:r>
            <w:r>
              <w:rPr>
                <w:rFonts w:ascii="Liberation Serif" w:hAnsi="Liberation Serif" w:cs="Liberation Serif"/>
                <w:color w:val="000000"/>
              </w:rPr>
              <w:t>территории городского округа, внесение в них изменений и дополнений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16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6.2. 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1 225 600,0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04,0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306 400,0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6.6.1.1.</w:t>
            </w:r>
          </w:p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6.6.3.1.</w:t>
            </w:r>
          </w:p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6.6.3.2.</w:t>
            </w:r>
          </w:p>
        </w:tc>
      </w:tr>
      <w:tr w:rsidR="004C4509">
        <w:trPr>
          <w:cantSplit/>
          <w:trHeight w:val="28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1 225 600,0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306 400,0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306 400,0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306 400,0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306 400,0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6.3. Профилактика правонарушений на улицах, в местах массового пребывания и отдыха граждан, иных </w:t>
            </w:r>
            <w:r>
              <w:rPr>
                <w:rFonts w:ascii="Liberation Serif" w:hAnsi="Liberation Serif" w:cs="Liberation Serif"/>
                <w:color w:val="000000"/>
              </w:rPr>
              <w:t>общественных местах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6.6.1.1., 6.6.2.1.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6.4. Проведение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</w:t>
            </w:r>
            <w:r>
              <w:rPr>
                <w:rFonts w:ascii="Liberation Serif" w:hAnsi="Liberation Serif" w:cs="Liberation Serif"/>
                <w:color w:val="000000"/>
              </w:rPr>
              <w:t>правонарушений</w:t>
            </w:r>
          </w:p>
          <w:p w:rsidR="004C4509" w:rsidRDefault="004C450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119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182.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6.5. Проведение отчетов участковых уполномоченных полиции перед населением на закрепленных административных участках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6.6. Предупреждение, выявление и пресечение </w:t>
            </w:r>
            <w:r>
              <w:rPr>
                <w:rFonts w:ascii="Liberation Serif" w:hAnsi="Liberation Serif" w:cs="Liberation Serif"/>
                <w:color w:val="000000"/>
              </w:rPr>
              <w:t>правонарушений в рамках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6.6.3.1.</w:t>
            </w:r>
          </w:p>
        </w:tc>
      </w:tr>
      <w:tr w:rsidR="004C4509">
        <w:trPr>
          <w:cantSplit/>
          <w:trHeight w:val="92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6.7. Создание правовых условий для добровольного участия </w:t>
            </w:r>
            <w:r>
              <w:rPr>
                <w:rFonts w:ascii="Liberation Serif" w:hAnsi="Liberation Serif" w:cs="Liberation Serif"/>
                <w:color w:val="000000"/>
              </w:rPr>
              <w:t>граждан РФ в охране общественного порядка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6.6.1.1., 6.6.3.1., 6.6.3.2.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6.8. Материально-техническое обеспечение деятельности народной дружины, в соответствии с ч. 2 ст. 21 Федерального закона РФ от 02.04.2014 № 44-ФЗ «Об </w:t>
            </w:r>
            <w:r>
              <w:rPr>
                <w:rFonts w:ascii="Liberation Serif" w:hAnsi="Liberation Serif" w:cs="Liberation Serif"/>
                <w:color w:val="000000"/>
              </w:rPr>
              <w:t>участии граждан в охране общественного порядка»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280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6.9. Осуществление личного страхования народных дружинников на период их участия в </w:t>
            </w:r>
            <w:r>
              <w:rPr>
                <w:rFonts w:ascii="Liberation Serif" w:hAnsi="Liberation Serif" w:cs="Liberation Serif"/>
                <w:color w:val="000000"/>
              </w:rPr>
              <w:t>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Федерального закона РФ № 44-ФЗ «Об участии граждан в охране общественного порядка»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188.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6.10. Осуществление материального стимулирования деятельности народных дружинников, в соответствии с ч. 1 и 2 ст. 26 Федерального закона № 44-ФЗ «Об участии граждан в охране общественного порядка»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166 000,0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166 000,0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2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189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166 000,0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166 000,0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C4509" w:rsidRDefault="00B848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C4509">
        <w:trPr>
          <w:cantSplit/>
          <w:trHeight w:val="453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6.11. 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</w:t>
            </w:r>
            <w:r>
              <w:rPr>
                <w:rFonts w:ascii="Liberation Serif" w:hAnsi="Liberation Serif" w:cs="Liberation Serif"/>
                <w:color w:val="000000"/>
              </w:rPr>
              <w:t>ты, не противоречащих законодательству РФ, соответствии с ч. 6 ст. 26 Федерального закона № 44-ФЗ «Об участии граждан в охране общественного порядка»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4C4509">
        <w:trPr>
          <w:cantSplit/>
          <w:trHeight w:val="211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6.12. Проведение мониторинга досуга несовершеннолетних и </w:t>
            </w:r>
            <w:r>
              <w:rPr>
                <w:rFonts w:ascii="Liberation Serif" w:hAnsi="Liberation Serif" w:cs="Liberation Serif"/>
                <w:color w:val="000000"/>
              </w:rPr>
              <w:t>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68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192.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6.13. Проведение в образовательных </w:t>
            </w:r>
            <w:r>
              <w:rPr>
                <w:rFonts w:ascii="Liberation Serif" w:hAnsi="Liberation Serif" w:cs="Liberation Serif"/>
                <w:color w:val="000000"/>
              </w:rPr>
              <w:t>учреждениях Единых дней профилактики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94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6.14. Проведение совместных рейдов по профилактике правонарушений среди несовершеннолетних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6.15. Профилактика беспризорности, безнадзорности </w:t>
            </w:r>
            <w:r>
              <w:rPr>
                <w:rFonts w:ascii="Liberation Serif" w:hAnsi="Liberation Serif" w:cs="Liberation Serif"/>
                <w:color w:val="000000"/>
              </w:rPr>
              <w:t>и правонарушений среди несовершеннолетних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6.16. 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18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6.17. Обеспечение условий для разрешения проблемы устройства детей, оказавшихся в социально опасном положении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59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6.18. Проведение мероприятий, направленных на соблюдение требований запрета </w:t>
            </w:r>
            <w:r>
              <w:rPr>
                <w:rFonts w:ascii="Liberation Serif" w:hAnsi="Liberation Serif" w:cs="Liberation Serif"/>
                <w:color w:val="000000"/>
              </w:rPr>
              <w:t>нахождения несовершеннолетних без сопровождения родителей и законных представителей в общественных местах в ночное время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21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6.19. Проведение рабочих встреч с потенциальными работодателями с целью создания временных </w:t>
            </w:r>
            <w:r>
              <w:rPr>
                <w:rFonts w:ascii="Liberation Serif" w:hAnsi="Liberation Serif" w:cs="Liberation Serif"/>
                <w:color w:val="000000"/>
              </w:rPr>
              <w:t>рабочих мест для несовершеннолетних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199.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6.20. 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6.21. Профилактика правонарушений и преступлений среди лиц, осужденным к мерам наказания, не связанным с лишением свободы, освободившихся из мест лишения свободы и обеспечение мероприятий по их ресоциализации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21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6.22. 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</w:t>
            </w:r>
            <w:r>
              <w:rPr>
                <w:rFonts w:ascii="Liberation Serif" w:hAnsi="Liberation Serif" w:cs="Liberation Serif"/>
                <w:color w:val="000000"/>
              </w:rPr>
              <w:t>социально-опасном положении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23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6.23. Состояние правоприменительной деятельности в сфере соблюдения правил проживания на территории городского округа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18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203.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6.24. Организация сбора и </w:t>
            </w:r>
            <w:r>
              <w:rPr>
                <w:rFonts w:ascii="Liberation Serif" w:hAnsi="Liberation Serif" w:cs="Liberation Serif"/>
                <w:color w:val="000000"/>
              </w:rPr>
              <w:t>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97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204.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6.25. Проведение </w:t>
            </w:r>
            <w:r>
              <w:rPr>
                <w:rFonts w:ascii="Liberation Serif" w:hAnsi="Liberation Serif" w:cs="Liberation Serif"/>
                <w:color w:val="000000"/>
              </w:rPr>
              <w:t>оперативно-профилактических мероприятий «Нелегальный мигрант»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164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205.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6.26. Организация проведения учета граждан РФ, иностранных граждан и лиц без гражданства, прибывших для осуществления трудовой деятельности на территорию </w:t>
            </w:r>
            <w:r>
              <w:rPr>
                <w:rFonts w:ascii="Liberation Serif" w:hAnsi="Liberation Serif" w:cs="Liberation Serif"/>
                <w:color w:val="000000"/>
              </w:rPr>
              <w:t>городского округа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206.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6.27. 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4C4509">
        <w:trPr>
          <w:cantSplit/>
          <w:trHeight w:val="141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207.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6.28. Обеспечение служебным жилым помещением сотрудника полиции, замещающего должность участкового уполномоченного полиции, не имеющего жилого помещения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4C4509">
        <w:trPr>
          <w:cantSplit/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6.29. Информационно-пропагандистская </w:t>
            </w:r>
            <w:r>
              <w:rPr>
                <w:rFonts w:ascii="Liberation Serif" w:hAnsi="Liberation Serif" w:cs="Liberation Serif"/>
                <w:color w:val="000000"/>
              </w:rPr>
              <w:t>деятельность профилактики правонарушений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4C4509">
        <w:trPr>
          <w:cantSplit/>
          <w:trHeight w:val="11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209.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6.30. Разработка межведомственных планов и участие в областной оперативно-профилактической операции «Подросток»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4C4509">
        <w:trPr>
          <w:cantSplit/>
          <w:trHeight w:val="11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210.</w:t>
            </w:r>
          </w:p>
        </w:tc>
        <w:tc>
          <w:tcPr>
            <w:tcW w:w="3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6.31.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Проведение </w:t>
            </w:r>
            <w:r>
              <w:rPr>
                <w:rFonts w:ascii="Liberation Serif" w:hAnsi="Liberation Serif" w:cs="Liberation Serif"/>
                <w:color w:val="000000"/>
              </w:rPr>
              <w:t>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4C450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4C450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4C450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4C450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4C450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4C4509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509" w:rsidRDefault="00B848D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6.6.1.1., 6.6.2.1.</w:t>
            </w:r>
          </w:p>
          <w:p w:rsidR="004C4509" w:rsidRDefault="004C450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4C4509" w:rsidRDefault="004C4509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</w:p>
    <w:sectPr w:rsidR="004C4509">
      <w:headerReference w:type="default" r:id="rId9"/>
      <w:pgSz w:w="16840" w:h="11907" w:orient="landscape"/>
      <w:pgMar w:top="1304" w:right="1134" w:bottom="720" w:left="1134" w:header="72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DC" w:rsidRDefault="00B848DC">
      <w:r>
        <w:separator/>
      </w:r>
    </w:p>
  </w:endnote>
  <w:endnote w:type="continuationSeparator" w:id="0">
    <w:p w:rsidR="00B848DC" w:rsidRDefault="00B8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DC" w:rsidRDefault="00B848DC">
      <w:r>
        <w:separator/>
      </w:r>
    </w:p>
  </w:footnote>
  <w:footnote w:type="continuationSeparator" w:id="0">
    <w:p w:rsidR="00B848DC" w:rsidRDefault="00B8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09" w:rsidRDefault="00B848DC">
    <w:pPr>
      <w:pStyle w:val="af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7865C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4C4509" w:rsidRDefault="004C450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09" w:rsidRDefault="00B848DC">
    <w:pPr>
      <w:pStyle w:val="af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7865C0">
      <w:rPr>
        <w:rFonts w:ascii="Liberation Serif" w:hAnsi="Liberation Serif" w:cs="Liberation Serif"/>
        <w:noProof/>
        <w:sz w:val="28"/>
      </w:rPr>
      <w:t>35</w:t>
    </w:r>
    <w:r>
      <w:rPr>
        <w:rFonts w:ascii="Liberation Serif" w:hAnsi="Liberation Serif" w:cs="Liberation Serif"/>
        <w:sz w:val="28"/>
      </w:rPr>
      <w:fldChar w:fldCharType="end"/>
    </w:r>
  </w:p>
  <w:p w:rsidR="004C4509" w:rsidRDefault="004C450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226C"/>
    <w:multiLevelType w:val="multilevel"/>
    <w:tmpl w:val="9AFA182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09"/>
    <w:rsid w:val="004C4509"/>
    <w:rsid w:val="006512FC"/>
    <w:rsid w:val="007865C0"/>
    <w:rsid w:val="00B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E661A"/>
  <w15:docId w15:val="{218F17B4-2614-482A-82F7-C1AF6502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outlineLvl w:val="0"/>
    </w:pPr>
    <w:rPr>
      <w:b/>
      <w:i/>
      <w:sz w:val="26"/>
    </w:rPr>
  </w:style>
  <w:style w:type="paragraph" w:styleId="2">
    <w:name w:val="heading 2"/>
    <w:basedOn w:val="a"/>
    <w:next w:val="a"/>
    <w:qFormat/>
    <w:pPr>
      <w:keepNext/>
      <w:keepLines/>
      <w:widowControl/>
      <w:numPr>
        <w:ilvl w:val="1"/>
        <w:numId w:val="1"/>
      </w:numPr>
      <w:spacing w:before="40"/>
      <w:textAlignment w:val="auto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1">
    <w:name w:val="CharacterStyle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CharacterStyle10">
    <w:name w:val="CharacterStyle1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customStyle="1" w:styleId="10">
    <w:name w:val="Заголовок 1 Знак"/>
    <w:basedOn w:val="a0"/>
    <w:qFormat/>
    <w:rPr>
      <w:b/>
      <w:i/>
      <w:sz w:val="26"/>
    </w:rPr>
  </w:style>
  <w:style w:type="character" w:customStyle="1" w:styleId="20">
    <w:name w:val="Заголовок 2 Знак"/>
    <w:basedOn w:val="a0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onsPlusNormal">
    <w:name w:val="ConsPlusNormal Знак"/>
    <w:qFormat/>
    <w:rPr>
      <w:rFonts w:ascii="Arial" w:eastAsia="Arial" w:hAnsi="Arial" w:cs="Arial"/>
    </w:rPr>
  </w:style>
  <w:style w:type="character" w:customStyle="1" w:styleId="a7">
    <w:name w:val="Основной текст Знак"/>
    <w:basedOn w:val="a0"/>
    <w:qFormat/>
    <w:rPr>
      <w:sz w:val="28"/>
    </w:rPr>
  </w:style>
  <w:style w:type="character" w:customStyle="1" w:styleId="a8">
    <w:name w:val="Название Знак"/>
    <w:basedOn w:val="a0"/>
    <w:qFormat/>
    <w:rPr>
      <w:rFonts w:eastAsia="Calibri"/>
      <w:b/>
      <w:sz w:val="24"/>
    </w:rPr>
  </w:style>
  <w:style w:type="character" w:customStyle="1" w:styleId="a9">
    <w:name w:val="Основной текст с отступом Знак"/>
    <w:basedOn w:val="a0"/>
    <w:qFormat/>
    <w:rPr>
      <w:sz w:val="28"/>
    </w:rPr>
  </w:style>
  <w:style w:type="character" w:customStyle="1" w:styleId="0pt5">
    <w:name w:val="Основной текст + Интервал 0 pt5"/>
    <w:qFormat/>
    <w:rPr>
      <w:rFonts w:ascii="Times New Roman" w:eastAsia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qFormat/>
    <w:rPr>
      <w:rFonts w:ascii="Times New Roman" w:eastAsia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"/>
      <w:u w:val="none"/>
    </w:rPr>
  </w:style>
  <w:style w:type="character" w:customStyle="1" w:styleId="21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a">
    <w:name w:val="Текст выноски Знак"/>
    <w:basedOn w:val="a0"/>
    <w:qFormat/>
    <w:rPr>
      <w:rFonts w:ascii="Tahoma" w:eastAsia="Tahoma" w:hAnsi="Tahoma" w:cs="Tahoma"/>
      <w:sz w:val="16"/>
      <w:szCs w:val="16"/>
    </w:rPr>
  </w:style>
  <w:style w:type="character" w:styleId="ab">
    <w:name w:val="annotation reference"/>
    <w:basedOn w:val="a0"/>
    <w:qFormat/>
    <w:rPr>
      <w:sz w:val="16"/>
      <w:szCs w:val="16"/>
    </w:rPr>
  </w:style>
  <w:style w:type="character" w:customStyle="1" w:styleId="ac">
    <w:name w:val="Текст примечания Знак"/>
    <w:basedOn w:val="a0"/>
    <w:qFormat/>
  </w:style>
  <w:style w:type="character" w:customStyle="1" w:styleId="ad">
    <w:name w:val="Тема примечания Знак"/>
    <w:basedOn w:val="ac"/>
    <w:qFormat/>
    <w:rPr>
      <w:b/>
      <w:bCs/>
    </w:rPr>
  </w:style>
  <w:style w:type="character" w:styleId="ae">
    <w:name w:val="Strong"/>
    <w:basedOn w:val="a0"/>
    <w:qFormat/>
    <w:rPr>
      <w:b/>
      <w:bCs/>
    </w:rPr>
  </w:style>
  <w:style w:type="character" w:customStyle="1" w:styleId="CharacterStyle5">
    <w:name w:val="CharacterStyle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0">
    <w:name w:val="Body Text"/>
    <w:basedOn w:val="a"/>
    <w:pPr>
      <w:ind w:right="4251"/>
    </w:pPr>
    <w:rPr>
      <w:sz w:val="28"/>
    </w:rPr>
  </w:style>
  <w:style w:type="paragraph" w:styleId="af1">
    <w:name w:val="Body Text Indent"/>
    <w:basedOn w:val="a"/>
    <w:pPr>
      <w:ind w:right="-1" w:firstLine="709"/>
    </w:pPr>
    <w:rPr>
      <w:sz w:val="28"/>
    </w:rPr>
  </w:style>
  <w:style w:type="paragraph" w:styleId="af2">
    <w:name w:val="Block Text"/>
    <w:basedOn w:val="a"/>
    <w:qFormat/>
    <w:pPr>
      <w:ind w:left="142" w:right="-1"/>
    </w:pPr>
    <w:rPr>
      <w:sz w:val="28"/>
    </w:rPr>
  </w:style>
  <w:style w:type="paragraph" w:styleId="af3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4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qFormat/>
    <w:pPr>
      <w:suppressAutoHyphens/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qFormat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qFormat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textAlignment w:val="auto"/>
    </w:pPr>
    <w:rPr>
      <w:rFonts w:ascii="Arial" w:eastAsia="Arial" w:hAnsi="Arial" w:cs="Arial"/>
    </w:rPr>
  </w:style>
  <w:style w:type="paragraph" w:styleId="af8">
    <w:name w:val="List Paragraph"/>
    <w:basedOn w:val="a"/>
    <w:qFormat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styleId="af9">
    <w:name w:val="No Spacing"/>
    <w:qFormat/>
    <w:pPr>
      <w:suppressAutoHyphens/>
      <w:textAlignment w:val="auto"/>
    </w:pPr>
  </w:style>
  <w:style w:type="paragraph" w:customStyle="1" w:styleId="11">
    <w:name w:val="Название1"/>
    <w:basedOn w:val="a"/>
    <w:qFormat/>
    <w:pPr>
      <w:widowControl/>
      <w:jc w:val="center"/>
      <w:textAlignment w:val="auto"/>
    </w:pPr>
    <w:rPr>
      <w:rFonts w:eastAsia="Calibri"/>
      <w:b/>
      <w:sz w:val="24"/>
    </w:rPr>
  </w:style>
  <w:style w:type="paragraph" w:customStyle="1" w:styleId="ConsPlusTitle">
    <w:name w:val="ConsPlusTitle"/>
    <w:qFormat/>
    <w:pPr>
      <w:widowControl w:val="0"/>
      <w:suppressAutoHyphens/>
      <w:autoSpaceDE w:val="0"/>
      <w:textAlignment w:val="auto"/>
    </w:pPr>
    <w:rPr>
      <w:rFonts w:ascii="Arial" w:eastAsia="Arial" w:hAnsi="Arial" w:cs="Arial"/>
      <w:b/>
      <w:bCs/>
    </w:rPr>
  </w:style>
  <w:style w:type="paragraph" w:styleId="afa">
    <w:name w:val="Normal (Web)"/>
    <w:basedOn w:val="a"/>
    <w:qFormat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Cell">
    <w:name w:val="ConsPlusCell"/>
    <w:qFormat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b">
    <w:name w:val="annotation text"/>
    <w:basedOn w:val="a"/>
    <w:qFormat/>
    <w:pPr>
      <w:widowControl/>
      <w:textAlignment w:val="auto"/>
    </w:pPr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Revision"/>
    <w:qFormat/>
    <w:pPr>
      <w:suppressAutoHyphens/>
      <w:textAlignment w:val="auto"/>
    </w:pPr>
    <w:rPr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83">
    <w:name w:val="xl83"/>
    <w:basedOn w:val="a"/>
    <w:qFormat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pPr>
      <w:suppressAutoHyphens/>
      <w:spacing w:after="160" w:line="252" w:lineRule="auto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2BC7AAD8</Template>
  <TotalTime>502</TotalTime>
  <Pages>35</Pages>
  <Words>6200</Words>
  <Characters>35340</Characters>
  <Application>Microsoft Office Word</Application>
  <DocSecurity>0</DocSecurity>
  <Lines>294</Lines>
  <Paragraphs>82</Paragraphs>
  <ScaleCrop>false</ScaleCrop>
  <Company/>
  <LinksUpToDate>false</LinksUpToDate>
  <CharactersWithSpaces>41458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70</cp:revision>
  <cp:lastPrinted>2022-05-06T14:21:00Z</cp:lastPrinted>
  <dcterms:created xsi:type="dcterms:W3CDTF">2021-07-23T06:59:00Z</dcterms:created>
  <dcterms:modified xsi:type="dcterms:W3CDTF">2022-05-11T06:28:00Z</dcterms:modified>
  <dc:language>ru-RU</dc:language>
</cp:coreProperties>
</file>