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5F2A" wp14:editId="0510C566">
                <wp:simplePos x="0" y="0"/>
                <wp:positionH relativeFrom="column">
                  <wp:posOffset>7058826</wp:posOffset>
                </wp:positionH>
                <wp:positionV relativeFrom="paragraph">
                  <wp:posOffset>-219158</wp:posOffset>
                </wp:positionV>
                <wp:extent cx="2306320" cy="44527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B3" w:rsidRPr="00A50E8E" w:rsidRDefault="008F3A46" w:rsidP="008F3A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письму</w:t>
                            </w:r>
                          </w:p>
                          <w:p w:rsidR="003A28B3" w:rsidRPr="00A50E8E" w:rsidRDefault="00700F47" w:rsidP="008F3A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9B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01-09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5F2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8pt;margin-top:-17.25pt;width:181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+8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E1H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Bk3/+8wQIAALkFAAAOAAAAAAAAAAAAAAAAAC4CAABkcnMvZTJvRG9jLnhtbFBLAQItABQABgAI&#10;AAAAIQBQFuF33gAAAAwBAAAPAAAAAAAAAAAAAAAAABsFAABkcnMvZG93bnJldi54bWxQSwUGAAAA&#10;AAQABADzAAAAJgYAAAAA&#10;" filled="f" stroked="f">
                <v:textbox>
                  <w:txbxContent>
                    <w:p w:rsidR="003A28B3" w:rsidRPr="00A50E8E" w:rsidRDefault="008F3A46" w:rsidP="008F3A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к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письму</w:t>
                      </w:r>
                    </w:p>
                    <w:p w:rsidR="003A28B3" w:rsidRPr="00A50E8E" w:rsidRDefault="00700F47" w:rsidP="008F3A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9B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01-09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644</w:t>
                      </w:r>
                    </w:p>
                  </w:txbxContent>
                </v:textbox>
              </v:shape>
            </w:pict>
          </mc:Fallback>
        </mc:AlternateConten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3E41DB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BD27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60">
        <w:rPr>
          <w:rFonts w:ascii="Times New Roman" w:hAnsi="Times New Roman" w:cs="Times New Roman"/>
          <w:b/>
          <w:sz w:val="24"/>
          <w:szCs w:val="24"/>
        </w:rPr>
        <w:t xml:space="preserve">1 полугодии </w:t>
      </w:r>
      <w:r w:rsidR="00BD27F9">
        <w:rPr>
          <w:rFonts w:ascii="Times New Roman" w:hAnsi="Times New Roman" w:cs="Times New Roman"/>
          <w:b/>
          <w:sz w:val="24"/>
          <w:szCs w:val="24"/>
        </w:rPr>
        <w:t>2017 год</w:t>
      </w:r>
      <w:r w:rsidR="002E7760">
        <w:rPr>
          <w:rFonts w:ascii="Times New Roman" w:hAnsi="Times New Roman" w:cs="Times New Roman"/>
          <w:b/>
          <w:sz w:val="24"/>
          <w:szCs w:val="24"/>
        </w:rPr>
        <w:t>а</w:t>
      </w:r>
      <w:r w:rsidR="00BD27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Национального плана противодействия коррупции на 2016 – 2017 год</w:t>
      </w:r>
      <w:r w:rsidR="002E776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B43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6B514F" w:rsidRDefault="006B514F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876"/>
        <w:gridCol w:w="4681"/>
        <w:gridCol w:w="10065"/>
      </w:tblGrid>
      <w:tr w:rsidR="005A3041" w:rsidRPr="008F3A46" w:rsidTr="00B43933">
        <w:tc>
          <w:tcPr>
            <w:tcW w:w="876" w:type="dxa"/>
          </w:tcPr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F3A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81" w:type="dxa"/>
          </w:tcPr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65" w:type="dxa"/>
          </w:tcPr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мероприятия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1" w:type="dxa"/>
          </w:tcPr>
          <w:p w:rsidR="00A91DB6" w:rsidRPr="00D0420B" w:rsidRDefault="00A91DB6" w:rsidP="00FA5251">
            <w:pPr>
              <w:pStyle w:val="ConsPlusNormal"/>
              <w:rPr>
                <w:i/>
              </w:rPr>
            </w:pPr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>нной Указом Президента РФ от 13</w:t>
            </w:r>
            <w:r w:rsidR="008F3A46">
              <w:t>.04.</w:t>
            </w:r>
            <w:r w:rsidRPr="008D7250">
              <w:t xml:space="preserve">2010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>нным Указом Президента РФ от 01</w:t>
            </w:r>
            <w:r w:rsidR="008F3A46">
              <w:t>.04.</w:t>
            </w:r>
            <w:r w:rsidRPr="00D0420B">
              <w:t>2016 № 147 «О Национальном плане противодействия коррупции на 2016–2017 годы», обеспечить внесение до 01</w:t>
            </w:r>
            <w:r w:rsidR="008F3A46">
              <w:t>.06.</w:t>
            </w:r>
            <w:r w:rsidRPr="00D0420B">
              <w:t xml:space="preserve">2016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 xml:space="preserve">муниципального образования, расположенного на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FA5251">
            <w:pPr>
              <w:pStyle w:val="ConsPlusNormal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РФ от 01</w:t>
            </w:r>
            <w:r w:rsidR="008F3A46">
              <w:rPr>
                <w:i/>
              </w:rPr>
              <w:t>.04.</w:t>
            </w:r>
            <w:r w:rsidR="001078F6"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A26033" w:rsidRPr="0012769F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годы»</w:t>
            </w:r>
            <w:r w:rsidR="00F51E29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6B514F" w:rsidRPr="0012769F" w:rsidRDefault="006B514F" w:rsidP="006B514F">
            <w:pPr>
              <w:ind w:left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</w:t>
            </w:r>
            <w:r w:rsidR="001A0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городского округа Заречный от 07.06.2016 № 18-</w:t>
            </w:r>
            <w:r w:rsidR="00881776" w:rsidRPr="0012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881776" w:rsidRPr="001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1A0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дополнительных мероприятий по противодействию коррупции в городском округе Заречный на 2016-2017 годы, с учетом требований Национального плана противодействия коррупции на 2016-2017 годы, утвержденного Указом Президента Российской Федерации от 01.04</w:t>
            </w:r>
            <w:r w:rsidR="001A0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№ 147</w:t>
            </w:r>
            <w:r w:rsidRPr="001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5C9A" w:rsidRPr="0012769F" w:rsidRDefault="00185C9A" w:rsidP="006B514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514F" w:rsidRPr="0012769F" w:rsidRDefault="006B514F" w:rsidP="006B514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запланированных мероприятий </w:t>
            </w:r>
            <w:r w:rsidR="000F381C" w:rsidRPr="001276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1C" w:rsidRPr="00127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20DF2" w:rsidRPr="00700F47" w:rsidRDefault="00826417" w:rsidP="00700F47">
            <w:pPr>
              <w:pStyle w:val="a6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Указать, установлен ли </w:t>
            </w:r>
            <w:r w:rsidR="00185C9A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 эффективности </w:t>
            </w:r>
            <w:r w:rsidR="00F04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D769FB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Ведомственного плана противодействия коррупции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0505C" w:rsidRPr="005932DB" w:rsidRDefault="00246D3B" w:rsidP="0020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 реализации предусмотрены приложением № 1 муниципальной программ</w:t>
            </w:r>
            <w:r w:rsidR="00127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25F4"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противодействии коррупции в городском округе Заречный» на 2016 - 2020 годы, утвержденн</w:t>
            </w:r>
            <w:r w:rsidR="0012769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администрации ГО Заречный от 11.09.2015 г. № 1128-П</w:t>
            </w:r>
            <w:r w:rsidR="00881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1776" w:rsidRPr="005932DB">
              <w:rPr>
                <w:rFonts w:ascii="Times New Roman" w:hAnsi="Times New Roman" w:cs="Times New Roman"/>
                <w:bCs/>
                <w:sz w:val="24"/>
                <w:szCs w:val="24"/>
              </w:rPr>
              <w:t>(внесен</w:t>
            </w:r>
            <w:r w:rsidR="005932D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81776" w:rsidRPr="00593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</w:t>
            </w:r>
            <w:r w:rsidR="005932D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81776" w:rsidRPr="00593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505C" w:rsidRPr="005932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0505C" w:rsidRPr="005932DB">
              <w:rPr>
                <w:rFonts w:ascii="Times New Roman" w:hAnsi="Times New Roman" w:cs="Times New Roman"/>
                <w:sz w:val="24"/>
                <w:szCs w:val="24"/>
              </w:rPr>
              <w:t xml:space="preserve"> 13.02.2017 № 194-П</w:t>
            </w:r>
            <w:r w:rsidR="005932DB" w:rsidRPr="00593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0505C" w:rsidRPr="0059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41" w:rsidRPr="0012769F" w:rsidRDefault="00F17341" w:rsidP="00700F47">
            <w:pPr>
              <w:pStyle w:val="a6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415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</w:p>
          <w:p w:rsidR="00246D3B" w:rsidRPr="0012769F" w:rsidRDefault="00246D3B" w:rsidP="00246D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целевых показателей - 6.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1" w:type="dxa"/>
          </w:tcPr>
          <w:p w:rsidR="005A3041" w:rsidRPr="00D0420B" w:rsidRDefault="005A3041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FA5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РФ 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.04.2016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ED0372" w:rsidRPr="0012769F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5D7360" w:rsidRPr="005613FA" w:rsidRDefault="005D7360" w:rsidP="005D7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7">
              <w:rPr>
                <w:rFonts w:ascii="Times New Roman" w:hAnsi="Times New Roman" w:cs="Times New Roman"/>
                <w:sz w:val="24"/>
                <w:szCs w:val="24"/>
              </w:rPr>
              <w:t>Планом по противодействию коррупции в городском округе Заречный на 201</w:t>
            </w:r>
            <w:r w:rsidR="001A02BA" w:rsidRPr="0072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D87">
              <w:rPr>
                <w:rFonts w:ascii="Times New Roman" w:hAnsi="Times New Roman" w:cs="Times New Roman"/>
                <w:sz w:val="24"/>
                <w:szCs w:val="24"/>
              </w:rPr>
              <w:t xml:space="preserve"> год запланировано мероприятие «Обеспечение контроля за выполнением мероприятий, предусмотренных Планами по противодействию коррупции. Результаты выполнения мероприятий рассматривать на заседаниях Комиссии по противодействию коррупции. </w:t>
            </w:r>
            <w:r w:rsidR="005613FA" w:rsidRPr="005445D5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</w:t>
            </w:r>
            <w:r w:rsidR="005445D5" w:rsidRPr="0054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3FA" w:rsidRPr="005445D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445D5" w:rsidRPr="00544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3FA" w:rsidRPr="005445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коррупции, вопрос об исполнении Плана мероприятий </w:t>
            </w:r>
            <w:r w:rsidR="005445D5" w:rsidRPr="005445D5">
              <w:rPr>
                <w:rFonts w:ascii="Times New Roman" w:hAnsi="Times New Roman" w:cs="Times New Roman"/>
                <w:sz w:val="24"/>
                <w:szCs w:val="24"/>
              </w:rPr>
              <w:t>рассмотрен на Комиссии 1</w:t>
            </w:r>
            <w:r w:rsidR="005613FA" w:rsidRPr="005445D5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0D71CF" w:rsidRPr="0012769F" w:rsidRDefault="00C256BF" w:rsidP="00C256B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</w:t>
            </w:r>
            <w:r w:rsidR="008A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кадровой политики 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Губернатора Свердловской области </w:t>
            </w:r>
            <w:r w:rsidR="008A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Правительства </w:t>
            </w:r>
            <w:r w:rsidR="008A0BE0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 </w:t>
            </w:r>
            <w:r w:rsidR="003F5AEA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127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127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7F1A4E" w:rsidRDefault="000D71CF" w:rsidP="005D73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64CE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D64CE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</w:t>
            </w:r>
            <w:r w:rsidR="00FE6DBB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31F8E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отчет </w:t>
            </w:r>
            <w:r w:rsidR="00BA40E1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будет </w:t>
            </w:r>
            <w:r w:rsidR="00531F8E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 на официальном сайте ГО Заречный</w:t>
            </w:r>
            <w:r w:rsidR="00BA40E1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03.07.2017</w:t>
            </w:r>
          </w:p>
          <w:p w:rsidR="000D71CF" w:rsidRPr="007F1A4E" w:rsidRDefault="000D71CF" w:rsidP="005D73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64CE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D64CE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proofErr w:type="gramStart"/>
            <w:r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FE6DBB" w:rsidRPr="007F1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D72300" w:rsidRPr="007F1A4E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E04DFA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7F1A4E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, запланированных к выполнению в отч</w:t>
            </w:r>
            <w:r w:rsidR="001328D7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1A4E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E6DBB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7F1A4E" w:rsidRDefault="00C256BF" w:rsidP="00C25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ме в</w:t>
            </w:r>
            <w:r w:rsidR="00FE6DBB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установленные сроки</w:t>
            </w:r>
            <w:r w:rsidR="0012769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FE6DBB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1A4E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023F4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="00D72300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72300" w:rsidRPr="007F1A4E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 установленных сроков</w:t>
            </w:r>
            <w:r w:rsidR="0012769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DBB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C86D6F" w:rsidRPr="00C86D6F" w:rsidRDefault="00C256BF" w:rsidP="00E04D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невыполнения</w:t>
            </w:r>
            <w:r w:rsidR="0012769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DBB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72300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1" w:type="dxa"/>
          </w:tcPr>
          <w:p w:rsidR="00A035CA" w:rsidRPr="00D0420B" w:rsidRDefault="00D87430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75" w:rsidRPr="00D0420B" w:rsidRDefault="00FF3B75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9C5DFF" w:rsidRPr="0012769F" w:rsidRDefault="003F508A" w:rsidP="003F5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7F1A4E" w:rsidRDefault="00780271" w:rsidP="007F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04.09.2014 г. решением Думы ГО Заречный </w:t>
            </w:r>
            <w:r w:rsidR="006F4FDD" w:rsidRPr="0012769F">
              <w:rPr>
                <w:rFonts w:ascii="Times New Roman" w:hAnsi="Times New Roman" w:cs="Times New Roman"/>
                <w:sz w:val="24"/>
                <w:szCs w:val="24"/>
              </w:rPr>
              <w:t>утвержден Поряд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4FDD"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 № 95-Р</w:t>
            </w:r>
            <w:r w:rsidR="006F4FDD" w:rsidRPr="0012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DFF" w:rsidRPr="00142A52" w:rsidRDefault="003F508A" w:rsidP="007F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9C5DFF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>нных ему органов и муниципальных учреждений запретов, ограничений и требований, установленных в целях противодействия коррупции?</w:t>
            </w:r>
          </w:p>
          <w:p w:rsidR="00C34BFA" w:rsidRPr="00B438BA" w:rsidRDefault="00C34BFA" w:rsidP="00C3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8BA">
              <w:rPr>
                <w:rFonts w:ascii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целях осуществления взаимодействия с </w:t>
            </w:r>
            <w:r w:rsidRPr="00B4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гражданского общества и общественными организациями в состав Комиссии по координации работы по противодействию коррупции в городском округе Заречный включены </w:t>
            </w:r>
            <w:r w:rsidRPr="00B438BA">
              <w:rPr>
                <w:rFonts w:ascii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члены </w:t>
            </w:r>
            <w:r w:rsidRPr="00B4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Общественной палаты городского округа, </w:t>
            </w:r>
            <w:r w:rsidRPr="00B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НП «Совет предпринимателей городского округа Заречный» </w:t>
            </w:r>
            <w:r w:rsidRPr="00B4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представители всех местных СМИ. </w:t>
            </w:r>
          </w:p>
          <w:p w:rsidR="00C34BFA" w:rsidRPr="00B438BA" w:rsidRDefault="00C34BFA" w:rsidP="00C34B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округе созданы комиссии </w:t>
            </w:r>
            <w:r w:rsidRPr="00B4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противодействию коррупции в муниципальных учреждениях и предприятиях городского округа Заречный</w:t>
            </w:r>
            <w:r w:rsidRPr="00B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(распоряжение администрации городского округа Заречный от 27.05.2015 г. № 249-од</w:t>
            </w:r>
            <w:r w:rsidRPr="00B4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7248CB" w:rsidRPr="00B438BA" w:rsidRDefault="007248CB" w:rsidP="0072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Заречный </w:t>
            </w:r>
            <w:hyperlink r:id="rId10" w:history="1">
              <w:r w:rsidRPr="00B438BA">
                <w:rPr>
                  <w:rFonts w:ascii="Times New Roman" w:hAnsi="Times New Roman" w:cs="Times New Roman"/>
                  <w:sz w:val="24"/>
                  <w:szCs w:val="24"/>
                </w:rPr>
                <w:t>http://www.gorod-zarechny.ru</w:t>
              </w:r>
            </w:hyperlink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размещены памятки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 w:rsidRPr="00B438BA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и «Способы направления обращений по фактам коррупции на территории городского округа Заречный»</w:t>
            </w: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8BA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«Способы направления обращений по фактам коррупции на территории городского округа Заречный». Имеется </w:t>
            </w: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блок «Сообщите об известных Вам фактах коррупционных действий, или отправьте свои предложения и замечания к проектам нормативных документов. </w:t>
            </w:r>
            <w:r w:rsidRPr="00B438BA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ВНИМАНИЕ! Сообщения на сайте не публикуются.»,</w:t>
            </w: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 планы мероприятий по противодействию коррупции, планы работы Комиссии по координации работы по противодействию коррупции,</w:t>
            </w:r>
            <w:r w:rsidRPr="00B4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>типовые анкеты для расчета индекса восприятия внутренней коррупции, протоколы заседания Комиссии по противодействию коррупции, сведения о доходах, расходах муниципальных служащих и членов их семей, введена отдельная вкладка с объявлением о независимой антикоррупционной экспертизе проектов муниципальных правовых актов. Создан подраздел «Антикоррупционное просвещение населения».</w:t>
            </w:r>
          </w:p>
          <w:p w:rsidR="007248CB" w:rsidRPr="00B438BA" w:rsidRDefault="007248CB" w:rsidP="0072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>Раздел «Противодействие коррупции» регулярно обновляется.</w:t>
            </w:r>
          </w:p>
          <w:p w:rsidR="007248CB" w:rsidRPr="00B438BA" w:rsidRDefault="007248CB" w:rsidP="007248CB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городского округа в разделе «Нормотворчество» постоянно размещаются проекты нормативных правовых актов, в разделе «Антикоррупционная деятельность» имеются подразделы: «</w:t>
            </w:r>
            <w:r w:rsidRPr="00B438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Нормативные правовые и иные акты в сфере противодействия коррупции </w:t>
            </w:r>
            <w:r w:rsidRPr="00B438BA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(муниципальные нормативные правовые акты)»;</w:t>
            </w: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38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Независимая антикоррупционная экспертиза проектов муниципальных правовых актов»;</w:t>
            </w: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38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Методические материалы», где размещается необходимая информация.</w:t>
            </w:r>
          </w:p>
          <w:p w:rsidR="007248CB" w:rsidRPr="00B438BA" w:rsidRDefault="007248CB" w:rsidP="0072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образовательных организациях, муниципальных учреждениях и предприятиях городского округа Заречный на официальных сайтах в информационно-телекоммуникационной сети «Интернет» имеется специальный раздел (подраздел, рубрика), посвящённый вопросам антикоррупционного просвещения населения. </w:t>
            </w:r>
          </w:p>
          <w:p w:rsidR="007248CB" w:rsidRPr="007248CB" w:rsidRDefault="007248CB" w:rsidP="0072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и на официальных сайтах в информационно-телекоммуникационной сети «Интернет» муниципальных организаций и предприятий размещена информация о «телефоне доверия» Администрации Губернатора Свердловской области и «телефоне доверия» администрации городского округа Заречный.</w:t>
            </w:r>
            <w:r w:rsidRPr="0072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47" w:rsidRPr="0012769F" w:rsidRDefault="003F508A" w:rsidP="003F50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наименований мероприятий, дат их проведения) 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2769F" w:rsidRPr="00570236" w:rsidRDefault="00844D86" w:rsidP="0078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57023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7723"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137723"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</w:t>
            </w:r>
            <w:r w:rsidR="000073EC"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2078" w:rsidRPr="00570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6654F" w:rsidRPr="00E6654F" w:rsidRDefault="00E6654F" w:rsidP="00E6654F">
            <w:pPr>
              <w:pStyle w:val="ConsPlusNormal"/>
              <w:jc w:val="both"/>
            </w:pPr>
            <w:r w:rsidRPr="00E6654F">
              <w:t>За истекший период проведены:</w:t>
            </w:r>
          </w:p>
          <w:p w:rsidR="00E6654F" w:rsidRPr="00E6654F" w:rsidRDefault="00E6654F" w:rsidP="00E66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руководителями </w:t>
            </w:r>
            <w:r w:rsidR="002D4D1A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заполнения справок о доходах</w:t>
            </w:r>
            <w:r w:rsidR="003D00CD">
              <w:rPr>
                <w:rFonts w:ascii="Times New Roman" w:hAnsi="Times New Roman" w:cs="Times New Roman"/>
                <w:sz w:val="24"/>
                <w:szCs w:val="24"/>
              </w:rPr>
              <w:t>, расходах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54F" w:rsidRDefault="008C0061" w:rsidP="002D4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19.04.2017 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Федерального закона от </w:t>
            </w:r>
            <w:r w:rsidR="002D4D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D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4D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-ФЗ «О внесении изменений в отдельные законодательные акты Российской Федерации в связи с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совершенствованием государственного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области противодействия коррупции»;</w:t>
            </w:r>
          </w:p>
          <w:p w:rsidR="00E6654F" w:rsidRPr="00E6654F" w:rsidRDefault="00570236" w:rsidP="008C0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16.05.2017 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8C0061"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подразделения 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8C006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информационно-справочные материалы,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и противодействие коррупции, с которыми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служащие ознакомлены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роспись.</w:t>
            </w:r>
          </w:p>
          <w:p w:rsidR="00E6654F" w:rsidRPr="00E6654F" w:rsidRDefault="00570236" w:rsidP="0057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Вопросы проверки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знаний ограничений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, запретов, обязанностей,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ответственности при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включались при</w:t>
            </w:r>
            <w:r w:rsidR="00BB57B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аттестации</w:t>
            </w:r>
            <w:r w:rsidR="00E6654F" w:rsidRPr="00E6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4F" w:rsidRPr="00E6654F" w:rsidRDefault="00E6654F" w:rsidP="00BB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4F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конкурсов на замещение вакантных должностей и включении в кадровый резерв, помимо знаний по направлениям профессиональной деятельности, проверялись знания антикоррупционного законодательства</w:t>
            </w:r>
          </w:p>
          <w:p w:rsidR="007D5047" w:rsidRDefault="007D5047" w:rsidP="00672E3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3F5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3F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3F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C0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3F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</w:p>
          <w:p w:rsidR="007D5047" w:rsidRPr="00F6147F" w:rsidRDefault="003F508A" w:rsidP="003F508A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2B3E50" w:rsidRDefault="00844D86" w:rsidP="00B010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2B3E5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15C6"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B615C6"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</w:t>
            </w:r>
            <w:r w:rsidR="00F6147F"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10A2" w:rsidRPr="002B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010A2" w:rsidRPr="002B3E50" w:rsidRDefault="002B3E50" w:rsidP="00B010A2">
            <w:pPr>
              <w:jc w:val="both"/>
              <w:rPr>
                <w:b/>
                <w:sz w:val="24"/>
                <w:szCs w:val="24"/>
              </w:rPr>
            </w:pPr>
            <w:r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010A2"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.02.201</w:t>
            </w:r>
            <w:r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010A2"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разъяснительной работы с муниципальными служащими </w:t>
            </w:r>
            <w:r w:rsidR="00B010A2" w:rsidRPr="002B3E50">
              <w:rPr>
                <w:rFonts w:ascii="Times New Roman" w:hAnsi="Times New Roman"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B010A2" w:rsidRPr="00B010A2" w:rsidRDefault="00B010A2" w:rsidP="00B010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3E50"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2B3E50"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2B3E50"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B3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разъяснительной работы с муниципальными служащими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  <w:p w:rsidR="00B010A2" w:rsidRPr="00B010A2" w:rsidRDefault="00B010A2" w:rsidP="00B010A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B010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B01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15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B01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B615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01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B615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551AB" w:rsidRPr="00F6147F" w:rsidRDefault="002B3E50" w:rsidP="00F551AB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51AB" w:rsidRPr="00F6147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  <w:p w:rsidR="00730B8A" w:rsidRPr="00492BFA" w:rsidRDefault="003F508A" w:rsidP="003F508A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и перечислить 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BC7D49" w:rsidRDefault="00844D86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C7D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7F13"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DF7F13"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</w:t>
            </w:r>
            <w:r w:rsidR="00492BFA"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B4F73" w:rsidRPr="00BC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AB4F73" w:rsidRDefault="00AB4F73" w:rsidP="00AB4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9">
              <w:rPr>
                <w:rFonts w:ascii="Times New Roman" w:hAnsi="Times New Roman" w:cs="Times New Roman"/>
                <w:sz w:val="24"/>
                <w:szCs w:val="24"/>
              </w:rPr>
              <w:t>Распространение п</w:t>
            </w:r>
            <w:r w:rsidR="00701670" w:rsidRPr="00BC7D49">
              <w:rPr>
                <w:rFonts w:ascii="Times New Roman" w:hAnsi="Times New Roman" w:cs="Times New Roman"/>
                <w:sz w:val="24"/>
                <w:szCs w:val="24"/>
              </w:rPr>
              <w:t>амятк</w:t>
            </w:r>
            <w:r w:rsidR="00DD6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670" w:rsidRPr="00BC7D49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знать о коррупции»</w:t>
            </w:r>
            <w:r w:rsidR="00DD6D8D">
              <w:rPr>
                <w:rFonts w:ascii="Times New Roman" w:hAnsi="Times New Roman" w:cs="Times New Roman"/>
                <w:sz w:val="24"/>
                <w:szCs w:val="24"/>
              </w:rPr>
              <w:t>, подготовленной</w:t>
            </w:r>
            <w:r w:rsidR="00701670" w:rsidRPr="00BC7D49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Генеральной прокуратуры РФ</w:t>
            </w:r>
            <w:r w:rsidR="00BC7D49" w:rsidRPr="00BC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947" w:rsidRDefault="00730B8A" w:rsidP="00567A3C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492B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9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7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49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DF7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9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567A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B96654" w:rsidRPr="0012769F" w:rsidRDefault="00567A3C" w:rsidP="00567A3C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0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</w:tc>
      </w:tr>
      <w:tr w:rsidR="003843B6" w:rsidRPr="00D0420B" w:rsidTr="00B43933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FF3B75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B96654" w:rsidRPr="0012769F" w:rsidRDefault="003F508A" w:rsidP="003F508A">
            <w:pPr>
              <w:pStyle w:val="a6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2B09A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 w:rsidR="002B09A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127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12769F" w:rsidRDefault="002A64D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E1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</w:t>
            </w:r>
            <w:r w:rsidR="000B6E54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B96654" w:rsidRPr="00E1033A" w:rsidRDefault="00B96654" w:rsidP="00E1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E1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38D6" w:rsidRPr="00160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8D6" w:rsidRPr="00160793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</w:t>
            </w:r>
            <w:r w:rsidR="003C38D6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итогом </w:t>
            </w:r>
            <w:r w:rsidR="0011039F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3C38D6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отч</w:t>
            </w:r>
            <w:r w:rsidR="001328D7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r w:rsidR="0011039F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C38D6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1039F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C38D6" w:rsidRPr="00127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654" w:rsidRPr="0012769F" w:rsidRDefault="003F508A" w:rsidP="003F508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12769F" w:rsidRDefault="002A64D8" w:rsidP="002A64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D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7D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4D7771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D7771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 них уволено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3843B6" w:rsidRPr="00364C36" w:rsidRDefault="002A64D8" w:rsidP="009B6D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D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 2017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7D28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320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E3201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E3201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E3201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E3201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E320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8E6F36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 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081418" w:rsidRPr="0012769F" w:rsidRDefault="00455D46" w:rsidP="00455D46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795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12769F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0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B80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1418" w:rsidRPr="00455D46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0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B80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B80C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80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7001E8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7001E8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7001E8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795F" w:rsidRPr="0012769F" w:rsidRDefault="00455D46" w:rsidP="00455D4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12769F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4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AF4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1418" w:rsidRPr="00AF42C6" w:rsidRDefault="00081418" w:rsidP="0045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4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AF4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AF42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(нарастающим итогом </w:t>
            </w:r>
            <w:r w:rsidR="00D846CB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D846CB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B0ADE" w:rsidRDefault="00455D46" w:rsidP="00455D4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AF42C6" w:rsidRPr="0012769F" w:rsidRDefault="00AF42C6" w:rsidP="00AF42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0</w:t>
            </w:r>
          </w:p>
          <w:p w:rsidR="00AF42C6" w:rsidRPr="00AF42C6" w:rsidRDefault="00AF42C6" w:rsidP="00AF42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AF42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отчетном году)</w:t>
            </w:r>
          </w:p>
          <w:p w:rsidR="003B4908" w:rsidRPr="0012769F" w:rsidRDefault="00455D46" w:rsidP="00455D46">
            <w:pPr>
              <w:pStyle w:val="a6"/>
              <w:autoSpaceDE w:val="0"/>
              <w:autoSpaceDN w:val="0"/>
              <w:adjustRightInd w:val="0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FE6DBB" w:rsidRPr="0012769F" w:rsidRDefault="001B6D00" w:rsidP="001339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133926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 и</w:t>
            </w:r>
            <w:r w:rsidR="00133926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 них уволено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1B6D00" w:rsidRPr="00A351C0" w:rsidRDefault="001B6D00" w:rsidP="00133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A351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51C0" w:rsidRP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A351C0" w:rsidRP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35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A351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5D46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D846CB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D846CB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A3041" w:rsidRDefault="00455D46" w:rsidP="0045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B6D00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B3AE2" w:rsidRPr="0012769F" w:rsidRDefault="00BB3AE2" w:rsidP="00BB3A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0</w:t>
            </w:r>
          </w:p>
          <w:p w:rsidR="001B6D00" w:rsidRPr="00455D46" w:rsidRDefault="00BB3AE2" w:rsidP="00BB3A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AF42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отчетном году)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5A3041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844037" w:rsidRDefault="00F3369B" w:rsidP="00844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</w:t>
            </w:r>
            <w:r w:rsidR="00BE3C32" w:rsidRPr="00E27808">
              <w:rPr>
                <w:rFonts w:ascii="Times New Roman" w:hAnsi="Times New Roman" w:cs="Times New Roman"/>
                <w:i/>
                <w:sz w:val="24"/>
                <w:szCs w:val="24"/>
              </w:rPr>
              <w:t>года:</w:t>
            </w:r>
          </w:p>
          <w:p w:rsidR="00E27808" w:rsidRPr="0012769F" w:rsidRDefault="00E27808" w:rsidP="00E2780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16181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61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полугодии 2017 года – </w:t>
            </w:r>
            <w:r w:rsidR="00161819" w:rsidRPr="00161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27808" w:rsidRPr="00E27808" w:rsidRDefault="00E27808" w:rsidP="00E278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во 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AF42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отчетном году)</w:t>
            </w:r>
          </w:p>
          <w:p w:rsidR="00BE3C32" w:rsidRPr="0012769F" w:rsidRDefault="00F3369B" w:rsidP="00844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6AA" w:rsidRPr="00844037" w:rsidRDefault="00D919D6" w:rsidP="00D919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5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845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BD46AA"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61819" w:rsidRPr="00161819" w:rsidRDefault="00161819" w:rsidP="001618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819">
              <w:rPr>
                <w:rFonts w:ascii="Times New Roman" w:hAnsi="Times New Roman" w:cs="Times New Roman"/>
                <w:sz w:val="24"/>
                <w:szCs w:val="24"/>
              </w:rPr>
              <w:t xml:space="preserve">27.02.2017 </w:t>
            </w:r>
            <w:r w:rsidR="00FE2E2E">
              <w:rPr>
                <w:rFonts w:ascii="Times New Roman" w:hAnsi="Times New Roman" w:cs="Times New Roman"/>
                <w:sz w:val="24"/>
                <w:szCs w:val="24"/>
              </w:rPr>
              <w:t>проведены разъяснения о</w:t>
            </w:r>
            <w:r w:rsidRPr="001C1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подарков. Формирования негативного отношения к коррупции,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161819" w:rsidRPr="00161819" w:rsidRDefault="00161819" w:rsidP="0016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9">
              <w:rPr>
                <w:rFonts w:ascii="Times New Roman" w:hAnsi="Times New Roman" w:cs="Times New Roman"/>
                <w:sz w:val="24"/>
                <w:szCs w:val="24"/>
              </w:rPr>
              <w:t xml:space="preserve">21.03.2017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C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разъяснительной работы и оказание </w:t>
            </w:r>
            <w:r w:rsidRPr="001C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городского округа </w:t>
            </w:r>
            <w:r w:rsidRPr="001C1C17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 применения законодательства РФ о противодействии коррупции.</w:t>
            </w:r>
          </w:p>
          <w:p w:rsidR="001C1C17" w:rsidRDefault="00287A40" w:rsidP="00CD2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5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845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4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CD2D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A3041" w:rsidRPr="0012769F" w:rsidRDefault="00CD2DE8" w:rsidP="00CD2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E8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мероприятий, дата проведения)</w:t>
            </w:r>
            <w:r w:rsidR="00563F40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462D89" w:rsidRPr="00462D89" w:rsidRDefault="00462D89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FA5251">
            <w:pPr>
              <w:pStyle w:val="ConsPlusNormal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="003C3120" w:rsidRPr="00D0420B">
              <w:rPr>
                <w:bCs/>
                <w:i/>
              </w:rPr>
              <w:t xml:space="preserve">нного Указом </w:t>
            </w:r>
            <w:r w:rsidR="003C3120" w:rsidRPr="00D0420B">
              <w:rPr>
                <w:i/>
              </w:rPr>
              <w:t>Президента РФ от 01</w:t>
            </w:r>
            <w:r w:rsidR="008F3A46">
              <w:rPr>
                <w:i/>
              </w:rPr>
              <w:t>.04.</w:t>
            </w:r>
            <w:r w:rsidR="003C3120"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520788" w:rsidRPr="005D488F" w:rsidRDefault="00F3369B" w:rsidP="00F3369B">
            <w:pPr>
              <w:pStyle w:val="ConsPlusNormal"/>
              <w:jc w:val="both"/>
              <w:rPr>
                <w:i/>
              </w:rPr>
            </w:pPr>
            <w:r w:rsidRPr="005D488F">
              <w:t>7</w:t>
            </w:r>
            <w:r w:rsidR="00861BFF" w:rsidRPr="005D488F">
              <w:t>.1. </w:t>
            </w:r>
            <w:r w:rsidR="00520788" w:rsidRPr="005D488F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 w:rsidRPr="005D488F">
              <w:rPr>
                <w:i/>
              </w:rPr>
              <w:t>е</w:t>
            </w:r>
            <w:r w:rsidR="00520788" w:rsidRPr="005D488F">
              <w:rPr>
                <w:i/>
              </w:rPr>
              <w:t xml:space="preserve">нного в </w:t>
            </w:r>
            <w:r w:rsidR="00D91359" w:rsidRPr="005D488F">
              <w:rPr>
                <w:i/>
              </w:rPr>
              <w:t xml:space="preserve">соответствующем </w:t>
            </w:r>
            <w:r w:rsidR="00D82FE5" w:rsidRPr="005D488F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="00400BF3" w:rsidRPr="005D488F">
              <w:rPr>
                <w:i/>
              </w:rPr>
              <w:t>в 201</w:t>
            </w:r>
            <w:r w:rsidR="00CD2DE8">
              <w:rPr>
                <w:i/>
              </w:rPr>
              <w:t>6</w:t>
            </w:r>
            <w:r w:rsidR="00400BF3" w:rsidRPr="005D488F">
              <w:rPr>
                <w:i/>
              </w:rPr>
              <w:t xml:space="preserve"> году</w:t>
            </w:r>
            <w:r w:rsidR="00520788" w:rsidRPr="005D488F">
              <w:rPr>
                <w:i/>
              </w:rPr>
              <w:t>.</w:t>
            </w:r>
          </w:p>
          <w:p w:rsidR="008E244C" w:rsidRPr="000A76D3" w:rsidRDefault="008E244C" w:rsidP="000A76D3">
            <w:pPr>
              <w:pStyle w:val="ConsPlusNormal"/>
              <w:jc w:val="both"/>
            </w:pPr>
            <w:r w:rsidRPr="000A76D3">
              <w:t>Проведен в 4 квартале, всего опросом было охвачено 204 сотрудника ОМСУ и МУ городского округа, из них: мужчин – 12 (5,9 %); женщин – 192 (94,1 %).</w:t>
            </w:r>
          </w:p>
          <w:p w:rsidR="0098230A" w:rsidRPr="000A76D3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области;</w:t>
            </w:r>
          </w:p>
          <w:p w:rsidR="0098230A" w:rsidRPr="00EE1F32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Не ответили или затруднились с ответом 147 респондентов. Большая часто ответивших респондентов считают, что действия сотрудников государственных органов Свердловской области и государственных учреждений Свердловской области регламентированы почти полностью и достаточно подробно либо большая часть действий регламентирована.</w:t>
            </w:r>
          </w:p>
          <w:p w:rsidR="0098230A" w:rsidRPr="000A76D3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2) оценка степени регламентации действий сотрудников органов местного самоуправления городского округа, муниципальных учреждений городского округа;</w:t>
            </w:r>
          </w:p>
          <w:p w:rsidR="0098230A" w:rsidRPr="00EE1F32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Не ответили или затруднились с ответом 114 респондентов.</w:t>
            </w:r>
          </w:p>
          <w:p w:rsidR="0098230A" w:rsidRPr="000A76D3" w:rsidRDefault="0098230A" w:rsidP="000A76D3">
            <w:pPr>
              <w:pStyle w:val="ConsPlusNormal"/>
              <w:jc w:val="both"/>
            </w:pPr>
            <w:r w:rsidRPr="00EE1F32">
              <w:t xml:space="preserve">Большая часто ответивших респондентов считают, что действия сотрудников органов местного самоуправления городского округа и муниципальных учреждений городского округа </w:t>
            </w:r>
            <w:r w:rsidRPr="00EE1F32">
              <w:lastRenderedPageBreak/>
              <w:t>регламентированы почти полностью и достаточно подробно либо большая часть действий регламентирована.</w:t>
            </w:r>
          </w:p>
          <w:p w:rsidR="0098230A" w:rsidRPr="000A76D3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3) способы и интенсивность взаимодействия с гражданами и организациями;</w:t>
            </w:r>
          </w:p>
          <w:p w:rsidR="0098230A" w:rsidRPr="00EE1F32" w:rsidRDefault="0098230A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 xml:space="preserve">Не ответили 88 респондентов. </w:t>
            </w:r>
          </w:p>
          <w:p w:rsidR="0098230A" w:rsidRPr="000A76D3" w:rsidRDefault="0098230A" w:rsidP="000A76D3">
            <w:pPr>
              <w:pStyle w:val="ConsPlusNormal"/>
              <w:jc w:val="both"/>
            </w:pPr>
            <w:r w:rsidRPr="00EE1F32">
              <w:t>По мнению респондентов, наиболее используемым способом взаимодействия с гражданами и организациями является проведение приема, используя Интернет, интенсивность взаимодействия – ежедневно.</w:t>
            </w:r>
          </w:p>
          <w:p w:rsidR="0098230A" w:rsidRPr="000A76D3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4) степень формальности взаимоотношений с гражданами и организациями при выполнении должностных обязанностей;</w:t>
            </w:r>
          </w:p>
          <w:p w:rsidR="0098230A" w:rsidRPr="00EE1F32" w:rsidRDefault="0098230A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 xml:space="preserve">Не ответили 67 респондентов. </w:t>
            </w:r>
          </w:p>
          <w:p w:rsidR="0098230A" w:rsidRPr="000A76D3" w:rsidRDefault="0098230A" w:rsidP="000A76D3">
            <w:pPr>
              <w:pStyle w:val="ConsPlusNormal"/>
              <w:jc w:val="both"/>
            </w:pPr>
            <w:r w:rsidRPr="00EE1F32">
              <w:t>Большинство респондентов считают, что взаимоотношения с гражданами и организациями при выполнении должностных обязанностей носят не формальный характер, но не выходят за рамки закона.</w:t>
            </w:r>
          </w:p>
          <w:p w:rsidR="00151146" w:rsidRPr="000A76D3" w:rsidRDefault="00151146" w:rsidP="000A76D3">
            <w:pPr>
              <w:pStyle w:val="ConsPlusNormal"/>
              <w:jc w:val="both"/>
            </w:pPr>
            <w:r w:rsidRPr="00EE1F32">
              <w:t>5) оценка специфики принятия решений;</w:t>
            </w:r>
          </w:p>
          <w:tbl>
            <w:tblPr>
              <w:tblStyle w:val="a5"/>
              <w:tblW w:w="9697" w:type="dxa"/>
              <w:tblLook w:val="04A0" w:firstRow="1" w:lastRow="0" w:firstColumn="1" w:lastColumn="0" w:noHBand="0" w:noVBand="1"/>
            </w:tblPr>
            <w:tblGrid>
              <w:gridCol w:w="5983"/>
              <w:gridCol w:w="638"/>
              <w:gridCol w:w="709"/>
              <w:gridCol w:w="2367"/>
            </w:tblGrid>
            <w:tr w:rsidR="00F65E6E" w:rsidRPr="00F65E6E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Утверждения</w:t>
                  </w:r>
                </w:p>
              </w:tc>
              <w:tc>
                <w:tcPr>
                  <w:tcW w:w="638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67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затрудняюсь</w:t>
                  </w: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ответить</w:t>
                  </w:r>
                </w:p>
              </w:tc>
            </w:tr>
            <w:tr w:rsidR="00F65E6E" w:rsidRPr="00F65E6E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EE1F32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решения, принимаемые Вашим органом, полностью регламентированы нормативными правовыми актами, выбора в принятии того или иного решения, как правило, не возникает</w:t>
                  </w:r>
                </w:p>
              </w:tc>
              <w:tc>
                <w:tcPr>
                  <w:tcW w:w="638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67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F65E6E" w:rsidRPr="00F65E6E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EE1F32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      </w:r>
                </w:p>
              </w:tc>
              <w:tc>
                <w:tcPr>
                  <w:tcW w:w="638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09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367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</w:tr>
            <w:tr w:rsidR="00F65E6E" w:rsidRPr="00F65E6E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EE1F32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квалификация сотрудников Вашего органа является определяющим фактором качества принимаемых решений</w:t>
                  </w:r>
                </w:p>
              </w:tc>
              <w:tc>
                <w:tcPr>
                  <w:tcW w:w="638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709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367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</w:tr>
            <w:tr w:rsidR="00F65E6E" w:rsidRPr="00F65E6E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EE1F32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процедура принятия решений в Вашем органе достаточно прозрачна для общества</w:t>
                  </w:r>
                </w:p>
              </w:tc>
              <w:tc>
                <w:tcPr>
                  <w:tcW w:w="638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709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367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F65E6E" w:rsidRPr="00F65E6E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EE1F32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существует доступный и известный большинству граждан механизм досудебного обжалования решений, принимаемых Вашим органом</w:t>
                  </w:r>
                </w:p>
              </w:tc>
              <w:tc>
                <w:tcPr>
                  <w:tcW w:w="638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367" w:type="dxa"/>
                </w:tcPr>
                <w:p w:rsidR="00F65E6E" w:rsidRPr="00EE1F32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1F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</w:tbl>
          <w:p w:rsidR="003A459F" w:rsidRPr="00F65E6E" w:rsidRDefault="003A459F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>6) оценка существования проблемы коррупции в муниципальном органе.</w:t>
            </w:r>
          </w:p>
          <w:p w:rsidR="003A459F" w:rsidRPr="00EE1F32" w:rsidRDefault="003A459F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 xml:space="preserve">Не ответили 84 респондентов. </w:t>
            </w:r>
          </w:p>
          <w:p w:rsidR="003A459F" w:rsidRPr="00EE1F32" w:rsidRDefault="003A459F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 xml:space="preserve">109 респондентов считают, что проблема коррупции в городском округе не существует, </w:t>
            </w:r>
          </w:p>
          <w:p w:rsidR="00151146" w:rsidRPr="00F65E6E" w:rsidRDefault="003A459F" w:rsidP="000A76D3">
            <w:pPr>
              <w:pStyle w:val="ConsPlusNormal"/>
              <w:jc w:val="both"/>
            </w:pPr>
            <w:r w:rsidRPr="00EE1F32">
              <w:lastRenderedPageBreak/>
              <w:t>11 респондентов считают, что проблемы коррупции в городском округе существуют.</w:t>
            </w:r>
          </w:p>
          <w:p w:rsidR="00144B4A" w:rsidRPr="00144B4A" w:rsidRDefault="00144B4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проведенного исследования и расчета индексов восприятия коррупции до 20.12.2016 г. была подготовлена информация об уровне коррупции в городском округе, основных проблемных направлениях и эффективности принимаемых мер по противодействию коррупции в городском округе. Информация представлена в Комиссию по координации работы по противодействию коррупции в городском округе, на очередном заседании Комиссии данный вопрос </w:t>
            </w:r>
            <w:r w:rsidR="00DD6F84">
              <w:rPr>
                <w:rFonts w:ascii="Times New Roman" w:hAnsi="Times New Roman" w:cs="Times New Roman"/>
                <w:sz w:val="24"/>
                <w:szCs w:val="24"/>
              </w:rPr>
              <w:t>рассмотрен,</w:t>
            </w:r>
            <w:r w:rsidRPr="00EE1F3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городского округа в разделе «Противодействие коррупции».</w:t>
            </w:r>
          </w:p>
          <w:p w:rsidR="003503D3" w:rsidRPr="005D488F" w:rsidRDefault="00A40DE9" w:rsidP="00A40DE9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области,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) по результатам анализа итогов проведения в 201</w:t>
            </w:r>
            <w:r w:rsidR="00EE24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</w:t>
            </w:r>
            <w:r w:rsidR="00574E7B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462D89" w:rsidRPr="0012769F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  <w:p w:rsidR="00971333" w:rsidRPr="009E0C24" w:rsidRDefault="00971333" w:rsidP="0097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>Приложением № 1 муниципальной программ</w:t>
            </w:r>
            <w:r w:rsidR="00044397" w:rsidRPr="009E0C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24">
              <w:rPr>
                <w:rFonts w:ascii="Times New Roman" w:hAnsi="Times New Roman" w:cs="Times New Roman"/>
                <w:bCs/>
                <w:sz w:val="24"/>
                <w:szCs w:val="24"/>
              </w:rPr>
              <w:t>«О противодействии коррупции в городском округе Заречный» на 2016 - 2020 годы», утвержденной постановлением администрации ГО Заречный от 11.09.2015 г. № 1128-П, утвержден ц</w:t>
            </w:r>
            <w:r w:rsidR="002125F4" w:rsidRPr="009E0C24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125F4"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25F4"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1 «Доля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5F4" w:rsidRPr="009E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 – проценты, значение целевого показателя реализации муниципальной программы: планируемые целевые показатели на текущий год – не менее 0,32</w:t>
            </w:r>
            <w:r w:rsidR="005D488F" w:rsidRPr="009E0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достигнутые значения целев</w:t>
            </w:r>
            <w:r w:rsidR="005D488F" w:rsidRPr="009E0C24">
              <w:rPr>
                <w:rFonts w:ascii="Times New Roman" w:hAnsi="Times New Roman" w:cs="Times New Roman"/>
                <w:sz w:val="24"/>
                <w:szCs w:val="24"/>
              </w:rPr>
              <w:t>ого показателя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</w:t>
            </w:r>
            <w:r w:rsidR="005D488F"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 – 0,6</w:t>
            </w:r>
            <w:r w:rsidR="00153459" w:rsidRPr="009E0C24">
              <w:rPr>
                <w:rFonts w:ascii="Times New Roman" w:hAnsi="Times New Roman" w:cs="Times New Roman"/>
                <w:sz w:val="24"/>
                <w:szCs w:val="24"/>
              </w:rPr>
              <w:t>8, % выполнения – 212,5</w:t>
            </w: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333" w:rsidRPr="0012769F" w:rsidRDefault="00153459" w:rsidP="0097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</w:rPr>
              <w:t>Срок исполнения – 2016-</w:t>
            </w:r>
            <w:r w:rsidR="00971333" w:rsidRPr="009E0C24">
              <w:rPr>
                <w:rFonts w:ascii="Times New Roman" w:hAnsi="Times New Roman" w:cs="Times New Roman"/>
                <w:sz w:val="24"/>
                <w:szCs w:val="24"/>
              </w:rPr>
              <w:t>2020 годы.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3120" w:rsidRPr="00D0420B" w:rsidRDefault="003C3120" w:rsidP="00FA5251">
            <w:pPr>
              <w:pStyle w:val="ConsPlusNormal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FA5251">
            <w:pPr>
              <w:pStyle w:val="ConsPlusNormal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РФ от 01</w:t>
            </w:r>
            <w:r w:rsidR="008F3A46">
              <w:rPr>
                <w:i/>
              </w:rPr>
              <w:t>.04.</w:t>
            </w:r>
            <w:r w:rsidRPr="00D0420B">
              <w:rPr>
                <w:i/>
              </w:rPr>
              <w:t xml:space="preserve">2016 № 147 «О </w:t>
            </w:r>
            <w:r w:rsidRPr="00D0420B">
              <w:rPr>
                <w:i/>
              </w:rPr>
              <w:lastRenderedPageBreak/>
              <w:t>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980F56" w:rsidRPr="0081187E" w:rsidRDefault="00A40DE9" w:rsidP="00A40DE9">
            <w:pPr>
              <w:pStyle w:val="ConsPlusNormal"/>
              <w:jc w:val="both"/>
              <w:rPr>
                <w:i/>
              </w:rPr>
            </w:pPr>
            <w:r w:rsidRPr="0081187E">
              <w:rPr>
                <w:i/>
              </w:rPr>
              <w:lastRenderedPageBreak/>
              <w:t>8</w:t>
            </w:r>
            <w:r w:rsidR="00980F56" w:rsidRPr="0081187E">
              <w:rPr>
                <w:i/>
              </w:rPr>
              <w:t>.1. </w:t>
            </w:r>
            <w:r w:rsidR="00E91DD7" w:rsidRPr="0081187E">
              <w:rPr>
                <w:i/>
              </w:rPr>
              <w:t xml:space="preserve">Указать общее количество </w:t>
            </w:r>
            <w:r w:rsidR="00582B4A" w:rsidRPr="0081187E">
              <w:rPr>
                <w:i/>
              </w:rPr>
              <w:t>(нарастающим итогом) и перечислить мероприятия</w:t>
            </w:r>
            <w:r w:rsidR="00980F56" w:rsidRPr="0081187E">
              <w:rPr>
                <w:i/>
              </w:rPr>
              <w:t xml:space="preserve"> по обеспечению выполнения в соответствующем </w:t>
            </w:r>
            <w:r w:rsidR="00400BF3" w:rsidRPr="0081187E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="00980F56" w:rsidRPr="0081187E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 w:rsidRPr="0081187E">
              <w:rPr>
                <w:i/>
              </w:rPr>
              <w:t>, провед</w:t>
            </w:r>
            <w:r w:rsidR="001328D7" w:rsidRPr="0081187E">
              <w:rPr>
                <w:i/>
              </w:rPr>
              <w:t>е</w:t>
            </w:r>
            <w:r w:rsidR="00582B4A" w:rsidRPr="0081187E">
              <w:rPr>
                <w:i/>
              </w:rPr>
              <w:t>нные в отч</w:t>
            </w:r>
            <w:r w:rsidR="001328D7" w:rsidRPr="0081187E">
              <w:rPr>
                <w:i/>
              </w:rPr>
              <w:t>е</w:t>
            </w:r>
            <w:r w:rsidR="00582B4A" w:rsidRPr="0081187E">
              <w:rPr>
                <w:i/>
              </w:rPr>
              <w:t>тный период отч</w:t>
            </w:r>
            <w:r w:rsidR="001328D7" w:rsidRPr="0081187E">
              <w:rPr>
                <w:i/>
              </w:rPr>
              <w:t>е</w:t>
            </w:r>
            <w:r w:rsidR="00582B4A" w:rsidRPr="0081187E">
              <w:rPr>
                <w:i/>
              </w:rPr>
              <w:t>тного года</w:t>
            </w:r>
            <w:r w:rsidR="00980F56" w:rsidRPr="0081187E">
              <w:rPr>
                <w:i/>
              </w:rPr>
              <w:t>:</w:t>
            </w:r>
          </w:p>
          <w:p w:rsidR="00980F56" w:rsidRDefault="00980F56" w:rsidP="00980F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en-US"/>
              </w:rPr>
            </w:pP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E2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EE2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4E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6D1ECB" w:rsidRPr="006D1ECB" w:rsidRDefault="006D1ECB" w:rsidP="006D1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B">
              <w:rPr>
                <w:rFonts w:ascii="Times New Roman" w:hAnsi="Times New Roman" w:cs="Times New Roman"/>
                <w:sz w:val="24"/>
                <w:szCs w:val="24"/>
              </w:rPr>
              <w:t xml:space="preserve">13.02.2017 г. внесены изменения в муниципальную </w:t>
            </w:r>
            <w:hyperlink w:anchor="Par28" w:history="1">
              <w:r w:rsidRPr="006D1ECB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6D1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1ECB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противодействии коррупции в городском округе Заречный</w:t>
            </w:r>
            <w:r w:rsidRPr="006D1ECB">
              <w:rPr>
                <w:rFonts w:ascii="Times New Roman" w:hAnsi="Times New Roman" w:cs="Times New Roman"/>
                <w:sz w:val="24"/>
                <w:szCs w:val="24"/>
              </w:rPr>
              <w:t>» на 2016 - 2020 годы, утвержденную постановлением администрации от 11.09.2015 № 1128-П (постановление администрации № 194-П).</w:t>
            </w:r>
          </w:p>
          <w:p w:rsidR="006D1ECB" w:rsidRPr="006D1ECB" w:rsidRDefault="006D1ECB" w:rsidP="006D1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ECB">
              <w:rPr>
                <w:rFonts w:ascii="Times New Roman" w:hAnsi="Times New Roman" w:cs="Times New Roman"/>
                <w:sz w:val="24"/>
                <w:szCs w:val="24"/>
              </w:rPr>
              <w:t>14.02.2017 утверждено постановление Главы ГО «</w:t>
            </w:r>
            <w:r w:rsidRPr="00FE5349">
              <w:rPr>
                <w:rFonts w:ascii="Times New Roman" w:hAnsi="Times New Roman" w:cs="Times New Roman"/>
                <w:sz w:val="24"/>
                <w:szCs w:val="24"/>
              </w:rPr>
              <w:t xml:space="preserve">О мониторинге состояния и эффективности </w:t>
            </w:r>
            <w:r w:rsidRPr="00FE5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(антикоррупционном мониторинге) в городском округе Заречный</w:t>
            </w:r>
            <w:r w:rsidRPr="006D1E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E5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18-ПГ</w:t>
            </w:r>
            <w:r w:rsidRPr="006D1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293B" w:rsidRPr="006D1ECB" w:rsidRDefault="0029293B" w:rsidP="0007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B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21.02.2017 у</w:t>
            </w:r>
            <w:r w:rsidRPr="00FE534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твержден </w:t>
            </w:r>
            <w:r w:rsidRPr="00FE534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городском округе Заречный на 2017 год</w:t>
            </w:r>
            <w:r w:rsidR="009409A5" w:rsidRPr="006D1ECB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ГО № 09-ПГ).</w:t>
            </w:r>
          </w:p>
          <w:p w:rsidR="0081187E" w:rsidRPr="006D1ECB" w:rsidRDefault="009409A5" w:rsidP="0007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27.02.2017 образована К</w:t>
            </w:r>
            <w:r w:rsidRPr="00FE5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омисси</w:t>
            </w:r>
            <w:r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FE5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координации работы по противодействию корруп</w:t>
            </w:r>
            <w:r w:rsidR="00075D59"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в городском округе Заречный </w:t>
            </w:r>
            <w:r w:rsidR="00075D59" w:rsidRPr="006D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87E" w:rsidRPr="006D1E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 № </w:t>
            </w:r>
            <w:r w:rsidR="00075D59" w:rsidRPr="006D1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187E" w:rsidRPr="006D1EC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F0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87E" w:rsidRPr="006D1ECB">
              <w:rPr>
                <w:rFonts w:ascii="Times New Roman" w:hAnsi="Times New Roman" w:cs="Times New Roman"/>
                <w:sz w:val="24"/>
                <w:szCs w:val="24"/>
              </w:rPr>
              <w:t>); утверждено Положение о Комиссии по координации работы по противодействию коррупции в городском округе Заречный.</w:t>
            </w:r>
          </w:p>
          <w:p w:rsidR="00B808A0" w:rsidRPr="006D1ECB" w:rsidRDefault="00DC3C1A" w:rsidP="00DC3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23.03.2017 утверждено постановление Главы ГО «</w:t>
            </w:r>
            <w:r w:rsidR="00B808A0" w:rsidRPr="00FE5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организационных мерах по установлению персональной ответственно</w:t>
            </w:r>
            <w:r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 за антикоррупционную работу» </w:t>
            </w:r>
            <w:r w:rsidR="00B808A0" w:rsidRPr="00FE5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53-ПГ</w:t>
            </w:r>
            <w:r w:rsidRPr="006D1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C1A" w:rsidRPr="00DC3C1A" w:rsidRDefault="00AF0A4E" w:rsidP="00DC3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E3768B"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3768B"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внесены изменения в состав</w:t>
            </w:r>
            <w:r w:rsidR="00E3768B"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E3768B" w:rsidRPr="00FE5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E3768B" w:rsidRPr="00FE5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координации работы по противодействию корруп</w:t>
            </w:r>
            <w:r w:rsidR="00E3768B" w:rsidRPr="006D1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в городском округе Заречный </w:t>
            </w:r>
            <w:r w:rsidR="00E3768B" w:rsidRPr="006D1ECB">
              <w:rPr>
                <w:rFonts w:ascii="Times New Roman" w:hAnsi="Times New Roman" w:cs="Times New Roman"/>
                <w:sz w:val="24"/>
                <w:szCs w:val="24"/>
              </w:rPr>
              <w:t>(постановление Главы ГО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68B" w:rsidRPr="006D1EC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Г).</w:t>
            </w:r>
          </w:p>
          <w:p w:rsidR="008D7250" w:rsidRPr="0081187E" w:rsidRDefault="0081187E" w:rsidP="00FD3C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E2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EE2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11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FD3C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3CAD" w:rsidRPr="00CD2DE8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мероприятий, дата проведения)</w:t>
            </w:r>
          </w:p>
        </w:tc>
      </w:tr>
      <w:tr w:rsidR="00EA35B5" w:rsidRPr="00D0420B" w:rsidTr="00B43933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EA35B5" w:rsidRPr="00D0420B" w:rsidRDefault="00EA35B5" w:rsidP="00FA5251">
            <w:pPr>
              <w:pStyle w:val="ConsPlusNormal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10065" w:type="dxa"/>
          </w:tcPr>
          <w:p w:rsidR="00EA35B5" w:rsidRPr="0012769F" w:rsidRDefault="00A1276D" w:rsidP="00A1276D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51791E" w:rsidRPr="0012769F">
              <w:rPr>
                <w:i/>
              </w:rPr>
              <w:t>.1. </w:t>
            </w:r>
            <w:r w:rsidR="00AA7B2D" w:rsidRPr="0012769F">
              <w:rPr>
                <w:i/>
              </w:rPr>
              <w:t>Указать дату проведения в отч</w:t>
            </w:r>
            <w:r w:rsidR="001328D7" w:rsidRPr="0012769F">
              <w:rPr>
                <w:i/>
              </w:rPr>
              <w:t>е</w:t>
            </w:r>
            <w:r w:rsidR="00AA7B2D" w:rsidRPr="0012769F">
              <w:rPr>
                <w:i/>
              </w:rPr>
              <w:t xml:space="preserve">тном году </w:t>
            </w:r>
            <w:r w:rsidR="000271F5" w:rsidRPr="0012769F">
              <w:rPr>
                <w:i/>
              </w:rPr>
              <w:t>заседания Комиссии</w:t>
            </w:r>
            <w:r w:rsidR="00400BF3" w:rsidRPr="0012769F">
              <w:rPr>
                <w:i/>
              </w:rPr>
              <w:t xml:space="preserve"> (Совета)</w:t>
            </w:r>
            <w:r w:rsidR="000271F5" w:rsidRPr="0012769F">
              <w:rPr>
                <w:i/>
              </w:rPr>
              <w:t xml:space="preserve"> по противодействию коррупции</w:t>
            </w:r>
            <w:r w:rsidR="00556C77" w:rsidRPr="0012769F">
              <w:rPr>
                <w:i/>
              </w:rPr>
              <w:t>, в рамках которого рассмотрен</w:t>
            </w:r>
            <w:r w:rsidR="000271F5" w:rsidRPr="0012769F">
              <w:rPr>
                <w:i/>
              </w:rPr>
              <w:t xml:space="preserve"> </w:t>
            </w:r>
            <w:r w:rsidR="007B1633" w:rsidRPr="0012769F">
              <w:rPr>
                <w:i/>
              </w:rPr>
              <w:t xml:space="preserve">вопрос о состоянии работы по выявлению случаев несоблюдения </w:t>
            </w:r>
            <w:r w:rsidR="00400BF3" w:rsidRPr="0012769F">
              <w:rPr>
                <w:i/>
              </w:rPr>
              <w:t xml:space="preserve">муниципальными </w:t>
            </w:r>
            <w:r w:rsidR="007B1633" w:rsidRPr="0012769F">
              <w:rPr>
                <w:i/>
              </w:rPr>
              <w:t>служащими, проходящими службу в соответствующ</w:t>
            </w:r>
            <w:r w:rsidR="00510037" w:rsidRPr="0012769F">
              <w:rPr>
                <w:i/>
              </w:rPr>
              <w:t>ем</w:t>
            </w:r>
            <w:r w:rsidR="007B1633" w:rsidRPr="0012769F">
              <w:rPr>
                <w:i/>
              </w:rPr>
              <w:t xml:space="preserve"> </w:t>
            </w:r>
            <w:r w:rsidR="00400BF3" w:rsidRPr="0012769F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7B1633" w:rsidRPr="0012769F">
              <w:rPr>
                <w:i/>
              </w:rPr>
              <w:t>, требований о</w:t>
            </w:r>
            <w:r w:rsidR="00400BF3" w:rsidRPr="0012769F">
              <w:rPr>
                <w:i/>
              </w:rPr>
              <w:t> </w:t>
            </w:r>
            <w:r w:rsidR="007B1633" w:rsidRPr="0012769F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 w:rsidRPr="0012769F">
              <w:rPr>
                <w:i/>
              </w:rPr>
              <w:t>е</w:t>
            </w:r>
            <w:r w:rsidR="007B1633" w:rsidRPr="0012769F">
              <w:rPr>
                <w:i/>
              </w:rPr>
              <w:t xml:space="preserve"> совершенствованию.</w:t>
            </w:r>
          </w:p>
          <w:p w:rsidR="007B1633" w:rsidRPr="0012769F" w:rsidRDefault="007B1633" w:rsidP="002F579A">
            <w:pPr>
              <w:pStyle w:val="ConsPlusNormal"/>
              <w:ind w:firstLine="302"/>
              <w:jc w:val="both"/>
              <w:rPr>
                <w:u w:val="single"/>
              </w:rPr>
            </w:pPr>
            <w:r w:rsidRPr="003B170F">
              <w:rPr>
                <w:u w:val="single"/>
              </w:rPr>
              <w:t>201</w:t>
            </w:r>
            <w:r w:rsidR="00E209CA" w:rsidRPr="003B170F">
              <w:rPr>
                <w:u w:val="single"/>
              </w:rPr>
              <w:t>7</w:t>
            </w:r>
            <w:r w:rsidRPr="003B170F">
              <w:rPr>
                <w:u w:val="single"/>
              </w:rPr>
              <w:t xml:space="preserve"> год – </w:t>
            </w:r>
            <w:r w:rsidR="00E43F92" w:rsidRPr="003B170F">
              <w:rPr>
                <w:u w:val="single"/>
              </w:rPr>
              <w:t>не рассматривался, факты отсутствуют</w:t>
            </w:r>
          </w:p>
          <w:p w:rsidR="00643811" w:rsidRPr="0012769F" w:rsidRDefault="00643811" w:rsidP="00D70A96">
            <w:pPr>
              <w:pStyle w:val="ConsPlusNormal"/>
              <w:jc w:val="both"/>
              <w:rPr>
                <w:i/>
              </w:rPr>
            </w:pPr>
            <w:r w:rsidRPr="0012769F">
              <w:rPr>
                <w:i/>
              </w:rPr>
              <w:t xml:space="preserve">Приложить копию протокола заседания Комиссии </w:t>
            </w:r>
            <w:r w:rsidR="00400BF3" w:rsidRPr="0012769F">
              <w:rPr>
                <w:i/>
              </w:rPr>
              <w:t xml:space="preserve">(Совета) </w:t>
            </w:r>
            <w:r w:rsidRPr="0012769F">
              <w:rPr>
                <w:i/>
              </w:rPr>
              <w:t>по противодействию коррупции</w:t>
            </w:r>
            <w:r w:rsidR="00044397" w:rsidRPr="0012769F">
              <w:rPr>
                <w:i/>
              </w:rPr>
              <w:t>,</w:t>
            </w:r>
            <w:r w:rsidRPr="0012769F">
              <w:rPr>
                <w:i/>
              </w:rPr>
              <w:t xml:space="preserve"> на котором рассматривался указанный вопрос. </w:t>
            </w:r>
          </w:p>
        </w:tc>
      </w:tr>
      <w:tr w:rsidR="006B39B3" w:rsidRPr="00D0420B" w:rsidTr="00B43933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6B39B3" w:rsidRDefault="006B39B3" w:rsidP="00FA5251">
            <w:pPr>
              <w:pStyle w:val="ConsPlusNormal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 xml:space="preserve">, требований о предотвращении или об урегулировании конфликта интересов предавать гласности и применять к лицам, нарушившим эти </w:t>
            </w:r>
            <w:r>
              <w:lastRenderedPageBreak/>
              <w:t>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0065" w:type="dxa"/>
          </w:tcPr>
          <w:p w:rsidR="006B39B3" w:rsidRPr="00E92D2A" w:rsidRDefault="006B39B3" w:rsidP="00A1276D">
            <w:pPr>
              <w:pStyle w:val="ConsPlusNormal"/>
              <w:jc w:val="both"/>
              <w:rPr>
                <w:i/>
              </w:rPr>
            </w:pPr>
            <w:r w:rsidRPr="00E92D2A">
              <w:rPr>
                <w:i/>
              </w:rPr>
              <w:lastRenderedPageBreak/>
              <w:t>1</w:t>
            </w:r>
            <w:r w:rsidR="00A1276D" w:rsidRPr="00E92D2A">
              <w:rPr>
                <w:i/>
              </w:rPr>
              <w:t>0</w:t>
            </w:r>
            <w:r w:rsidRPr="00E92D2A">
              <w:rPr>
                <w:i/>
              </w:rPr>
              <w:t>.1. </w:t>
            </w:r>
            <w:r w:rsidR="0022007F" w:rsidRPr="00E92D2A">
              <w:rPr>
                <w:i/>
              </w:rPr>
              <w:t xml:space="preserve">Указать способы предания гласности установленных случаев несоблюдения </w:t>
            </w:r>
            <w:r w:rsidR="00400BF3" w:rsidRPr="00E92D2A">
              <w:rPr>
                <w:i/>
              </w:rPr>
              <w:t xml:space="preserve">муниципальными </w:t>
            </w:r>
            <w:r w:rsidR="0022007F" w:rsidRPr="00E92D2A">
              <w:rPr>
                <w:i/>
              </w:rPr>
              <w:t xml:space="preserve">служащими, проходящими службу в соответствующем </w:t>
            </w:r>
            <w:r w:rsidR="00400BF3" w:rsidRPr="00E92D2A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22007F" w:rsidRPr="00E92D2A">
              <w:rPr>
                <w:i/>
              </w:rPr>
              <w:t>, требований о предотвращении или об урегулировании конфликта интересов.</w:t>
            </w:r>
          </w:p>
          <w:p w:rsidR="0022007F" w:rsidRPr="00852A05" w:rsidRDefault="0022007F" w:rsidP="00A1276D">
            <w:pPr>
              <w:pStyle w:val="ConsPlusNormal"/>
              <w:jc w:val="both"/>
              <w:rPr>
                <w:i/>
              </w:rPr>
            </w:pPr>
            <w:r w:rsidRPr="00E92D2A">
              <w:rPr>
                <w:i/>
              </w:rPr>
              <w:t>1</w:t>
            </w:r>
            <w:r w:rsidR="00A1276D" w:rsidRPr="00E92D2A">
              <w:rPr>
                <w:i/>
              </w:rPr>
              <w:t>0</w:t>
            </w:r>
            <w:r w:rsidRPr="00E92D2A">
              <w:rPr>
                <w:i/>
              </w:rPr>
              <w:t xml:space="preserve">.2. Указать количество материалов (информаций, публикаций) об установленных случаях несоблюдения </w:t>
            </w:r>
            <w:r w:rsidR="00400BF3" w:rsidRPr="00E92D2A">
              <w:rPr>
                <w:i/>
              </w:rPr>
              <w:t xml:space="preserve">муниципальными </w:t>
            </w:r>
            <w:r w:rsidRPr="00E92D2A">
              <w:rPr>
                <w:i/>
              </w:rPr>
              <w:t>служащими, проходящими службу</w:t>
            </w:r>
            <w:r w:rsidRPr="00852A05">
              <w:rPr>
                <w:i/>
              </w:rPr>
              <w:t xml:space="preserve"> в соответствующем </w:t>
            </w:r>
            <w:r w:rsidR="00400BF3" w:rsidRPr="00852A05">
              <w:rPr>
                <w:i/>
              </w:rPr>
              <w:t xml:space="preserve">муниципальном образовании, расположенном на территории </w:t>
            </w:r>
            <w:r w:rsidRPr="00852A05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 w:rsidRPr="00852A05">
              <w:rPr>
                <w:i/>
              </w:rPr>
              <w:t>, размещ</w:t>
            </w:r>
            <w:r w:rsidR="001328D7" w:rsidRPr="00852A05">
              <w:rPr>
                <w:i/>
              </w:rPr>
              <w:t>е</w:t>
            </w:r>
            <w:r w:rsidR="00B44457" w:rsidRPr="00852A05">
              <w:rPr>
                <w:i/>
              </w:rPr>
              <w:t xml:space="preserve">нных </w:t>
            </w:r>
            <w:r w:rsidR="007E4CDF" w:rsidRPr="00852A05">
              <w:rPr>
                <w:i/>
              </w:rPr>
              <w:t>в отч</w:t>
            </w:r>
            <w:r w:rsidR="001328D7" w:rsidRPr="00852A05">
              <w:rPr>
                <w:i/>
              </w:rPr>
              <w:t>е</w:t>
            </w:r>
            <w:r w:rsidR="007E4CDF" w:rsidRPr="00852A05">
              <w:rPr>
                <w:i/>
              </w:rPr>
              <w:t>тный период отч</w:t>
            </w:r>
            <w:r w:rsidR="001328D7" w:rsidRPr="00852A05">
              <w:rPr>
                <w:i/>
              </w:rPr>
              <w:t>е</w:t>
            </w:r>
            <w:r w:rsidR="007E4CDF" w:rsidRPr="00852A05">
              <w:rPr>
                <w:i/>
              </w:rPr>
              <w:t xml:space="preserve">тного года </w:t>
            </w:r>
            <w:r w:rsidR="00A42308" w:rsidRPr="00852A05">
              <w:rPr>
                <w:i/>
              </w:rPr>
              <w:t>в разделе, посвящ</w:t>
            </w:r>
            <w:r w:rsidR="001328D7" w:rsidRPr="00852A05">
              <w:rPr>
                <w:i/>
              </w:rPr>
              <w:t>е</w:t>
            </w:r>
            <w:r w:rsidR="00A42308" w:rsidRPr="00852A05">
              <w:rPr>
                <w:i/>
              </w:rPr>
              <w:t xml:space="preserve">нном вопросам противодействия </w:t>
            </w:r>
            <w:r w:rsidR="00A42308" w:rsidRPr="00852A05">
              <w:rPr>
                <w:i/>
              </w:rPr>
              <w:lastRenderedPageBreak/>
              <w:t xml:space="preserve">коррупции, на официальном сайте соответствующего </w:t>
            </w:r>
            <w:r w:rsidR="00400BF3" w:rsidRPr="00852A05">
              <w:rPr>
                <w:i/>
              </w:rPr>
              <w:t xml:space="preserve">муниципального образования Свердловской области </w:t>
            </w:r>
            <w:r w:rsidR="00C83CFC" w:rsidRPr="00852A05">
              <w:rPr>
                <w:i/>
              </w:rPr>
              <w:t>в информационно-телекоммуникационной сети «Интернет»</w:t>
            </w:r>
            <w:r w:rsidR="007E4CDF" w:rsidRPr="00852A05">
              <w:rPr>
                <w:i/>
              </w:rPr>
              <w:t>:</w:t>
            </w:r>
          </w:p>
          <w:p w:rsidR="003E3F7C" w:rsidRPr="00852A05" w:rsidRDefault="003E3F7C" w:rsidP="003E3F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20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620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="00044397"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F51E29" w:rsidRPr="00852A05" w:rsidRDefault="003E3F7C" w:rsidP="0046201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20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полугодии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620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–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(нарастающим итогом в 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тном году)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5A3041" w:rsidRPr="00D0420B" w:rsidRDefault="003C3120" w:rsidP="00FA5251">
            <w:pPr>
              <w:pStyle w:val="ConsPlusNormal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FA5251">
            <w:pPr>
              <w:pStyle w:val="ConsPlusNormal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РФ от 01</w:t>
            </w:r>
            <w:r w:rsidR="008F3A46">
              <w:rPr>
                <w:i/>
              </w:rPr>
              <w:t>.04.</w:t>
            </w:r>
            <w:r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BA65DE" w:rsidRPr="008248D1" w:rsidRDefault="00DB253A" w:rsidP="00A1276D">
            <w:pPr>
              <w:pStyle w:val="ConsPlusNormal"/>
              <w:jc w:val="both"/>
              <w:rPr>
                <w:i/>
              </w:rPr>
            </w:pPr>
            <w:r w:rsidRPr="00C3481B">
              <w:rPr>
                <w:i/>
              </w:rPr>
              <w:t>1</w:t>
            </w:r>
            <w:r w:rsidR="00A1276D" w:rsidRPr="00C3481B">
              <w:rPr>
                <w:i/>
              </w:rPr>
              <w:t>1</w:t>
            </w:r>
            <w:r w:rsidRPr="00C3481B">
              <w:rPr>
                <w:i/>
              </w:rPr>
              <w:t>.1</w:t>
            </w:r>
            <w:r w:rsidR="0038215B" w:rsidRPr="00C3481B">
              <w:rPr>
                <w:i/>
              </w:rPr>
              <w:t>.</w:t>
            </w:r>
            <w:r w:rsidRPr="00C3481B">
              <w:rPr>
                <w:i/>
              </w:rPr>
              <w:t> </w:t>
            </w:r>
            <w:r w:rsidR="00BA65DE" w:rsidRPr="00C3481B">
              <w:rPr>
                <w:i/>
              </w:rPr>
              <w:t xml:space="preserve">Указать количество </w:t>
            </w:r>
            <w:r w:rsidR="007C0A51" w:rsidRPr="00C3481B">
              <w:rPr>
                <w:i/>
              </w:rPr>
              <w:t xml:space="preserve">муниципальных </w:t>
            </w:r>
            <w:r w:rsidR="00BA65DE" w:rsidRPr="00C3481B">
              <w:rPr>
                <w:i/>
              </w:rPr>
              <w:t xml:space="preserve">организаций, подведомственных </w:t>
            </w:r>
            <w:r w:rsidR="007C0A51" w:rsidRPr="00C3481B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8248D1" w:rsidRPr="00C3481B">
              <w:rPr>
                <w:i/>
              </w:rPr>
              <w:t>:</w:t>
            </w:r>
            <w:r w:rsidR="00A1276D" w:rsidRPr="00C3481B">
              <w:rPr>
                <w:i/>
              </w:rPr>
              <w:t xml:space="preserve"> </w:t>
            </w:r>
            <w:r w:rsidR="00A1276D" w:rsidRPr="00C3481B">
              <w:rPr>
                <w:b/>
                <w:i/>
                <w:u w:val="single"/>
              </w:rPr>
              <w:t>31</w:t>
            </w:r>
          </w:p>
          <w:p w:rsidR="0038215B" w:rsidRPr="0012769F" w:rsidRDefault="00BA65DE" w:rsidP="00A1276D">
            <w:pPr>
              <w:pStyle w:val="ConsPlusNormal"/>
              <w:jc w:val="both"/>
              <w:rPr>
                <w:i/>
              </w:rPr>
            </w:pPr>
            <w:r w:rsidRPr="0012769F">
              <w:rPr>
                <w:i/>
              </w:rPr>
              <w:t>1</w:t>
            </w:r>
            <w:r w:rsidR="00A1276D">
              <w:rPr>
                <w:i/>
              </w:rPr>
              <w:t>1</w:t>
            </w:r>
            <w:r w:rsidRPr="0012769F">
              <w:rPr>
                <w:i/>
              </w:rPr>
              <w:t>.2. </w:t>
            </w:r>
            <w:r w:rsidR="0038215B" w:rsidRPr="0012769F">
              <w:rPr>
                <w:i/>
              </w:rPr>
              <w:t xml:space="preserve">Указать установленные в соответствующем </w:t>
            </w:r>
            <w:r w:rsidR="007C0A51" w:rsidRPr="0012769F">
              <w:rPr>
                <w:i/>
              </w:rPr>
              <w:t xml:space="preserve">муниципальном образовании, расположенном на территории </w:t>
            </w:r>
            <w:r w:rsidR="0038215B" w:rsidRPr="0012769F">
              <w:rPr>
                <w:i/>
              </w:rPr>
              <w:t xml:space="preserve">Свердловской области формы контроля за мерами по предупреждению коррупции, принимаемыми в </w:t>
            </w:r>
            <w:r w:rsidR="00A17784" w:rsidRPr="0012769F">
              <w:rPr>
                <w:i/>
              </w:rPr>
              <w:t xml:space="preserve">муниципальных </w:t>
            </w:r>
            <w:r w:rsidR="00FA6FE9">
              <w:rPr>
                <w:i/>
              </w:rPr>
              <w:t xml:space="preserve">организациях, </w:t>
            </w:r>
            <w:r w:rsidR="0038215B" w:rsidRPr="0012769F">
              <w:rPr>
                <w:i/>
              </w:rPr>
              <w:t>подчин</w:t>
            </w:r>
            <w:r w:rsidR="001328D7" w:rsidRPr="0012769F">
              <w:rPr>
                <w:i/>
              </w:rPr>
              <w:t>е</w:t>
            </w:r>
            <w:r w:rsidR="0038215B" w:rsidRPr="0012769F">
              <w:rPr>
                <w:i/>
              </w:rPr>
              <w:t xml:space="preserve">нных соответствующему </w:t>
            </w:r>
            <w:r w:rsidR="00A17784" w:rsidRPr="0012769F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12769F">
              <w:rPr>
                <w:i/>
              </w:rPr>
              <w:t xml:space="preserve">Свердловской области </w:t>
            </w:r>
          </w:p>
          <w:p w:rsidR="003C2E2F" w:rsidRPr="003C2E2F" w:rsidRDefault="003C2E2F" w:rsidP="003C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реализации Федерального закона от 25.12.2008 № 273-ФЗ «О противодействии коррупции», Указа Президента Российской Федерации от 15.07.2015 № 364 «О мерах по совершенствованию организации деятельности в области противодействия коррупции» утвержден Перечень организаций, созданных для выполнения задач, поставленных перед органами местного самоуправления 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Заречный (постановление администрации городского округа от 29.03.2016 № 390-П).</w:t>
            </w:r>
          </w:p>
          <w:p w:rsidR="002447A0" w:rsidRPr="003C2E2F" w:rsidRDefault="003C2E2F" w:rsidP="003C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данным постановлением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назначены лица, ответственные за антикоррупционную работу в организациях, разработаны и утверждены локальными актами организаций политика организации по противодействию коррупции, а именно: оценка коррупционных рисков;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должностей, выполнение обязанностей по которым связано с коррупционными рисками;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планы по минимизации установленных коррупционных рисков в организации;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конфликте интересов,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правилах обмена подарками как внутри организации, так и со внешними субъектами;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общие антикоррупционные обязанности работников организации и специальные обязанности для лиц, замещающих должности с коррупционными рисками. Работники организаций ознакомлены с локальными антикоррупционными актами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под роспись.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 раз в полугодие руководители организаций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представляют </w:t>
            </w:r>
            <w:r w:rsidR="002447A0" w:rsidRPr="003C2E2F">
              <w:rPr>
                <w:rFonts w:ascii="Times New Roman" w:hAnsi="Times New Roman" w:cs="Times New Roman"/>
                <w:sz w:val="24"/>
                <w:szCs w:val="24"/>
              </w:rPr>
              <w:t>ответственному за работу по профилактике коррупционных и иных правонарушений в администрации</w:t>
            </w:r>
            <w:r w:rsidR="002447A0" w:rsidRPr="003C2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информацию о результатах реализации мер по предупреждению коррупции </w:t>
            </w:r>
            <w:r w:rsidR="002447A0" w:rsidRPr="003C2E2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организациях, созданных для выполнения задач, </w:t>
            </w:r>
            <w:r w:rsidR="002447A0" w:rsidRPr="003C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перед органами местного самоуправления городского округа Заречный по утвержденной форме.</w:t>
            </w:r>
            <w:r w:rsidR="002447A0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70A6" w:rsidRPr="008248D1" w:rsidRDefault="00BA65DE" w:rsidP="00A1276D">
            <w:pPr>
              <w:autoSpaceDE w:val="0"/>
              <w:autoSpaceDN w:val="0"/>
              <w:adjustRightInd w:val="0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1276D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8248D1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4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8248D1" w:rsidRPr="0016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="005E4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8249C" w:rsidRPr="005E43AD" w:rsidRDefault="00C570A6" w:rsidP="00A1276D">
            <w:pPr>
              <w:pStyle w:val="ConsPlusNormal"/>
              <w:ind w:left="18"/>
              <w:jc w:val="both"/>
              <w:outlineLvl w:val="0"/>
              <w:rPr>
                <w:i/>
                <w:iCs/>
              </w:rPr>
            </w:pPr>
            <w:r w:rsidRPr="005E43AD">
              <w:rPr>
                <w:i/>
              </w:rPr>
              <w:t>1</w:t>
            </w:r>
            <w:r w:rsidR="00A1276D" w:rsidRPr="005E43AD">
              <w:rPr>
                <w:i/>
              </w:rPr>
              <w:t>1</w:t>
            </w:r>
            <w:r w:rsidRPr="005E43AD">
              <w:rPr>
                <w:i/>
              </w:rPr>
              <w:t>.</w:t>
            </w:r>
            <w:r w:rsidR="00984F07" w:rsidRPr="005E43AD">
              <w:rPr>
                <w:i/>
              </w:rPr>
              <w:t>4</w:t>
            </w:r>
            <w:r w:rsidRPr="005E43AD">
              <w:rPr>
                <w:i/>
              </w:rPr>
              <w:t xml:space="preserve">. Перечислить </w:t>
            </w:r>
            <w:r w:rsidR="00A17784" w:rsidRPr="005E43AD">
              <w:rPr>
                <w:i/>
              </w:rPr>
              <w:t xml:space="preserve">муниципальные </w:t>
            </w:r>
            <w:r w:rsidRPr="005E43AD">
              <w:rPr>
                <w:i/>
              </w:rPr>
              <w:t xml:space="preserve">организации, подведомственные соответствующему </w:t>
            </w:r>
            <w:r w:rsidR="00A17784" w:rsidRPr="005E43AD">
              <w:rPr>
                <w:i/>
              </w:rPr>
              <w:t xml:space="preserve">муниципальному образованию, расположенном на территории </w:t>
            </w:r>
            <w:r w:rsidRPr="005E43AD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5E43AD">
              <w:rPr>
                <w:i/>
              </w:rPr>
              <w:t>«</w:t>
            </w:r>
            <w:r w:rsidR="003158F6" w:rsidRPr="005E43AD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</w:t>
            </w:r>
            <w:r w:rsidR="00C637C5" w:rsidRPr="005E43AD">
              <w:rPr>
                <w:i/>
                <w:iCs/>
              </w:rPr>
              <w:t>.12.</w:t>
            </w:r>
            <w:r w:rsidR="003158F6" w:rsidRPr="005E43AD">
              <w:rPr>
                <w:i/>
                <w:iCs/>
              </w:rPr>
              <w:t>2008 года «О противодействии коррупции»</w:t>
            </w:r>
            <w:r w:rsidR="005E43AD" w:rsidRPr="005E43AD">
              <w:rPr>
                <w:i/>
                <w:iCs/>
              </w:rPr>
              <w:t xml:space="preserve"> - 0</w:t>
            </w:r>
            <w:r w:rsidR="003158F6" w:rsidRPr="005E43AD">
              <w:rPr>
                <w:i/>
                <w:iCs/>
              </w:rPr>
              <w:t>.</w:t>
            </w:r>
          </w:p>
          <w:p w:rsidR="00273066" w:rsidRPr="0012769F" w:rsidRDefault="00273066" w:rsidP="00A1276D">
            <w:pPr>
              <w:pStyle w:val="ConsPlusNormal"/>
              <w:jc w:val="both"/>
              <w:outlineLvl w:val="0"/>
              <w:rPr>
                <w:b/>
              </w:rPr>
            </w:pPr>
            <w:r w:rsidRPr="005E43AD">
              <w:rPr>
                <w:b/>
                <w:i/>
                <w:iCs/>
              </w:rPr>
              <w:t>Приложить копии протоколов.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p w:rsidR="00650172" w:rsidRDefault="00650172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32" w:rsidRPr="00EE1F32" w:rsidRDefault="00EE1F32" w:rsidP="00EE1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E1F32" w:rsidRPr="00EE1F32" w:rsidSect="008F3A46">
      <w:headerReference w:type="default" r:id="rId11"/>
      <w:pgSz w:w="16838" w:h="11906" w:orient="landscape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51" w:rsidRDefault="00385951" w:rsidP="008942E7">
      <w:pPr>
        <w:spacing w:after="0" w:line="240" w:lineRule="auto"/>
      </w:pPr>
      <w:r>
        <w:separator/>
      </w:r>
    </w:p>
  </w:endnote>
  <w:endnote w:type="continuationSeparator" w:id="0">
    <w:p w:rsidR="00385951" w:rsidRDefault="00385951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51" w:rsidRDefault="00385951" w:rsidP="008942E7">
      <w:pPr>
        <w:spacing w:after="0" w:line="240" w:lineRule="auto"/>
      </w:pPr>
      <w:r>
        <w:separator/>
      </w:r>
    </w:p>
  </w:footnote>
  <w:footnote w:type="continuationSeparator" w:id="0">
    <w:p w:rsidR="00385951" w:rsidRDefault="00385951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8B3" w:rsidRPr="008D43A6" w:rsidRDefault="003A28B3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84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F68"/>
    <w:multiLevelType w:val="hybridMultilevel"/>
    <w:tmpl w:val="E6BC5E5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3BB3346"/>
    <w:multiLevelType w:val="multilevel"/>
    <w:tmpl w:val="7B667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644427"/>
    <w:multiLevelType w:val="hybridMultilevel"/>
    <w:tmpl w:val="C6F88B5E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1B21"/>
    <w:multiLevelType w:val="hybridMultilevel"/>
    <w:tmpl w:val="6C14AC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1425C1"/>
    <w:multiLevelType w:val="hybridMultilevel"/>
    <w:tmpl w:val="DBC24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458"/>
    <w:multiLevelType w:val="hybridMultilevel"/>
    <w:tmpl w:val="2E583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72C3"/>
    <w:multiLevelType w:val="hybridMultilevel"/>
    <w:tmpl w:val="E93425D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501B3A"/>
    <w:multiLevelType w:val="hybridMultilevel"/>
    <w:tmpl w:val="82C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32C0"/>
    <w:multiLevelType w:val="hybridMultilevel"/>
    <w:tmpl w:val="A94087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027CE"/>
    <w:multiLevelType w:val="hybridMultilevel"/>
    <w:tmpl w:val="ADE6EAB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8A693C"/>
    <w:multiLevelType w:val="hybridMultilevel"/>
    <w:tmpl w:val="5C6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8E40CC"/>
    <w:multiLevelType w:val="hybridMultilevel"/>
    <w:tmpl w:val="E33AC07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A6F516F"/>
    <w:multiLevelType w:val="hybridMultilevel"/>
    <w:tmpl w:val="463853D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E"/>
    <w:rsid w:val="0000387C"/>
    <w:rsid w:val="00003B49"/>
    <w:rsid w:val="00006747"/>
    <w:rsid w:val="00006F7A"/>
    <w:rsid w:val="000071BB"/>
    <w:rsid w:val="000073EC"/>
    <w:rsid w:val="000243CB"/>
    <w:rsid w:val="00025DCD"/>
    <w:rsid w:val="000269CA"/>
    <w:rsid w:val="000271F5"/>
    <w:rsid w:val="00027E7E"/>
    <w:rsid w:val="00044397"/>
    <w:rsid w:val="00056DE8"/>
    <w:rsid w:val="0005744E"/>
    <w:rsid w:val="00057935"/>
    <w:rsid w:val="00060241"/>
    <w:rsid w:val="0006154F"/>
    <w:rsid w:val="00065B31"/>
    <w:rsid w:val="00066A4C"/>
    <w:rsid w:val="00066AEB"/>
    <w:rsid w:val="0006795F"/>
    <w:rsid w:val="000707F8"/>
    <w:rsid w:val="00070F61"/>
    <w:rsid w:val="00075D59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A76D3"/>
    <w:rsid w:val="000B0E40"/>
    <w:rsid w:val="000B23FB"/>
    <w:rsid w:val="000B6E54"/>
    <w:rsid w:val="000C0022"/>
    <w:rsid w:val="000C52F0"/>
    <w:rsid w:val="000D0B16"/>
    <w:rsid w:val="000D389B"/>
    <w:rsid w:val="000D58FD"/>
    <w:rsid w:val="000D71CF"/>
    <w:rsid w:val="000D77C6"/>
    <w:rsid w:val="000E421D"/>
    <w:rsid w:val="000E42F0"/>
    <w:rsid w:val="000F2164"/>
    <w:rsid w:val="000F381C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2769F"/>
    <w:rsid w:val="001328D7"/>
    <w:rsid w:val="00132BC9"/>
    <w:rsid w:val="00133926"/>
    <w:rsid w:val="00137723"/>
    <w:rsid w:val="00142A52"/>
    <w:rsid w:val="00144B4A"/>
    <w:rsid w:val="00147487"/>
    <w:rsid w:val="00151146"/>
    <w:rsid w:val="00153459"/>
    <w:rsid w:val="00160793"/>
    <w:rsid w:val="00161819"/>
    <w:rsid w:val="00161B47"/>
    <w:rsid w:val="00165FEB"/>
    <w:rsid w:val="0016684E"/>
    <w:rsid w:val="0016745E"/>
    <w:rsid w:val="00167733"/>
    <w:rsid w:val="00170A21"/>
    <w:rsid w:val="00174589"/>
    <w:rsid w:val="0017754F"/>
    <w:rsid w:val="0018058D"/>
    <w:rsid w:val="00182DA7"/>
    <w:rsid w:val="00185C9A"/>
    <w:rsid w:val="001919AB"/>
    <w:rsid w:val="00191B76"/>
    <w:rsid w:val="00195A91"/>
    <w:rsid w:val="001A02BA"/>
    <w:rsid w:val="001A1E1C"/>
    <w:rsid w:val="001A4D66"/>
    <w:rsid w:val="001B1512"/>
    <w:rsid w:val="001B45E8"/>
    <w:rsid w:val="001B53B0"/>
    <w:rsid w:val="001B6D00"/>
    <w:rsid w:val="001C1C17"/>
    <w:rsid w:val="001D2D12"/>
    <w:rsid w:val="001E2D2A"/>
    <w:rsid w:val="001E4FE5"/>
    <w:rsid w:val="001E5592"/>
    <w:rsid w:val="001F7568"/>
    <w:rsid w:val="00200062"/>
    <w:rsid w:val="00201A36"/>
    <w:rsid w:val="0020505C"/>
    <w:rsid w:val="00206655"/>
    <w:rsid w:val="00206EE3"/>
    <w:rsid w:val="002125F4"/>
    <w:rsid w:val="00217587"/>
    <w:rsid w:val="0022007F"/>
    <w:rsid w:val="0022047D"/>
    <w:rsid w:val="00222A9E"/>
    <w:rsid w:val="00225F73"/>
    <w:rsid w:val="002276AC"/>
    <w:rsid w:val="002447A0"/>
    <w:rsid w:val="002460D7"/>
    <w:rsid w:val="00246D3B"/>
    <w:rsid w:val="00247F3B"/>
    <w:rsid w:val="00256291"/>
    <w:rsid w:val="00257112"/>
    <w:rsid w:val="002579C4"/>
    <w:rsid w:val="00260E61"/>
    <w:rsid w:val="00261455"/>
    <w:rsid w:val="00267C14"/>
    <w:rsid w:val="00272CDF"/>
    <w:rsid w:val="00273066"/>
    <w:rsid w:val="00273DD8"/>
    <w:rsid w:val="00282B14"/>
    <w:rsid w:val="00284329"/>
    <w:rsid w:val="00284362"/>
    <w:rsid w:val="002856AF"/>
    <w:rsid w:val="00287A40"/>
    <w:rsid w:val="00290902"/>
    <w:rsid w:val="0029293B"/>
    <w:rsid w:val="002A17E5"/>
    <w:rsid w:val="002A260A"/>
    <w:rsid w:val="002A64D8"/>
    <w:rsid w:val="002B09A7"/>
    <w:rsid w:val="002B0ADE"/>
    <w:rsid w:val="002B119F"/>
    <w:rsid w:val="002B3E50"/>
    <w:rsid w:val="002B5C4F"/>
    <w:rsid w:val="002B5F7A"/>
    <w:rsid w:val="002B687F"/>
    <w:rsid w:val="002B6A40"/>
    <w:rsid w:val="002C2246"/>
    <w:rsid w:val="002C72A9"/>
    <w:rsid w:val="002D1424"/>
    <w:rsid w:val="002D39BA"/>
    <w:rsid w:val="002D43DE"/>
    <w:rsid w:val="002D4D1A"/>
    <w:rsid w:val="002D58B5"/>
    <w:rsid w:val="002E18A0"/>
    <w:rsid w:val="002E5470"/>
    <w:rsid w:val="002E62EE"/>
    <w:rsid w:val="002E7760"/>
    <w:rsid w:val="002F4173"/>
    <w:rsid w:val="002F579A"/>
    <w:rsid w:val="00312521"/>
    <w:rsid w:val="003140DB"/>
    <w:rsid w:val="003145EF"/>
    <w:rsid w:val="00314C0F"/>
    <w:rsid w:val="003158F6"/>
    <w:rsid w:val="00315CC9"/>
    <w:rsid w:val="00317AED"/>
    <w:rsid w:val="00326C4E"/>
    <w:rsid w:val="003277AC"/>
    <w:rsid w:val="003311A9"/>
    <w:rsid w:val="00331AB2"/>
    <w:rsid w:val="00332078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64C36"/>
    <w:rsid w:val="00373D36"/>
    <w:rsid w:val="00374302"/>
    <w:rsid w:val="00374EF9"/>
    <w:rsid w:val="00377449"/>
    <w:rsid w:val="00381393"/>
    <w:rsid w:val="00382132"/>
    <w:rsid w:val="0038215B"/>
    <w:rsid w:val="00382848"/>
    <w:rsid w:val="003843B6"/>
    <w:rsid w:val="00385951"/>
    <w:rsid w:val="003A2282"/>
    <w:rsid w:val="003A28B3"/>
    <w:rsid w:val="003A459F"/>
    <w:rsid w:val="003B170F"/>
    <w:rsid w:val="003B4908"/>
    <w:rsid w:val="003B50CF"/>
    <w:rsid w:val="003B5ADF"/>
    <w:rsid w:val="003B7C79"/>
    <w:rsid w:val="003C1489"/>
    <w:rsid w:val="003C1A42"/>
    <w:rsid w:val="003C2E2F"/>
    <w:rsid w:val="003C3120"/>
    <w:rsid w:val="003C38D6"/>
    <w:rsid w:val="003C3E1A"/>
    <w:rsid w:val="003C6D98"/>
    <w:rsid w:val="003C72F5"/>
    <w:rsid w:val="003D00CD"/>
    <w:rsid w:val="003D06AD"/>
    <w:rsid w:val="003D48D7"/>
    <w:rsid w:val="003D6A2B"/>
    <w:rsid w:val="003D6A4D"/>
    <w:rsid w:val="003E08AE"/>
    <w:rsid w:val="003E3201"/>
    <w:rsid w:val="003E3F7C"/>
    <w:rsid w:val="003E41DB"/>
    <w:rsid w:val="003E509D"/>
    <w:rsid w:val="003E695D"/>
    <w:rsid w:val="003F0218"/>
    <w:rsid w:val="003F03C8"/>
    <w:rsid w:val="003F08FF"/>
    <w:rsid w:val="003F508A"/>
    <w:rsid w:val="003F5AEA"/>
    <w:rsid w:val="00400BF3"/>
    <w:rsid w:val="00401A92"/>
    <w:rsid w:val="00402A38"/>
    <w:rsid w:val="00403B23"/>
    <w:rsid w:val="004042E5"/>
    <w:rsid w:val="00406282"/>
    <w:rsid w:val="00407881"/>
    <w:rsid w:val="00407D6F"/>
    <w:rsid w:val="00413D8B"/>
    <w:rsid w:val="00415841"/>
    <w:rsid w:val="00421E8E"/>
    <w:rsid w:val="00422A34"/>
    <w:rsid w:val="00422CE6"/>
    <w:rsid w:val="00422FCC"/>
    <w:rsid w:val="00425838"/>
    <w:rsid w:val="00442287"/>
    <w:rsid w:val="00455D46"/>
    <w:rsid w:val="00461F31"/>
    <w:rsid w:val="0046201C"/>
    <w:rsid w:val="00462D89"/>
    <w:rsid w:val="00462FA5"/>
    <w:rsid w:val="0046407C"/>
    <w:rsid w:val="004641E2"/>
    <w:rsid w:val="0047200A"/>
    <w:rsid w:val="00474E26"/>
    <w:rsid w:val="00476D9E"/>
    <w:rsid w:val="004807B3"/>
    <w:rsid w:val="00484356"/>
    <w:rsid w:val="00485F92"/>
    <w:rsid w:val="0048625D"/>
    <w:rsid w:val="004909B1"/>
    <w:rsid w:val="00492BFA"/>
    <w:rsid w:val="00493EBB"/>
    <w:rsid w:val="00494129"/>
    <w:rsid w:val="00494A1F"/>
    <w:rsid w:val="00497C64"/>
    <w:rsid w:val="004A460F"/>
    <w:rsid w:val="004A4924"/>
    <w:rsid w:val="004B5B93"/>
    <w:rsid w:val="004C0CE5"/>
    <w:rsid w:val="004C5743"/>
    <w:rsid w:val="004C5CDD"/>
    <w:rsid w:val="004D322D"/>
    <w:rsid w:val="004D64CE"/>
    <w:rsid w:val="004D7771"/>
    <w:rsid w:val="004E7D5C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31F8E"/>
    <w:rsid w:val="005445D5"/>
    <w:rsid w:val="005556D0"/>
    <w:rsid w:val="00556C77"/>
    <w:rsid w:val="005613FA"/>
    <w:rsid w:val="00563F40"/>
    <w:rsid w:val="00567A3C"/>
    <w:rsid w:val="00570236"/>
    <w:rsid w:val="00574E7B"/>
    <w:rsid w:val="005777A7"/>
    <w:rsid w:val="0058122F"/>
    <w:rsid w:val="00581F80"/>
    <w:rsid w:val="00582A1C"/>
    <w:rsid w:val="00582B4A"/>
    <w:rsid w:val="00583FF9"/>
    <w:rsid w:val="005932DB"/>
    <w:rsid w:val="00593554"/>
    <w:rsid w:val="005A3041"/>
    <w:rsid w:val="005B3B11"/>
    <w:rsid w:val="005B72DE"/>
    <w:rsid w:val="005C0603"/>
    <w:rsid w:val="005C2DD6"/>
    <w:rsid w:val="005D488F"/>
    <w:rsid w:val="005D7360"/>
    <w:rsid w:val="005E2FEF"/>
    <w:rsid w:val="005E43AD"/>
    <w:rsid w:val="005E5B62"/>
    <w:rsid w:val="005E5E7A"/>
    <w:rsid w:val="005F6903"/>
    <w:rsid w:val="00601F45"/>
    <w:rsid w:val="006023F4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167A"/>
    <w:rsid w:val="00641A84"/>
    <w:rsid w:val="00643811"/>
    <w:rsid w:val="00650172"/>
    <w:rsid w:val="00651E0D"/>
    <w:rsid w:val="00655C36"/>
    <w:rsid w:val="00661350"/>
    <w:rsid w:val="00672D13"/>
    <w:rsid w:val="00672E33"/>
    <w:rsid w:val="00681C03"/>
    <w:rsid w:val="00687B65"/>
    <w:rsid w:val="00692189"/>
    <w:rsid w:val="00693D0D"/>
    <w:rsid w:val="006A2576"/>
    <w:rsid w:val="006A5C69"/>
    <w:rsid w:val="006A6D8E"/>
    <w:rsid w:val="006A755C"/>
    <w:rsid w:val="006B39B3"/>
    <w:rsid w:val="006B3E31"/>
    <w:rsid w:val="006B514F"/>
    <w:rsid w:val="006C61EB"/>
    <w:rsid w:val="006C6766"/>
    <w:rsid w:val="006D1555"/>
    <w:rsid w:val="006D1ECB"/>
    <w:rsid w:val="006D6A54"/>
    <w:rsid w:val="006E64A0"/>
    <w:rsid w:val="006F0942"/>
    <w:rsid w:val="006F1F2E"/>
    <w:rsid w:val="006F4FDD"/>
    <w:rsid w:val="007001E8"/>
    <w:rsid w:val="0070045E"/>
    <w:rsid w:val="00700BC4"/>
    <w:rsid w:val="00700F47"/>
    <w:rsid w:val="00701670"/>
    <w:rsid w:val="00704DE7"/>
    <w:rsid w:val="00711075"/>
    <w:rsid w:val="00717246"/>
    <w:rsid w:val="007213CD"/>
    <w:rsid w:val="007248CB"/>
    <w:rsid w:val="007258D4"/>
    <w:rsid w:val="00725D87"/>
    <w:rsid w:val="0072612B"/>
    <w:rsid w:val="00730045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80271"/>
    <w:rsid w:val="007825BA"/>
    <w:rsid w:val="00787E54"/>
    <w:rsid w:val="00797A2A"/>
    <w:rsid w:val="007A119E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7E9B"/>
    <w:rsid w:val="007D2863"/>
    <w:rsid w:val="007D2F9B"/>
    <w:rsid w:val="007D4C44"/>
    <w:rsid w:val="007D5047"/>
    <w:rsid w:val="007E0100"/>
    <w:rsid w:val="007E3973"/>
    <w:rsid w:val="007E4CDF"/>
    <w:rsid w:val="007E515D"/>
    <w:rsid w:val="007F1A4E"/>
    <w:rsid w:val="007F6605"/>
    <w:rsid w:val="0080108E"/>
    <w:rsid w:val="00803D85"/>
    <w:rsid w:val="0081187E"/>
    <w:rsid w:val="00813BD1"/>
    <w:rsid w:val="008248D1"/>
    <w:rsid w:val="00826417"/>
    <w:rsid w:val="00830E99"/>
    <w:rsid w:val="00832589"/>
    <w:rsid w:val="0083327F"/>
    <w:rsid w:val="0083372A"/>
    <w:rsid w:val="008420FA"/>
    <w:rsid w:val="00844037"/>
    <w:rsid w:val="00844D86"/>
    <w:rsid w:val="008451E9"/>
    <w:rsid w:val="00852A05"/>
    <w:rsid w:val="00855541"/>
    <w:rsid w:val="008569CA"/>
    <w:rsid w:val="00861BFF"/>
    <w:rsid w:val="008634E7"/>
    <w:rsid w:val="0087182D"/>
    <w:rsid w:val="00880476"/>
    <w:rsid w:val="00881776"/>
    <w:rsid w:val="00883D08"/>
    <w:rsid w:val="008942E7"/>
    <w:rsid w:val="008968D4"/>
    <w:rsid w:val="008A0BE0"/>
    <w:rsid w:val="008A3549"/>
    <w:rsid w:val="008B0C9F"/>
    <w:rsid w:val="008B12AC"/>
    <w:rsid w:val="008C0061"/>
    <w:rsid w:val="008C0575"/>
    <w:rsid w:val="008C23DF"/>
    <w:rsid w:val="008C6F5A"/>
    <w:rsid w:val="008D3FBF"/>
    <w:rsid w:val="008D43A6"/>
    <w:rsid w:val="008D7250"/>
    <w:rsid w:val="008D7CCC"/>
    <w:rsid w:val="008E0F61"/>
    <w:rsid w:val="008E244C"/>
    <w:rsid w:val="008E6F36"/>
    <w:rsid w:val="008F3A46"/>
    <w:rsid w:val="00901167"/>
    <w:rsid w:val="00917181"/>
    <w:rsid w:val="009232C2"/>
    <w:rsid w:val="00931C34"/>
    <w:rsid w:val="00932DD2"/>
    <w:rsid w:val="00935AF4"/>
    <w:rsid w:val="0094084F"/>
    <w:rsid w:val="009409A5"/>
    <w:rsid w:val="00941B7F"/>
    <w:rsid w:val="00941C20"/>
    <w:rsid w:val="009430AB"/>
    <w:rsid w:val="00946246"/>
    <w:rsid w:val="0094692C"/>
    <w:rsid w:val="00957106"/>
    <w:rsid w:val="00960166"/>
    <w:rsid w:val="009611A2"/>
    <w:rsid w:val="009623C6"/>
    <w:rsid w:val="00964696"/>
    <w:rsid w:val="009656EB"/>
    <w:rsid w:val="00966D75"/>
    <w:rsid w:val="00971333"/>
    <w:rsid w:val="00977955"/>
    <w:rsid w:val="00980F56"/>
    <w:rsid w:val="0098230A"/>
    <w:rsid w:val="0098249C"/>
    <w:rsid w:val="00982517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4A33"/>
    <w:rsid w:val="009B5BE7"/>
    <w:rsid w:val="009B6D7A"/>
    <w:rsid w:val="009C5DFF"/>
    <w:rsid w:val="009D1135"/>
    <w:rsid w:val="009D5BE1"/>
    <w:rsid w:val="009E0C24"/>
    <w:rsid w:val="009E281B"/>
    <w:rsid w:val="009E4B19"/>
    <w:rsid w:val="009E5C75"/>
    <w:rsid w:val="00A035CA"/>
    <w:rsid w:val="00A04848"/>
    <w:rsid w:val="00A075AC"/>
    <w:rsid w:val="00A10041"/>
    <w:rsid w:val="00A1276D"/>
    <w:rsid w:val="00A17784"/>
    <w:rsid w:val="00A216A3"/>
    <w:rsid w:val="00A25047"/>
    <w:rsid w:val="00A26033"/>
    <w:rsid w:val="00A31E72"/>
    <w:rsid w:val="00A351C0"/>
    <w:rsid w:val="00A40DE9"/>
    <w:rsid w:val="00A42308"/>
    <w:rsid w:val="00A45D16"/>
    <w:rsid w:val="00A45FDB"/>
    <w:rsid w:val="00A4631B"/>
    <w:rsid w:val="00A47BDE"/>
    <w:rsid w:val="00A52730"/>
    <w:rsid w:val="00A527D9"/>
    <w:rsid w:val="00A608AB"/>
    <w:rsid w:val="00A627D0"/>
    <w:rsid w:val="00A6659D"/>
    <w:rsid w:val="00A70E67"/>
    <w:rsid w:val="00A7157F"/>
    <w:rsid w:val="00A73378"/>
    <w:rsid w:val="00A74929"/>
    <w:rsid w:val="00A83998"/>
    <w:rsid w:val="00A91DB6"/>
    <w:rsid w:val="00A95371"/>
    <w:rsid w:val="00A96150"/>
    <w:rsid w:val="00A96DF3"/>
    <w:rsid w:val="00AA397C"/>
    <w:rsid w:val="00AA7AE4"/>
    <w:rsid w:val="00AA7B2D"/>
    <w:rsid w:val="00AB4F73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0266"/>
    <w:rsid w:val="00AE1073"/>
    <w:rsid w:val="00AE2F15"/>
    <w:rsid w:val="00AE69D9"/>
    <w:rsid w:val="00AF0791"/>
    <w:rsid w:val="00AF0A4E"/>
    <w:rsid w:val="00AF42C6"/>
    <w:rsid w:val="00AF6550"/>
    <w:rsid w:val="00B010A2"/>
    <w:rsid w:val="00B060BF"/>
    <w:rsid w:val="00B13799"/>
    <w:rsid w:val="00B24A58"/>
    <w:rsid w:val="00B25CDC"/>
    <w:rsid w:val="00B26B83"/>
    <w:rsid w:val="00B27F1A"/>
    <w:rsid w:val="00B438BA"/>
    <w:rsid w:val="00B43933"/>
    <w:rsid w:val="00B44457"/>
    <w:rsid w:val="00B55256"/>
    <w:rsid w:val="00B5627E"/>
    <w:rsid w:val="00B608B8"/>
    <w:rsid w:val="00B615C6"/>
    <w:rsid w:val="00B73770"/>
    <w:rsid w:val="00B73956"/>
    <w:rsid w:val="00B808A0"/>
    <w:rsid w:val="00B80C48"/>
    <w:rsid w:val="00B82358"/>
    <w:rsid w:val="00B832EF"/>
    <w:rsid w:val="00B85720"/>
    <w:rsid w:val="00B96654"/>
    <w:rsid w:val="00B9771A"/>
    <w:rsid w:val="00B97930"/>
    <w:rsid w:val="00BA40E1"/>
    <w:rsid w:val="00BA5EE7"/>
    <w:rsid w:val="00BA65DE"/>
    <w:rsid w:val="00BA7D94"/>
    <w:rsid w:val="00BA7DDF"/>
    <w:rsid w:val="00BB0B81"/>
    <w:rsid w:val="00BB366D"/>
    <w:rsid w:val="00BB3AE2"/>
    <w:rsid w:val="00BB3CD4"/>
    <w:rsid w:val="00BB4C08"/>
    <w:rsid w:val="00BB57B1"/>
    <w:rsid w:val="00BC0DBC"/>
    <w:rsid w:val="00BC3E28"/>
    <w:rsid w:val="00BC7D49"/>
    <w:rsid w:val="00BD1C26"/>
    <w:rsid w:val="00BD27F9"/>
    <w:rsid w:val="00BD36D6"/>
    <w:rsid w:val="00BD41E2"/>
    <w:rsid w:val="00BD46AA"/>
    <w:rsid w:val="00BD54F3"/>
    <w:rsid w:val="00BE3560"/>
    <w:rsid w:val="00BE3C32"/>
    <w:rsid w:val="00BF2436"/>
    <w:rsid w:val="00C044F4"/>
    <w:rsid w:val="00C05682"/>
    <w:rsid w:val="00C115B4"/>
    <w:rsid w:val="00C1540F"/>
    <w:rsid w:val="00C16E57"/>
    <w:rsid w:val="00C175F4"/>
    <w:rsid w:val="00C20DF2"/>
    <w:rsid w:val="00C24533"/>
    <w:rsid w:val="00C256BF"/>
    <w:rsid w:val="00C3481B"/>
    <w:rsid w:val="00C34BFA"/>
    <w:rsid w:val="00C356CF"/>
    <w:rsid w:val="00C425D7"/>
    <w:rsid w:val="00C42C70"/>
    <w:rsid w:val="00C570A6"/>
    <w:rsid w:val="00C637C5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86D6F"/>
    <w:rsid w:val="00C956E7"/>
    <w:rsid w:val="00C9756A"/>
    <w:rsid w:val="00CA0563"/>
    <w:rsid w:val="00CA2522"/>
    <w:rsid w:val="00CA53FB"/>
    <w:rsid w:val="00CB0562"/>
    <w:rsid w:val="00CB36EA"/>
    <w:rsid w:val="00CB3740"/>
    <w:rsid w:val="00CD0418"/>
    <w:rsid w:val="00CD2D79"/>
    <w:rsid w:val="00CD2DE8"/>
    <w:rsid w:val="00CD5A7D"/>
    <w:rsid w:val="00CD759A"/>
    <w:rsid w:val="00CE0A1E"/>
    <w:rsid w:val="00CE2F18"/>
    <w:rsid w:val="00CE487B"/>
    <w:rsid w:val="00CE70C6"/>
    <w:rsid w:val="00CF126D"/>
    <w:rsid w:val="00CF235E"/>
    <w:rsid w:val="00CF3B2E"/>
    <w:rsid w:val="00D0420B"/>
    <w:rsid w:val="00D05F21"/>
    <w:rsid w:val="00D06225"/>
    <w:rsid w:val="00D16A10"/>
    <w:rsid w:val="00D24198"/>
    <w:rsid w:val="00D256C8"/>
    <w:rsid w:val="00D260DA"/>
    <w:rsid w:val="00D4584B"/>
    <w:rsid w:val="00D50E87"/>
    <w:rsid w:val="00D56F1E"/>
    <w:rsid w:val="00D609E3"/>
    <w:rsid w:val="00D61750"/>
    <w:rsid w:val="00D6198A"/>
    <w:rsid w:val="00D65DB1"/>
    <w:rsid w:val="00D70A96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3C1A"/>
    <w:rsid w:val="00DC7860"/>
    <w:rsid w:val="00DD0BDB"/>
    <w:rsid w:val="00DD0E47"/>
    <w:rsid w:val="00DD1ECD"/>
    <w:rsid w:val="00DD5F1D"/>
    <w:rsid w:val="00DD6D8D"/>
    <w:rsid w:val="00DD6F84"/>
    <w:rsid w:val="00DE1995"/>
    <w:rsid w:val="00DE51C8"/>
    <w:rsid w:val="00DE6937"/>
    <w:rsid w:val="00DF3A93"/>
    <w:rsid w:val="00DF7DCB"/>
    <w:rsid w:val="00DF7F13"/>
    <w:rsid w:val="00E00049"/>
    <w:rsid w:val="00E04DFA"/>
    <w:rsid w:val="00E05710"/>
    <w:rsid w:val="00E061D3"/>
    <w:rsid w:val="00E070E9"/>
    <w:rsid w:val="00E1033A"/>
    <w:rsid w:val="00E11BBC"/>
    <w:rsid w:val="00E1359E"/>
    <w:rsid w:val="00E17898"/>
    <w:rsid w:val="00E209CA"/>
    <w:rsid w:val="00E21E5B"/>
    <w:rsid w:val="00E26947"/>
    <w:rsid w:val="00E27808"/>
    <w:rsid w:val="00E302DD"/>
    <w:rsid w:val="00E307B4"/>
    <w:rsid w:val="00E323F7"/>
    <w:rsid w:val="00E34C3A"/>
    <w:rsid w:val="00E35414"/>
    <w:rsid w:val="00E3768B"/>
    <w:rsid w:val="00E43BCF"/>
    <w:rsid w:val="00E43F92"/>
    <w:rsid w:val="00E4476A"/>
    <w:rsid w:val="00E473CB"/>
    <w:rsid w:val="00E53DB0"/>
    <w:rsid w:val="00E551D8"/>
    <w:rsid w:val="00E6654F"/>
    <w:rsid w:val="00E77CB3"/>
    <w:rsid w:val="00E80D74"/>
    <w:rsid w:val="00E81963"/>
    <w:rsid w:val="00E81E8D"/>
    <w:rsid w:val="00E82101"/>
    <w:rsid w:val="00E91AD5"/>
    <w:rsid w:val="00E91DD7"/>
    <w:rsid w:val="00E92D2A"/>
    <w:rsid w:val="00EA35B5"/>
    <w:rsid w:val="00EB5F6E"/>
    <w:rsid w:val="00EC27E4"/>
    <w:rsid w:val="00EC46F8"/>
    <w:rsid w:val="00ED0372"/>
    <w:rsid w:val="00ED207F"/>
    <w:rsid w:val="00EE1F32"/>
    <w:rsid w:val="00EE24E4"/>
    <w:rsid w:val="00EF0891"/>
    <w:rsid w:val="00EF1E2B"/>
    <w:rsid w:val="00F04EF2"/>
    <w:rsid w:val="00F04F5A"/>
    <w:rsid w:val="00F12E10"/>
    <w:rsid w:val="00F17341"/>
    <w:rsid w:val="00F21421"/>
    <w:rsid w:val="00F23502"/>
    <w:rsid w:val="00F24A97"/>
    <w:rsid w:val="00F27CD5"/>
    <w:rsid w:val="00F30288"/>
    <w:rsid w:val="00F319AD"/>
    <w:rsid w:val="00F31D17"/>
    <w:rsid w:val="00F3369B"/>
    <w:rsid w:val="00F3371C"/>
    <w:rsid w:val="00F419C5"/>
    <w:rsid w:val="00F43C2F"/>
    <w:rsid w:val="00F51A2F"/>
    <w:rsid w:val="00F51E29"/>
    <w:rsid w:val="00F520FC"/>
    <w:rsid w:val="00F534D1"/>
    <w:rsid w:val="00F53AEE"/>
    <w:rsid w:val="00F551AB"/>
    <w:rsid w:val="00F56E7C"/>
    <w:rsid w:val="00F613C2"/>
    <w:rsid w:val="00F6147F"/>
    <w:rsid w:val="00F61B37"/>
    <w:rsid w:val="00F622BD"/>
    <w:rsid w:val="00F65E6E"/>
    <w:rsid w:val="00F677F8"/>
    <w:rsid w:val="00F70C16"/>
    <w:rsid w:val="00F70F43"/>
    <w:rsid w:val="00F72326"/>
    <w:rsid w:val="00F767A8"/>
    <w:rsid w:val="00F85B96"/>
    <w:rsid w:val="00FA50DE"/>
    <w:rsid w:val="00FA5251"/>
    <w:rsid w:val="00FA6FE9"/>
    <w:rsid w:val="00FB0C61"/>
    <w:rsid w:val="00FB3647"/>
    <w:rsid w:val="00FC0FEB"/>
    <w:rsid w:val="00FC2B14"/>
    <w:rsid w:val="00FC38D2"/>
    <w:rsid w:val="00FD3CAD"/>
    <w:rsid w:val="00FD447B"/>
    <w:rsid w:val="00FD4AD0"/>
    <w:rsid w:val="00FE05C1"/>
    <w:rsid w:val="00FE1AE4"/>
    <w:rsid w:val="00FE2E2E"/>
    <w:rsid w:val="00FE5349"/>
    <w:rsid w:val="00FE6594"/>
    <w:rsid w:val="00FE6DBB"/>
    <w:rsid w:val="00FF188C"/>
    <w:rsid w:val="00FF2DF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3B4B-8779-4B4B-BE04-12ACB2D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link w:val="ConsPlusNormal0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or">
    <w:name w:val="decor"/>
    <w:basedOn w:val="a"/>
    <w:rsid w:val="0064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246D3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99"/>
    <w:rsid w:val="00B0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1670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701670"/>
    <w:rPr>
      <w:color w:val="000000"/>
      <w:sz w:val="22"/>
      <w:szCs w:val="22"/>
    </w:rPr>
  </w:style>
  <w:style w:type="character" w:customStyle="1" w:styleId="A20">
    <w:name w:val="A2"/>
    <w:uiPriority w:val="99"/>
    <w:rsid w:val="00701670"/>
    <w:rPr>
      <w:color w:val="000000"/>
      <w:sz w:val="100"/>
      <w:szCs w:val="100"/>
    </w:rPr>
  </w:style>
  <w:style w:type="character" w:customStyle="1" w:styleId="A30">
    <w:name w:val="A3"/>
    <w:uiPriority w:val="99"/>
    <w:rsid w:val="00701670"/>
    <w:rPr>
      <w:color w:val="000000"/>
      <w:sz w:val="36"/>
      <w:szCs w:val="36"/>
    </w:rPr>
  </w:style>
  <w:style w:type="table" w:customStyle="1" w:styleId="2">
    <w:name w:val="Сетка таблицы2"/>
    <w:basedOn w:val="a1"/>
    <w:next w:val="a5"/>
    <w:uiPriority w:val="99"/>
    <w:rsid w:val="001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57DD-42B5-427C-8D63-79F619E5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424BF895</Template>
  <TotalTime>150</TotalTime>
  <Pages>12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Щиклина</cp:lastModifiedBy>
  <cp:revision>35</cp:revision>
  <cp:lastPrinted>2016-07-25T05:57:00Z</cp:lastPrinted>
  <dcterms:created xsi:type="dcterms:W3CDTF">2017-06-05T05:47:00Z</dcterms:created>
  <dcterms:modified xsi:type="dcterms:W3CDTF">2017-06-19T08:04:00Z</dcterms:modified>
</cp:coreProperties>
</file>