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194" w:rsidRPr="00E63194">
        <w:rPr>
          <w:rFonts w:ascii="Times New Roman" w:hAnsi="Times New Roman" w:cs="Times New Roman"/>
          <w:sz w:val="28"/>
          <w:szCs w:val="28"/>
        </w:rPr>
        <w:t>Имеет ли право на вычет по НДФЛ родитель, не проживающий с ребенком?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194" w:rsidRPr="00E63194" w:rsidRDefault="00E63194" w:rsidP="00E63194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E63194">
        <w:rPr>
          <w:color w:val="333333"/>
          <w:sz w:val="28"/>
          <w:szCs w:val="28"/>
        </w:rPr>
        <w:t>В соответствии с</w:t>
      </w:r>
      <w:r>
        <w:rPr>
          <w:color w:val="333333"/>
          <w:sz w:val="28"/>
          <w:szCs w:val="28"/>
        </w:rPr>
        <w:t xml:space="preserve"> положениями</w:t>
      </w:r>
      <w:r w:rsidRPr="00E63194">
        <w:rPr>
          <w:color w:val="333333"/>
          <w:sz w:val="28"/>
          <w:szCs w:val="28"/>
        </w:rPr>
        <w:t xml:space="preserve"> Налогового кодекса </w:t>
      </w:r>
      <w:r>
        <w:rPr>
          <w:color w:val="333333"/>
          <w:sz w:val="28"/>
          <w:szCs w:val="28"/>
        </w:rPr>
        <w:t xml:space="preserve">Российской Федерации </w:t>
      </w:r>
      <w:r w:rsidRPr="00E63194">
        <w:rPr>
          <w:color w:val="333333"/>
          <w:sz w:val="28"/>
          <w:szCs w:val="28"/>
        </w:rPr>
        <w:t>право на получение стандартного налогового вычета по НДФЛ возникает при условии, что налогоплательщик является родителем (супругом родителя), и ребенок в возрасте до 18 лет либо студент-очник в возрасте до 24 лет находится на его обеспечении</w:t>
      </w:r>
      <w:r>
        <w:rPr>
          <w:color w:val="333333"/>
          <w:sz w:val="28"/>
          <w:szCs w:val="28"/>
        </w:rPr>
        <w:t>.</w:t>
      </w:r>
    </w:p>
    <w:p w:rsidR="00E63194" w:rsidRPr="00E63194" w:rsidRDefault="00E63194" w:rsidP="00E63194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E63194">
        <w:rPr>
          <w:color w:val="333333"/>
          <w:sz w:val="28"/>
          <w:szCs w:val="28"/>
        </w:rPr>
        <w:t xml:space="preserve">При этом отсутствие зарегистрированного брака между родителями, на обеспечении которых находится ребенок, не препятствует получению стандартного налогового вычета. </w:t>
      </w:r>
    </w:p>
    <w:p w:rsidR="00E63194" w:rsidRPr="00E63194" w:rsidRDefault="00E63194" w:rsidP="00E63194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E63194">
        <w:rPr>
          <w:color w:val="333333"/>
          <w:sz w:val="28"/>
          <w:szCs w:val="28"/>
        </w:rPr>
        <w:t xml:space="preserve">Таким образом, родитель ребенка, не состоящий с другим родителем ребенка в браке, при раздельном проживании с ребенком вправе получить стандартный налоговый вычет. </w:t>
      </w:r>
      <w:r>
        <w:rPr>
          <w:color w:val="333333"/>
          <w:sz w:val="28"/>
          <w:szCs w:val="28"/>
        </w:rPr>
        <w:t>Однако стоит помнить, что</w:t>
      </w:r>
      <w:r w:rsidRPr="00E63194">
        <w:rPr>
          <w:color w:val="333333"/>
          <w:sz w:val="28"/>
          <w:szCs w:val="28"/>
        </w:rPr>
        <w:t xml:space="preserve"> ребенок должен находиться на обеспечении родителя. Если родитель не проживает с ребенком, обязанность </w:t>
      </w:r>
      <w:proofErr w:type="gramStart"/>
      <w:r w:rsidRPr="00E63194">
        <w:rPr>
          <w:color w:val="333333"/>
          <w:sz w:val="28"/>
          <w:szCs w:val="28"/>
        </w:rPr>
        <w:t>по</w:t>
      </w:r>
      <w:proofErr w:type="gramEnd"/>
      <w:r w:rsidRPr="00E63194">
        <w:rPr>
          <w:color w:val="333333"/>
          <w:sz w:val="28"/>
          <w:szCs w:val="28"/>
        </w:rPr>
        <w:t xml:space="preserve"> </w:t>
      </w:r>
      <w:proofErr w:type="gramStart"/>
      <w:r w:rsidRPr="00E63194">
        <w:rPr>
          <w:color w:val="333333"/>
          <w:sz w:val="28"/>
          <w:szCs w:val="28"/>
        </w:rPr>
        <w:t>его</w:t>
      </w:r>
      <w:proofErr w:type="gramEnd"/>
      <w:r w:rsidRPr="00E63194">
        <w:rPr>
          <w:color w:val="333333"/>
          <w:sz w:val="28"/>
          <w:szCs w:val="28"/>
        </w:rPr>
        <w:t xml:space="preserve"> содержанию он исполняет посредством уплаты алиментов, в том числе по решению суда. В этом случае он вправе рассчитывать на получение стандартного вычета.</w:t>
      </w:r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</w:p>
    <w:p w:rsidR="00DB3DD9" w:rsidRDefault="00DB3DD9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63194"/>
    <w:rsid w:val="00E86180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43</cp:revision>
  <cp:lastPrinted>2022-04-22T06:56:00Z</cp:lastPrinted>
  <dcterms:created xsi:type="dcterms:W3CDTF">2022-04-21T10:08:00Z</dcterms:created>
  <dcterms:modified xsi:type="dcterms:W3CDTF">2023-06-27T07:24:00Z</dcterms:modified>
</cp:coreProperties>
</file>