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3F" w:rsidRPr="00F25849" w:rsidRDefault="001B0D3F" w:rsidP="00F25849">
      <w:pPr>
        <w:tabs>
          <w:tab w:val="left" w:pos="0"/>
          <w:tab w:val="left" w:pos="142"/>
        </w:tabs>
        <w:spacing w:after="0" w:line="240" w:lineRule="auto"/>
        <w:ind w:left="-142" w:right="-142" w:hanging="142"/>
        <w:rPr>
          <w:rFonts w:ascii="Times New Roman" w:hAnsi="Times New Roman" w:cs="Times New Roman"/>
          <w:sz w:val="28"/>
          <w:szCs w:val="28"/>
        </w:rPr>
      </w:pPr>
    </w:p>
    <w:p w:rsidR="001B0D3F" w:rsidRPr="00F25849" w:rsidRDefault="001B0D3F" w:rsidP="00F25849">
      <w:pPr>
        <w:tabs>
          <w:tab w:val="left" w:pos="0"/>
          <w:tab w:val="left" w:pos="142"/>
        </w:tabs>
        <w:spacing w:after="0" w:line="240" w:lineRule="auto"/>
        <w:ind w:right="-142" w:hanging="284"/>
        <w:rPr>
          <w:rFonts w:ascii="Times New Roman" w:hAnsi="Times New Roman" w:cs="Times New Roman"/>
          <w:sz w:val="28"/>
          <w:szCs w:val="28"/>
        </w:rPr>
      </w:pPr>
    </w:p>
    <w:p w:rsidR="001B0D3F" w:rsidRPr="00F25849" w:rsidRDefault="001B0D3F" w:rsidP="00F25849">
      <w:pPr>
        <w:tabs>
          <w:tab w:val="left" w:pos="0"/>
          <w:tab w:val="left" w:pos="142"/>
        </w:tabs>
        <w:spacing w:after="0" w:line="240" w:lineRule="auto"/>
        <w:ind w:right="-142" w:hanging="284"/>
        <w:rPr>
          <w:rFonts w:ascii="Times New Roman" w:hAnsi="Times New Roman" w:cs="Times New Roman"/>
          <w:sz w:val="28"/>
          <w:szCs w:val="28"/>
        </w:rPr>
      </w:pPr>
    </w:p>
    <w:p w:rsidR="001B0D3F" w:rsidRPr="00F25849" w:rsidRDefault="001B0D3F" w:rsidP="00F25849">
      <w:pPr>
        <w:tabs>
          <w:tab w:val="left" w:pos="0"/>
          <w:tab w:val="left" w:pos="142"/>
        </w:tabs>
        <w:spacing w:after="0" w:line="240" w:lineRule="auto"/>
        <w:ind w:right="-142" w:hanging="284"/>
        <w:rPr>
          <w:rFonts w:ascii="Times New Roman" w:hAnsi="Times New Roman" w:cs="Times New Roman"/>
          <w:sz w:val="28"/>
          <w:szCs w:val="28"/>
        </w:rPr>
      </w:pPr>
    </w:p>
    <w:p w:rsidR="001B0D3F" w:rsidRDefault="001B0D3F" w:rsidP="00F25849">
      <w:pPr>
        <w:tabs>
          <w:tab w:val="left" w:pos="0"/>
          <w:tab w:val="left" w:pos="142"/>
        </w:tabs>
        <w:spacing w:after="0" w:line="240" w:lineRule="auto"/>
        <w:ind w:right="-142" w:hanging="284"/>
        <w:rPr>
          <w:rFonts w:ascii="Times New Roman" w:hAnsi="Times New Roman" w:cs="Times New Roman"/>
          <w:sz w:val="28"/>
          <w:szCs w:val="28"/>
        </w:rPr>
      </w:pPr>
    </w:p>
    <w:p w:rsidR="00F25849" w:rsidRDefault="00F25849" w:rsidP="00F25849">
      <w:pPr>
        <w:tabs>
          <w:tab w:val="left" w:pos="0"/>
          <w:tab w:val="left" w:pos="142"/>
        </w:tabs>
        <w:spacing w:after="0" w:line="240" w:lineRule="auto"/>
        <w:ind w:right="-142" w:hanging="284"/>
        <w:rPr>
          <w:rFonts w:ascii="Times New Roman" w:hAnsi="Times New Roman" w:cs="Times New Roman"/>
          <w:sz w:val="28"/>
          <w:szCs w:val="28"/>
        </w:rPr>
      </w:pPr>
    </w:p>
    <w:p w:rsidR="00F25849" w:rsidRDefault="00F25849" w:rsidP="00F25849">
      <w:pPr>
        <w:tabs>
          <w:tab w:val="left" w:pos="0"/>
          <w:tab w:val="left" w:pos="142"/>
        </w:tabs>
        <w:spacing w:after="0" w:line="240" w:lineRule="auto"/>
        <w:ind w:right="-142" w:hanging="284"/>
        <w:rPr>
          <w:rFonts w:ascii="Times New Roman" w:hAnsi="Times New Roman" w:cs="Times New Roman"/>
          <w:sz w:val="28"/>
          <w:szCs w:val="28"/>
        </w:rPr>
      </w:pPr>
    </w:p>
    <w:p w:rsidR="00F25849" w:rsidRPr="00F25849" w:rsidRDefault="00F25849" w:rsidP="00F25849">
      <w:pPr>
        <w:tabs>
          <w:tab w:val="left" w:pos="0"/>
          <w:tab w:val="left" w:pos="142"/>
        </w:tabs>
        <w:spacing w:after="0" w:line="240" w:lineRule="auto"/>
        <w:ind w:right="-142" w:hanging="284"/>
        <w:rPr>
          <w:rFonts w:ascii="Times New Roman" w:hAnsi="Times New Roman" w:cs="Times New Roman"/>
          <w:sz w:val="28"/>
          <w:szCs w:val="28"/>
        </w:rPr>
      </w:pPr>
    </w:p>
    <w:p w:rsidR="001B0D3F" w:rsidRPr="000E58A5" w:rsidRDefault="005B34C9" w:rsidP="0056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О М</w:t>
      </w:r>
      <w:r w:rsidR="001B0D3F" w:rsidRPr="000E58A5">
        <w:rPr>
          <w:rFonts w:ascii="Times New Roman" w:hAnsi="Times New Roman" w:cs="Times New Roman"/>
          <w:b/>
          <w:sz w:val="28"/>
          <w:szCs w:val="28"/>
        </w:rPr>
        <w:t>етодических рекомендациях по разработке (актуализации)</w:t>
      </w:r>
      <w:r w:rsidR="001B0D3F" w:rsidRPr="000E58A5">
        <w:rPr>
          <w:rFonts w:ascii="Times New Roman" w:hAnsi="Times New Roman" w:cs="Times New Roman"/>
          <w:b/>
          <w:sz w:val="28"/>
          <w:szCs w:val="28"/>
        </w:rPr>
        <w:br/>
        <w:t xml:space="preserve">стратегий социально-экономического развития муниципальных образований, расположенных на территории Свердловской области </w:t>
      </w:r>
    </w:p>
    <w:p w:rsidR="001B0D3F" w:rsidRPr="000E58A5" w:rsidRDefault="001B0D3F" w:rsidP="005638BA">
      <w:pPr>
        <w:tabs>
          <w:tab w:val="left" w:pos="0"/>
          <w:tab w:val="left" w:pos="142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D574B" w:rsidRPr="000E58A5" w:rsidRDefault="001B0D3F" w:rsidP="007A36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В соответствии с</w:t>
      </w:r>
      <w:r w:rsidR="00AD574B" w:rsidRPr="000E58A5">
        <w:rPr>
          <w:rFonts w:ascii="Times New Roman" w:hAnsi="Times New Roman"/>
          <w:sz w:val="28"/>
          <w:szCs w:val="28"/>
        </w:rPr>
        <w:t xml:space="preserve"> Законом Свердловской области от 15 июня 2015 года </w:t>
      </w:r>
      <w:r w:rsidR="00AD574B" w:rsidRPr="000E58A5">
        <w:rPr>
          <w:rFonts w:ascii="Times New Roman" w:hAnsi="Times New Roman"/>
          <w:sz w:val="28"/>
          <w:szCs w:val="28"/>
        </w:rPr>
        <w:br/>
        <w:t>№ 45-ОЗ «О стратегическом планировании в Российской Федерации, осуществляемом на территории Свердловской области»</w:t>
      </w:r>
      <w:r w:rsidRPr="000E58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7139" w:rsidRPr="000E5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58A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58A5">
        <w:rPr>
          <w:rFonts w:ascii="Times New Roman" w:hAnsi="Times New Roman"/>
          <w:sz w:val="28"/>
          <w:szCs w:val="28"/>
        </w:rPr>
        <w:t xml:space="preserve"> целях </w:t>
      </w:r>
      <w:r w:rsidR="006E7139" w:rsidRPr="000E58A5">
        <w:rPr>
          <w:rFonts w:ascii="Times New Roman" w:hAnsi="Times New Roman" w:cs="Times New Roman"/>
          <w:sz w:val="28"/>
          <w:szCs w:val="28"/>
        </w:rPr>
        <w:t>установления един</w:t>
      </w:r>
      <w:r w:rsidR="009D7D48" w:rsidRPr="000E58A5">
        <w:rPr>
          <w:rFonts w:ascii="Times New Roman" w:hAnsi="Times New Roman" w:cs="Times New Roman"/>
          <w:sz w:val="28"/>
          <w:szCs w:val="28"/>
        </w:rPr>
        <w:t>ого методического</w:t>
      </w:r>
      <w:r w:rsidR="006E7139" w:rsidRPr="000E58A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D7D48" w:rsidRPr="000E58A5">
        <w:rPr>
          <w:rFonts w:ascii="Times New Roman" w:hAnsi="Times New Roman" w:cs="Times New Roman"/>
          <w:sz w:val="28"/>
          <w:szCs w:val="28"/>
        </w:rPr>
        <w:t>а</w:t>
      </w:r>
      <w:r w:rsidR="006E7139" w:rsidRPr="000E58A5">
        <w:rPr>
          <w:rFonts w:ascii="Times New Roman" w:hAnsi="Times New Roman" w:cs="Times New Roman"/>
          <w:sz w:val="28"/>
          <w:szCs w:val="28"/>
        </w:rPr>
        <w:t xml:space="preserve"> к осуществлению стратегического планирования социально-экономического развития муниципальных образований, расположенных на территории Свердловской области</w:t>
      </w:r>
      <w:r w:rsidR="00AD574B" w:rsidRPr="000E58A5">
        <w:rPr>
          <w:rFonts w:ascii="Times New Roman" w:hAnsi="Times New Roman" w:cs="Times New Roman"/>
          <w:sz w:val="28"/>
          <w:szCs w:val="28"/>
        </w:rPr>
        <w:t>, Правительство Свердловской области</w:t>
      </w:r>
    </w:p>
    <w:p w:rsidR="001B0D3F" w:rsidRPr="000E58A5" w:rsidRDefault="00AD574B" w:rsidP="00AD57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B0D3F" w:rsidRPr="000E58A5">
        <w:rPr>
          <w:rFonts w:ascii="Times New Roman" w:hAnsi="Times New Roman"/>
          <w:b/>
          <w:sz w:val="28"/>
          <w:szCs w:val="28"/>
        </w:rPr>
        <w:t>:</w:t>
      </w:r>
    </w:p>
    <w:p w:rsidR="001B0D3F" w:rsidRPr="000E58A5" w:rsidRDefault="001B0D3F" w:rsidP="007A36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1. Утвердить Методические рекомендации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 </w:t>
      </w:r>
      <w:r w:rsidR="006E7139" w:rsidRPr="000E58A5">
        <w:rPr>
          <w:rFonts w:ascii="Times New Roman" w:hAnsi="Times New Roman"/>
          <w:sz w:val="28"/>
          <w:szCs w:val="28"/>
        </w:rPr>
        <w:t>(прилагаю</w:t>
      </w:r>
      <w:r w:rsidRPr="000E58A5">
        <w:rPr>
          <w:rFonts w:ascii="Times New Roman" w:hAnsi="Times New Roman"/>
          <w:sz w:val="28"/>
          <w:szCs w:val="28"/>
        </w:rPr>
        <w:t>тся).</w:t>
      </w:r>
    </w:p>
    <w:p w:rsidR="001B0D3F" w:rsidRPr="000E58A5" w:rsidRDefault="001B0D3F" w:rsidP="007A36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2. Контроль за исполнением настоящего </w:t>
      </w:r>
      <w:r w:rsidR="00AD574B" w:rsidRPr="000E58A5">
        <w:rPr>
          <w:rFonts w:ascii="Times New Roman" w:hAnsi="Times New Roman"/>
          <w:sz w:val="28"/>
          <w:szCs w:val="28"/>
        </w:rPr>
        <w:t xml:space="preserve">постановления </w:t>
      </w:r>
      <w:r w:rsidRPr="000E58A5">
        <w:rPr>
          <w:rFonts w:ascii="Times New Roman" w:hAnsi="Times New Roman"/>
          <w:sz w:val="28"/>
          <w:szCs w:val="28"/>
        </w:rPr>
        <w:t xml:space="preserve">возложить </w:t>
      </w:r>
      <w:r w:rsidRPr="000E58A5">
        <w:rPr>
          <w:rFonts w:ascii="Times New Roman" w:hAnsi="Times New Roman"/>
          <w:sz w:val="28"/>
          <w:szCs w:val="28"/>
        </w:rPr>
        <w:br/>
        <w:t>на Заместителя Губернатора Свердловской области</w:t>
      </w:r>
      <w:r w:rsidR="004E21FB" w:rsidRPr="000E58A5">
        <w:rPr>
          <w:rFonts w:ascii="Times New Roman" w:hAnsi="Times New Roman"/>
          <w:sz w:val="28"/>
          <w:szCs w:val="28"/>
        </w:rPr>
        <w:t>, Члена Правительства Свердловской области</w:t>
      </w:r>
      <w:r w:rsidRPr="000E58A5">
        <w:rPr>
          <w:rFonts w:ascii="Times New Roman" w:hAnsi="Times New Roman"/>
          <w:sz w:val="28"/>
          <w:szCs w:val="28"/>
        </w:rPr>
        <w:t xml:space="preserve"> А.Г. Высокинского.</w:t>
      </w:r>
    </w:p>
    <w:p w:rsidR="001B0D3F" w:rsidRPr="000E58A5" w:rsidRDefault="001B0D3F" w:rsidP="005638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D3F" w:rsidRPr="000E58A5" w:rsidRDefault="001B0D3F" w:rsidP="005638B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D3F" w:rsidRPr="000E58A5" w:rsidRDefault="001B0D3F" w:rsidP="005638B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Губернатор</w:t>
      </w:r>
    </w:p>
    <w:p w:rsidR="001B0D3F" w:rsidRPr="000E58A5" w:rsidRDefault="001B0D3F" w:rsidP="005638B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Свердловской области                                                                             Е.В. Куйвашев </w:t>
      </w: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388"/>
        <w:gridCol w:w="4109"/>
      </w:tblGrid>
      <w:tr w:rsidR="001B0D3F" w:rsidRPr="000E58A5" w:rsidTr="001B0D3F">
        <w:tc>
          <w:tcPr>
            <w:tcW w:w="5388" w:type="dxa"/>
          </w:tcPr>
          <w:p w:rsidR="001B0D3F" w:rsidRPr="000E58A5" w:rsidRDefault="001B0D3F" w:rsidP="005638BA">
            <w:pPr>
              <w:tabs>
                <w:tab w:val="left" w:pos="0"/>
                <w:tab w:val="left" w:pos="142"/>
              </w:tabs>
              <w:spacing w:after="0" w:line="240" w:lineRule="auto"/>
              <w:ind w:left="10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0D3F" w:rsidRPr="000E58A5" w:rsidRDefault="001B0D3F" w:rsidP="005638BA">
            <w:pPr>
              <w:tabs>
                <w:tab w:val="left" w:pos="0"/>
                <w:tab w:val="left" w:pos="142"/>
              </w:tabs>
              <w:spacing w:after="0" w:line="240" w:lineRule="auto"/>
              <w:ind w:left="10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1B0D3F" w:rsidRPr="000E58A5" w:rsidRDefault="001B0D3F" w:rsidP="005638B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B0D3F" w:rsidRPr="000E58A5" w:rsidRDefault="001B0D3F" w:rsidP="001B0D3F">
      <w:pPr>
        <w:spacing w:after="0" w:line="240" w:lineRule="auto"/>
        <w:ind w:left="5529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/>
          <w:caps/>
          <w:sz w:val="28"/>
          <w:szCs w:val="28"/>
          <w:lang w:eastAsia="ru-RU"/>
        </w:rPr>
        <w:br w:type="page"/>
      </w:r>
    </w:p>
    <w:p w:rsidR="001B0D3F" w:rsidRPr="000E58A5" w:rsidRDefault="001B0D3F" w:rsidP="00F25849">
      <w:pPr>
        <w:spacing w:after="0" w:line="240" w:lineRule="auto"/>
        <w:ind w:left="5387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Утвержден</w:t>
      </w:r>
      <w:r w:rsidR="006E7139" w:rsidRPr="000E58A5">
        <w:rPr>
          <w:rFonts w:ascii="Times New Roman" w:eastAsia="Times New Roman" w:hAnsi="Times New Roman"/>
          <w:caps/>
          <w:sz w:val="28"/>
          <w:szCs w:val="28"/>
          <w:lang w:eastAsia="ru-RU"/>
        </w:rPr>
        <w:t>Ы</w:t>
      </w:r>
    </w:p>
    <w:p w:rsidR="001B0D3F" w:rsidRPr="000E58A5" w:rsidRDefault="00AD574B" w:rsidP="00F25849">
      <w:pPr>
        <w:keepNext/>
        <w:spacing w:after="0" w:line="240" w:lineRule="auto"/>
        <w:ind w:left="5387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</w:t>
      </w:r>
      <w:r w:rsidR="001B0D3F"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нием </w:t>
      </w:r>
      <w:r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</w:t>
      </w:r>
      <w:r w:rsidR="001B0D3F"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</w:t>
      </w:r>
    </w:p>
    <w:p w:rsidR="001B0D3F" w:rsidRPr="000E58A5" w:rsidRDefault="001B0D3F" w:rsidP="00F25849">
      <w:pPr>
        <w:keepNext/>
        <w:spacing w:after="0" w:line="240" w:lineRule="auto"/>
        <w:ind w:left="5387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Свердловской области </w:t>
      </w:r>
      <w:r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от ___________ №_____________ </w:t>
      </w:r>
      <w:r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«О </w:t>
      </w:r>
      <w:r w:rsidR="005B34C9"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етодических рекомендациях </w:t>
      </w:r>
      <w:r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разработке (актуализации)</w:t>
      </w:r>
    </w:p>
    <w:p w:rsidR="001B0D3F" w:rsidRPr="000E58A5" w:rsidRDefault="001B0D3F" w:rsidP="00F25849">
      <w:pPr>
        <w:keepNext/>
        <w:spacing w:after="0" w:line="240" w:lineRule="auto"/>
        <w:ind w:left="5387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/>
          <w:bCs/>
          <w:sz w:val="28"/>
          <w:szCs w:val="28"/>
          <w:lang w:eastAsia="ru-RU"/>
        </w:rPr>
        <w:t>стратегий социально-экономического развития муниципальных образований, расположенных на территории Свердловской области»</w:t>
      </w:r>
    </w:p>
    <w:p w:rsidR="001B0D3F" w:rsidRPr="000E58A5" w:rsidRDefault="001B0D3F" w:rsidP="00FD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49" w:rsidRPr="000E58A5" w:rsidRDefault="00F25849" w:rsidP="00FD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D3F" w:rsidRPr="000E58A5" w:rsidRDefault="001B0D3F" w:rsidP="00FD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B0D3F" w:rsidRPr="000E58A5" w:rsidRDefault="00490569" w:rsidP="00FD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561F7" w:rsidRPr="000E58A5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DE668F" w:rsidRPr="000E58A5">
        <w:rPr>
          <w:rFonts w:ascii="Times New Roman" w:hAnsi="Times New Roman" w:cs="Times New Roman"/>
          <w:b/>
          <w:sz w:val="28"/>
          <w:szCs w:val="28"/>
        </w:rPr>
        <w:t xml:space="preserve"> (актуализации)</w:t>
      </w:r>
      <w:r w:rsidR="001B0D3F" w:rsidRPr="000E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1F7" w:rsidRPr="000E58A5">
        <w:rPr>
          <w:rFonts w:ascii="Times New Roman" w:hAnsi="Times New Roman" w:cs="Times New Roman"/>
          <w:b/>
          <w:sz w:val="28"/>
          <w:szCs w:val="28"/>
        </w:rPr>
        <w:t>стратеги</w:t>
      </w:r>
      <w:r w:rsidR="00CC0F4E" w:rsidRPr="000E58A5">
        <w:rPr>
          <w:rFonts w:ascii="Times New Roman" w:hAnsi="Times New Roman" w:cs="Times New Roman"/>
          <w:b/>
          <w:sz w:val="28"/>
          <w:szCs w:val="28"/>
        </w:rPr>
        <w:t>й</w:t>
      </w:r>
      <w:r w:rsidR="00DE668F" w:rsidRPr="000E58A5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</w:t>
      </w:r>
      <w:r w:rsidR="006561F7" w:rsidRPr="000E58A5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DE668F" w:rsidRPr="000E58A5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образований, </w:t>
      </w:r>
    </w:p>
    <w:p w:rsidR="00490569" w:rsidRPr="000E58A5" w:rsidRDefault="00DE668F" w:rsidP="00FD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 w:rsidR="006561F7" w:rsidRPr="000E58A5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FD5230" w:rsidRPr="000E58A5" w:rsidRDefault="00FD5230" w:rsidP="00FD5230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49" w:rsidRPr="000E58A5" w:rsidRDefault="00F25849" w:rsidP="00FD5230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0A" w:rsidRPr="000E58A5" w:rsidRDefault="00BC19B1" w:rsidP="00FD5230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40292" w:rsidRPr="000E58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D5230" w:rsidRPr="000E58A5" w:rsidRDefault="00FD5230" w:rsidP="00FD5230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AC" w:rsidRPr="000E58A5" w:rsidRDefault="00046967" w:rsidP="00FD52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М</w:t>
      </w:r>
      <w:r w:rsidR="00D62416" w:rsidRPr="000E58A5">
        <w:rPr>
          <w:rFonts w:ascii="Times New Roman" w:hAnsi="Times New Roman" w:cs="Times New Roman"/>
          <w:sz w:val="28"/>
          <w:szCs w:val="28"/>
        </w:rPr>
        <w:t>етодичес</w:t>
      </w:r>
      <w:r w:rsidR="006561F7" w:rsidRPr="000E58A5">
        <w:rPr>
          <w:rFonts w:ascii="Times New Roman" w:hAnsi="Times New Roman" w:cs="Times New Roman"/>
          <w:sz w:val="28"/>
          <w:szCs w:val="28"/>
        </w:rPr>
        <w:t>кие рекомендации</w:t>
      </w:r>
      <w:r w:rsidR="006467D8" w:rsidRPr="000E58A5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DE668F" w:rsidRPr="000E58A5">
        <w:rPr>
          <w:rFonts w:ascii="Times New Roman" w:hAnsi="Times New Roman" w:cs="Times New Roman"/>
          <w:sz w:val="28"/>
          <w:szCs w:val="28"/>
        </w:rPr>
        <w:t>(актуализации)</w:t>
      </w:r>
      <w:r w:rsidR="0044418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C0F4E" w:rsidRPr="000E58A5">
        <w:rPr>
          <w:rFonts w:ascii="Times New Roman" w:hAnsi="Times New Roman" w:cs="Times New Roman"/>
          <w:sz w:val="28"/>
          <w:szCs w:val="28"/>
        </w:rPr>
        <w:t>стратегий</w:t>
      </w:r>
      <w:r w:rsidR="00DE668F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муниципальных образований,</w:t>
      </w:r>
      <w:r w:rsidR="0044418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AA5454" w:rsidRPr="000E58A5">
        <w:rPr>
          <w:rFonts w:ascii="Times New Roman" w:hAnsi="Times New Roman" w:cs="Times New Roman"/>
          <w:sz w:val="28"/>
          <w:szCs w:val="28"/>
        </w:rPr>
        <w:t>р</w:t>
      </w:r>
      <w:r w:rsidR="00DE668F" w:rsidRPr="000E58A5">
        <w:rPr>
          <w:rFonts w:ascii="Times New Roman" w:hAnsi="Times New Roman" w:cs="Times New Roman"/>
          <w:sz w:val="28"/>
          <w:szCs w:val="28"/>
        </w:rPr>
        <w:t>асположенных на территории Свердловской области</w:t>
      </w:r>
      <w:r w:rsidR="00DE668F" w:rsidRPr="000E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7D8" w:rsidRPr="000E58A5">
        <w:rPr>
          <w:rFonts w:ascii="Times New Roman" w:hAnsi="Times New Roman" w:cs="Times New Roman"/>
          <w:sz w:val="28"/>
          <w:szCs w:val="28"/>
        </w:rPr>
        <w:t>(далее – методические рекомендации)</w:t>
      </w:r>
      <w:r w:rsidR="00684313" w:rsidRPr="000E58A5">
        <w:rPr>
          <w:rFonts w:ascii="Times New Roman" w:hAnsi="Times New Roman" w:cs="Times New Roman"/>
          <w:sz w:val="28"/>
          <w:szCs w:val="28"/>
        </w:rPr>
        <w:t>,</w:t>
      </w:r>
      <w:r w:rsidR="006561F7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D973A7" w:rsidRPr="000E58A5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6561F7" w:rsidRPr="000E58A5">
        <w:rPr>
          <w:rFonts w:ascii="Times New Roman" w:hAnsi="Times New Roman" w:cs="Times New Roman"/>
          <w:sz w:val="28"/>
          <w:szCs w:val="28"/>
        </w:rPr>
        <w:t>в</w:t>
      </w:r>
      <w:r w:rsidR="00D62416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6561F7" w:rsidRPr="000E58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6561F7" w:rsidRPr="000E58A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561F7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444181" w:rsidRPr="000E58A5">
        <w:rPr>
          <w:rFonts w:ascii="Times New Roman" w:hAnsi="Times New Roman" w:cs="Times New Roman"/>
          <w:sz w:val="28"/>
          <w:szCs w:val="28"/>
        </w:rPr>
        <w:br/>
      </w:r>
      <w:r w:rsidR="006561F7" w:rsidRPr="000E58A5">
        <w:rPr>
          <w:rFonts w:ascii="Times New Roman" w:hAnsi="Times New Roman" w:cs="Times New Roman"/>
          <w:sz w:val="28"/>
          <w:szCs w:val="28"/>
        </w:rPr>
        <w:t xml:space="preserve">от 28 июня 2014 года </w:t>
      </w:r>
      <w:r w:rsidR="00D973A7" w:rsidRPr="000E58A5">
        <w:rPr>
          <w:rFonts w:ascii="Times New Roman" w:hAnsi="Times New Roman" w:cs="Times New Roman"/>
          <w:sz w:val="28"/>
          <w:szCs w:val="28"/>
        </w:rPr>
        <w:t>№ 172-ФЗ «</w:t>
      </w:r>
      <w:r w:rsidR="006561F7" w:rsidRPr="000E58A5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D973A7" w:rsidRPr="000E58A5">
        <w:rPr>
          <w:rFonts w:ascii="Times New Roman" w:hAnsi="Times New Roman" w:cs="Times New Roman"/>
          <w:sz w:val="28"/>
          <w:szCs w:val="28"/>
        </w:rPr>
        <w:t>»</w:t>
      </w:r>
      <w:r w:rsidR="006561F7" w:rsidRPr="000E58A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561F7" w:rsidRPr="000E58A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58A5">
        <w:rPr>
          <w:rFonts w:ascii="Times New Roman" w:hAnsi="Times New Roman" w:cs="Times New Roman"/>
          <w:sz w:val="28"/>
          <w:szCs w:val="28"/>
        </w:rPr>
        <w:t>ом</w:t>
      </w:r>
      <w:r w:rsidR="006561F7" w:rsidRPr="000E58A5">
        <w:rPr>
          <w:rFonts w:ascii="Times New Roman" w:hAnsi="Times New Roman" w:cs="Times New Roman"/>
          <w:sz w:val="28"/>
          <w:szCs w:val="28"/>
        </w:rPr>
        <w:t xml:space="preserve"> Свердловско</w:t>
      </w:r>
      <w:r w:rsidR="00D973A7" w:rsidRPr="000E58A5">
        <w:rPr>
          <w:rFonts w:ascii="Times New Roman" w:hAnsi="Times New Roman" w:cs="Times New Roman"/>
          <w:sz w:val="28"/>
          <w:szCs w:val="28"/>
        </w:rPr>
        <w:t>й области от 15 июня 2015 года №</w:t>
      </w:r>
      <w:r w:rsidR="006561F7" w:rsidRPr="000E58A5">
        <w:rPr>
          <w:rFonts w:ascii="Times New Roman" w:hAnsi="Times New Roman" w:cs="Times New Roman"/>
          <w:sz w:val="28"/>
          <w:szCs w:val="28"/>
        </w:rPr>
        <w:t xml:space="preserve"> 45-ОЗ </w:t>
      </w:r>
      <w:r w:rsidR="00FD5230" w:rsidRPr="000E58A5">
        <w:rPr>
          <w:rFonts w:ascii="Times New Roman" w:hAnsi="Times New Roman" w:cs="Times New Roman"/>
          <w:sz w:val="28"/>
          <w:szCs w:val="28"/>
        </w:rPr>
        <w:br/>
      </w:r>
      <w:r w:rsidR="00D973A7" w:rsidRPr="000E58A5">
        <w:rPr>
          <w:rFonts w:ascii="Times New Roman" w:hAnsi="Times New Roman" w:cs="Times New Roman"/>
          <w:sz w:val="28"/>
          <w:szCs w:val="28"/>
        </w:rPr>
        <w:t>«</w:t>
      </w:r>
      <w:r w:rsidR="006561F7" w:rsidRPr="000E58A5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Российской Федерации, осуществляемом </w:t>
      </w:r>
      <w:r w:rsidR="00FD5230" w:rsidRPr="000E58A5">
        <w:rPr>
          <w:rFonts w:ascii="Times New Roman" w:hAnsi="Times New Roman" w:cs="Times New Roman"/>
          <w:sz w:val="28"/>
          <w:szCs w:val="28"/>
        </w:rPr>
        <w:br/>
      </w:r>
      <w:r w:rsidR="006561F7" w:rsidRPr="000E58A5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="00D973A7" w:rsidRPr="000E58A5">
        <w:rPr>
          <w:rFonts w:ascii="Times New Roman" w:hAnsi="Times New Roman" w:cs="Times New Roman"/>
          <w:sz w:val="28"/>
          <w:szCs w:val="28"/>
        </w:rPr>
        <w:t>»</w:t>
      </w:r>
      <w:r w:rsidR="00DE668F" w:rsidRPr="000E58A5">
        <w:rPr>
          <w:rFonts w:ascii="Times New Roman" w:hAnsi="Times New Roman" w:cs="Times New Roman"/>
          <w:sz w:val="28"/>
          <w:szCs w:val="28"/>
        </w:rPr>
        <w:t>.</w:t>
      </w:r>
    </w:p>
    <w:p w:rsidR="00835BF9" w:rsidRPr="000E58A5" w:rsidRDefault="005D0A89" w:rsidP="00CC25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Целью методических </w:t>
      </w:r>
      <w:r w:rsidR="00835BF9" w:rsidRPr="000E58A5">
        <w:rPr>
          <w:rFonts w:ascii="Times New Roman" w:hAnsi="Times New Roman" w:cs="Times New Roman"/>
          <w:sz w:val="28"/>
          <w:szCs w:val="28"/>
        </w:rPr>
        <w:t>рекомендаций является установление е</w:t>
      </w:r>
      <w:r w:rsidR="009D7D48" w:rsidRPr="000E58A5">
        <w:rPr>
          <w:rFonts w:ascii="Times New Roman" w:hAnsi="Times New Roman" w:cs="Times New Roman"/>
          <w:sz w:val="28"/>
          <w:szCs w:val="28"/>
        </w:rPr>
        <w:t>диного</w:t>
      </w:r>
      <w:r w:rsidR="00835BF9" w:rsidRPr="000E58A5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9D7D48" w:rsidRPr="000E58A5">
        <w:rPr>
          <w:rFonts w:ascii="Times New Roman" w:hAnsi="Times New Roman" w:cs="Times New Roman"/>
          <w:sz w:val="28"/>
          <w:szCs w:val="28"/>
        </w:rPr>
        <w:t>ого</w:t>
      </w:r>
      <w:r w:rsidR="00835BF9" w:rsidRPr="000E58A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D7D48" w:rsidRPr="000E58A5">
        <w:rPr>
          <w:rFonts w:ascii="Times New Roman" w:hAnsi="Times New Roman" w:cs="Times New Roman"/>
          <w:sz w:val="28"/>
          <w:szCs w:val="28"/>
        </w:rPr>
        <w:t>а</w:t>
      </w:r>
      <w:r w:rsidR="006561F7" w:rsidRPr="000E58A5">
        <w:rPr>
          <w:rFonts w:ascii="Times New Roman" w:hAnsi="Times New Roman" w:cs="Times New Roman"/>
          <w:sz w:val="28"/>
          <w:szCs w:val="28"/>
        </w:rPr>
        <w:t xml:space="preserve"> к осуществлению стратегического планирования социально-экономического развития </w:t>
      </w:r>
      <w:r w:rsidR="00DE668F" w:rsidRPr="000E58A5">
        <w:rPr>
          <w:rFonts w:ascii="Times New Roman" w:hAnsi="Times New Roman" w:cs="Times New Roman"/>
          <w:sz w:val="28"/>
          <w:szCs w:val="28"/>
        </w:rPr>
        <w:t>муниципальных образований, расположенных н</w:t>
      </w:r>
      <w:r w:rsidR="00FD5230" w:rsidRPr="000E58A5">
        <w:rPr>
          <w:rFonts w:ascii="Times New Roman" w:hAnsi="Times New Roman" w:cs="Times New Roman"/>
          <w:sz w:val="28"/>
          <w:szCs w:val="28"/>
        </w:rPr>
        <w:t>а</w:t>
      </w:r>
      <w:r w:rsidR="00DE668F" w:rsidRPr="000E58A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561F7" w:rsidRPr="000E58A5">
        <w:rPr>
          <w:rFonts w:ascii="Times New Roman" w:hAnsi="Times New Roman" w:cs="Times New Roman"/>
          <w:sz w:val="28"/>
          <w:szCs w:val="28"/>
        </w:rPr>
        <w:t xml:space="preserve"> Свердловской области (далее –</w:t>
      </w:r>
      <w:r w:rsidR="00DE668F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684313" w:rsidRPr="000E58A5">
        <w:rPr>
          <w:rFonts w:ascii="Times New Roman" w:hAnsi="Times New Roman" w:cs="Times New Roman"/>
          <w:sz w:val="28"/>
          <w:szCs w:val="28"/>
        </w:rPr>
        <w:t>муниципальн</w:t>
      </w:r>
      <w:r w:rsidR="0077482F" w:rsidRPr="000E58A5">
        <w:rPr>
          <w:rFonts w:ascii="Times New Roman" w:hAnsi="Times New Roman" w:cs="Times New Roman"/>
          <w:sz w:val="28"/>
          <w:szCs w:val="28"/>
        </w:rPr>
        <w:t>ы</w:t>
      </w:r>
      <w:r w:rsidR="00BF5D79" w:rsidRPr="000E58A5">
        <w:rPr>
          <w:rFonts w:ascii="Times New Roman" w:hAnsi="Times New Roman" w:cs="Times New Roman"/>
          <w:sz w:val="28"/>
          <w:szCs w:val="28"/>
        </w:rPr>
        <w:t>е</w:t>
      </w:r>
      <w:r w:rsidR="00684313" w:rsidRPr="000E58A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7482F" w:rsidRPr="000E58A5">
        <w:rPr>
          <w:rFonts w:ascii="Times New Roman" w:hAnsi="Times New Roman" w:cs="Times New Roman"/>
          <w:sz w:val="28"/>
          <w:szCs w:val="28"/>
        </w:rPr>
        <w:t>я</w:t>
      </w:r>
      <w:r w:rsidR="006561F7" w:rsidRPr="000E58A5">
        <w:rPr>
          <w:rFonts w:ascii="Times New Roman" w:hAnsi="Times New Roman" w:cs="Times New Roman"/>
          <w:sz w:val="28"/>
          <w:szCs w:val="28"/>
        </w:rPr>
        <w:t>)</w:t>
      </w:r>
      <w:r w:rsidR="009D7D48" w:rsidRPr="000E58A5">
        <w:rPr>
          <w:rFonts w:ascii="Times New Roman" w:hAnsi="Times New Roman" w:cs="Times New Roman"/>
          <w:sz w:val="28"/>
          <w:szCs w:val="28"/>
        </w:rPr>
        <w:t>,</w:t>
      </w:r>
      <w:r w:rsidR="00835BF9" w:rsidRPr="000E58A5">
        <w:rPr>
          <w:rFonts w:ascii="Times New Roman" w:hAnsi="Times New Roman" w:cs="Times New Roman"/>
          <w:sz w:val="28"/>
          <w:szCs w:val="28"/>
        </w:rPr>
        <w:t xml:space="preserve"> при </w:t>
      </w:r>
      <w:r w:rsidR="00E43275" w:rsidRPr="000E58A5">
        <w:rPr>
          <w:rFonts w:ascii="Times New Roman" w:hAnsi="Times New Roman" w:cs="Times New Roman"/>
          <w:sz w:val="28"/>
          <w:szCs w:val="28"/>
        </w:rPr>
        <w:t>разработке</w:t>
      </w:r>
      <w:r w:rsidR="00DE668F" w:rsidRPr="000E58A5">
        <w:rPr>
          <w:rFonts w:ascii="Times New Roman" w:hAnsi="Times New Roman" w:cs="Times New Roman"/>
          <w:sz w:val="28"/>
          <w:szCs w:val="28"/>
        </w:rPr>
        <w:t xml:space="preserve"> (актуализации)</w:t>
      </w:r>
      <w:r w:rsidR="00E43275" w:rsidRPr="000E58A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C948DB" w:rsidRPr="000E58A5">
        <w:rPr>
          <w:rFonts w:ascii="Times New Roman" w:hAnsi="Times New Roman" w:cs="Times New Roman"/>
          <w:sz w:val="28"/>
          <w:szCs w:val="28"/>
        </w:rPr>
        <w:t>и</w:t>
      </w:r>
      <w:r w:rsidR="00E43275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</w:t>
      </w:r>
      <w:r w:rsidR="00C948DB" w:rsidRPr="000E58A5">
        <w:rPr>
          <w:rFonts w:ascii="Times New Roman" w:hAnsi="Times New Roman" w:cs="Times New Roman"/>
          <w:sz w:val="28"/>
          <w:szCs w:val="28"/>
        </w:rPr>
        <w:t>ого</w:t>
      </w:r>
      <w:r w:rsidR="00C523AF" w:rsidRPr="000E58A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48DB" w:rsidRPr="000E58A5">
        <w:rPr>
          <w:rFonts w:ascii="Times New Roman" w:hAnsi="Times New Roman" w:cs="Times New Roman"/>
          <w:sz w:val="28"/>
          <w:szCs w:val="28"/>
        </w:rPr>
        <w:t>я</w:t>
      </w:r>
      <w:r w:rsidR="00E43275" w:rsidRPr="000E58A5">
        <w:rPr>
          <w:rFonts w:ascii="Times New Roman" w:hAnsi="Times New Roman" w:cs="Times New Roman"/>
          <w:sz w:val="28"/>
          <w:szCs w:val="28"/>
        </w:rPr>
        <w:t xml:space="preserve">, иных документов, направленных на </w:t>
      </w:r>
      <w:r w:rsidR="006467D8" w:rsidRPr="000E58A5">
        <w:rPr>
          <w:rFonts w:ascii="Times New Roman" w:hAnsi="Times New Roman" w:cs="Times New Roman"/>
          <w:sz w:val="28"/>
          <w:szCs w:val="28"/>
        </w:rPr>
        <w:t>е</w:t>
      </w:r>
      <w:r w:rsidR="00FD5230" w:rsidRPr="000E58A5">
        <w:rPr>
          <w:rFonts w:ascii="Times New Roman" w:hAnsi="Times New Roman" w:cs="Times New Roman"/>
          <w:sz w:val="28"/>
          <w:szCs w:val="28"/>
        </w:rPr>
        <w:t>е</w:t>
      </w:r>
      <w:r w:rsidR="00E43275" w:rsidRPr="000E58A5">
        <w:rPr>
          <w:rFonts w:ascii="Times New Roman" w:hAnsi="Times New Roman" w:cs="Times New Roman"/>
          <w:sz w:val="28"/>
          <w:szCs w:val="28"/>
        </w:rPr>
        <w:t xml:space="preserve"> реализацию. </w:t>
      </w:r>
      <w:r w:rsidR="00835BF9" w:rsidRPr="000E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44" w:rsidRPr="000E58A5" w:rsidRDefault="00835BF9" w:rsidP="00CC25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Задачами методических рекомендаций являются:</w:t>
      </w:r>
    </w:p>
    <w:p w:rsidR="00A808CF" w:rsidRPr="000E58A5" w:rsidRDefault="00A808CF" w:rsidP="00CC2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определение основных принципов разработки</w:t>
      </w:r>
      <w:r w:rsidR="00E56532" w:rsidRPr="000E58A5">
        <w:rPr>
          <w:rFonts w:ascii="Times New Roman" w:hAnsi="Times New Roman" w:cs="Times New Roman"/>
          <w:sz w:val="28"/>
          <w:szCs w:val="28"/>
        </w:rPr>
        <w:t xml:space="preserve"> (актуализации)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6467D8" w:rsidRPr="000E58A5">
        <w:rPr>
          <w:rFonts w:ascii="Times New Roman" w:hAnsi="Times New Roman" w:cs="Times New Roman"/>
          <w:sz w:val="28"/>
          <w:szCs w:val="28"/>
        </w:rPr>
        <w:t>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B05757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 xml:space="preserve">и </w:t>
      </w:r>
      <w:r w:rsidR="006467D8" w:rsidRPr="000E58A5">
        <w:rPr>
          <w:rFonts w:ascii="Times New Roman" w:hAnsi="Times New Roman" w:cs="Times New Roman"/>
          <w:sz w:val="28"/>
          <w:szCs w:val="28"/>
        </w:rPr>
        <w:t>е</w:t>
      </w:r>
      <w:r w:rsidR="00FD5230" w:rsidRPr="000E58A5">
        <w:rPr>
          <w:rFonts w:ascii="Times New Roman" w:hAnsi="Times New Roman" w:cs="Times New Roman"/>
          <w:sz w:val="28"/>
          <w:szCs w:val="28"/>
        </w:rPr>
        <w:t>е</w:t>
      </w:r>
      <w:r w:rsidRPr="000E58A5">
        <w:rPr>
          <w:rFonts w:ascii="Times New Roman" w:hAnsi="Times New Roman" w:cs="Times New Roman"/>
          <w:sz w:val="28"/>
          <w:szCs w:val="28"/>
        </w:rPr>
        <w:t xml:space="preserve"> координации с документами стратегического</w:t>
      </w:r>
      <w:r w:rsidR="00384C42" w:rsidRPr="000E58A5">
        <w:rPr>
          <w:rFonts w:ascii="Times New Roman" w:hAnsi="Times New Roman" w:cs="Times New Roman"/>
          <w:sz w:val="28"/>
          <w:szCs w:val="28"/>
        </w:rPr>
        <w:t xml:space="preserve"> 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DE668F" w:rsidRPr="000E58A5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C523AF" w:rsidRPr="000E58A5">
        <w:rPr>
          <w:rFonts w:ascii="Times New Roman" w:hAnsi="Times New Roman" w:cs="Times New Roman"/>
          <w:sz w:val="28"/>
          <w:szCs w:val="28"/>
        </w:rPr>
        <w:t>планирования 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EC565E" w:rsidRPr="000E58A5" w:rsidRDefault="00EC565E" w:rsidP="00CC2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установление един</w:t>
      </w:r>
      <w:r w:rsidR="00C523AF" w:rsidRPr="000E58A5">
        <w:rPr>
          <w:rFonts w:ascii="Times New Roman" w:hAnsi="Times New Roman" w:cs="Times New Roman"/>
          <w:sz w:val="28"/>
          <w:szCs w:val="28"/>
        </w:rPr>
        <w:t>ого</w:t>
      </w:r>
      <w:r w:rsidRPr="000E58A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C523AF" w:rsidRPr="000E58A5">
        <w:rPr>
          <w:rFonts w:ascii="Times New Roman" w:hAnsi="Times New Roman" w:cs="Times New Roman"/>
          <w:sz w:val="28"/>
          <w:szCs w:val="28"/>
        </w:rPr>
        <w:t>а</w:t>
      </w:r>
      <w:r w:rsidRPr="000E58A5">
        <w:rPr>
          <w:rFonts w:ascii="Times New Roman" w:hAnsi="Times New Roman" w:cs="Times New Roman"/>
          <w:sz w:val="28"/>
          <w:szCs w:val="28"/>
        </w:rPr>
        <w:t xml:space="preserve"> к целеполаганию и определению основных стратегических направлений развития, критериев оценки реализации </w:t>
      </w:r>
      <w:r w:rsidR="00DE668F" w:rsidRPr="000E58A5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EC565E" w:rsidRPr="000E58A5" w:rsidRDefault="00EC565E" w:rsidP="00CC2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467D8" w:rsidRPr="000E58A5">
        <w:rPr>
          <w:rFonts w:ascii="Times New Roman" w:hAnsi="Times New Roman" w:cs="Times New Roman"/>
          <w:sz w:val="28"/>
          <w:szCs w:val="28"/>
        </w:rPr>
        <w:t>этапов</w:t>
      </w:r>
      <w:r w:rsidRPr="000E58A5">
        <w:rPr>
          <w:rFonts w:ascii="Times New Roman" w:hAnsi="Times New Roman" w:cs="Times New Roman"/>
          <w:sz w:val="28"/>
          <w:szCs w:val="28"/>
        </w:rPr>
        <w:t xml:space="preserve"> формирования и реализации стратеги</w:t>
      </w:r>
      <w:r w:rsidR="006467D8" w:rsidRPr="000E58A5">
        <w:rPr>
          <w:rFonts w:ascii="Times New Roman" w:hAnsi="Times New Roman" w:cs="Times New Roman"/>
          <w:sz w:val="28"/>
          <w:szCs w:val="28"/>
        </w:rPr>
        <w:t>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A70144" w:rsidRPr="000E58A5" w:rsidRDefault="00EC565E" w:rsidP="00CC2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системы стратегического управления развитием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0144" w:rsidRPr="000E58A5">
        <w:rPr>
          <w:rFonts w:ascii="Times New Roman" w:hAnsi="Times New Roman" w:cs="Times New Roman"/>
          <w:sz w:val="28"/>
          <w:szCs w:val="28"/>
        </w:rPr>
        <w:t>;</w:t>
      </w:r>
    </w:p>
    <w:p w:rsidR="00D11E74" w:rsidRPr="000E58A5" w:rsidRDefault="00A70144" w:rsidP="00CC2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установление порядка подготовки</w:t>
      </w:r>
      <w:r w:rsidR="00F34457" w:rsidRPr="000E58A5">
        <w:rPr>
          <w:rFonts w:ascii="Times New Roman" w:hAnsi="Times New Roman" w:cs="Times New Roman"/>
          <w:sz w:val="28"/>
          <w:szCs w:val="28"/>
        </w:rPr>
        <w:t>, обсуждения (экспертизы)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 xml:space="preserve">и </w:t>
      </w:r>
      <w:r w:rsidR="00F34457" w:rsidRPr="000E58A5">
        <w:rPr>
          <w:rFonts w:ascii="Times New Roman" w:hAnsi="Times New Roman" w:cs="Times New Roman"/>
          <w:sz w:val="28"/>
          <w:szCs w:val="28"/>
        </w:rPr>
        <w:t>рассмотрения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F34457" w:rsidRPr="000E58A5">
        <w:rPr>
          <w:rFonts w:ascii="Times New Roman" w:hAnsi="Times New Roman" w:cs="Times New Roman"/>
          <w:sz w:val="28"/>
          <w:szCs w:val="28"/>
        </w:rPr>
        <w:t xml:space="preserve">проекта стратегии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4457" w:rsidRPr="000E58A5">
        <w:rPr>
          <w:rFonts w:ascii="Times New Roman" w:hAnsi="Times New Roman" w:cs="Times New Roman"/>
          <w:sz w:val="28"/>
          <w:szCs w:val="28"/>
        </w:rPr>
        <w:t xml:space="preserve">, в том числе отдельных </w:t>
      </w:r>
      <w:r w:rsidR="00D11E74" w:rsidRPr="000E58A5">
        <w:rPr>
          <w:rFonts w:ascii="Times New Roman" w:hAnsi="Times New Roman" w:cs="Times New Roman"/>
          <w:sz w:val="28"/>
          <w:szCs w:val="28"/>
        </w:rPr>
        <w:t>стратегических направлений и программ</w:t>
      </w:r>
      <w:r w:rsidR="00F34457" w:rsidRPr="000E58A5">
        <w:rPr>
          <w:rFonts w:ascii="Times New Roman" w:hAnsi="Times New Roman" w:cs="Times New Roman"/>
          <w:sz w:val="28"/>
          <w:szCs w:val="28"/>
        </w:rPr>
        <w:t>, для последующего утверждения</w:t>
      </w:r>
      <w:r w:rsidR="00D11E74" w:rsidRPr="000E58A5">
        <w:rPr>
          <w:rFonts w:ascii="Times New Roman" w:hAnsi="Times New Roman" w:cs="Times New Roman"/>
          <w:sz w:val="28"/>
          <w:szCs w:val="28"/>
        </w:rPr>
        <w:t>.</w:t>
      </w:r>
    </w:p>
    <w:p w:rsidR="003208E3" w:rsidRPr="000E58A5" w:rsidRDefault="003208E3" w:rsidP="00320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4. </w:t>
      </w:r>
      <w:r w:rsidR="00606B56">
        <w:rPr>
          <w:rFonts w:ascii="Times New Roman" w:hAnsi="Times New Roman" w:cs="Times New Roman"/>
          <w:sz w:val="28"/>
          <w:szCs w:val="28"/>
        </w:rPr>
        <w:t>Актуализация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обусловлена </w:t>
      </w:r>
      <w:r w:rsidR="00606B56">
        <w:rPr>
          <w:rFonts w:ascii="Times New Roman" w:hAnsi="Times New Roman" w:cs="Times New Roman"/>
          <w:sz w:val="28"/>
          <w:szCs w:val="28"/>
        </w:rPr>
        <w:t>н</w:t>
      </w:r>
      <w:r w:rsidR="00606B56" w:rsidRPr="000E58A5">
        <w:rPr>
          <w:rFonts w:ascii="Times New Roman" w:hAnsi="Times New Roman" w:cs="Times New Roman"/>
          <w:sz w:val="28"/>
          <w:szCs w:val="28"/>
        </w:rPr>
        <w:t>еобходимость</w:t>
      </w:r>
      <w:r w:rsidR="00606B56">
        <w:rPr>
          <w:rFonts w:ascii="Times New Roman" w:hAnsi="Times New Roman" w:cs="Times New Roman"/>
          <w:sz w:val="28"/>
          <w:szCs w:val="28"/>
        </w:rPr>
        <w:t>ю</w:t>
      </w:r>
      <w:r w:rsidR="00606B56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606B56">
        <w:rPr>
          <w:rFonts w:ascii="Times New Roman" w:hAnsi="Times New Roman" w:cs="Times New Roman"/>
          <w:sz w:val="28"/>
          <w:szCs w:val="28"/>
        </w:rPr>
        <w:t>повышения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606B56">
        <w:rPr>
          <w:rFonts w:ascii="Times New Roman" w:hAnsi="Times New Roman" w:cs="Times New Roman"/>
          <w:sz w:val="28"/>
          <w:szCs w:val="28"/>
        </w:rPr>
        <w:t>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реализации областных и муниципальных стратегических документов, составленных вне единой системы целеполагания и механизма реализации, координации государственного и муниципального стратегического планирования и управления.</w:t>
      </w:r>
    </w:p>
    <w:p w:rsidR="00456E74" w:rsidRPr="000E58A5" w:rsidRDefault="003208E3" w:rsidP="00320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5. </w:t>
      </w:r>
      <w:r w:rsidR="00456E74" w:rsidRPr="000E58A5">
        <w:rPr>
          <w:rFonts w:ascii="Times New Roman" w:hAnsi="Times New Roman" w:cs="Times New Roman"/>
          <w:sz w:val="28"/>
          <w:szCs w:val="28"/>
        </w:rPr>
        <w:t xml:space="preserve">Координацию деятельности по разработке документов стратегического планирования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8051C" w:rsidRPr="000E58A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84C42" w:rsidRPr="000E58A5">
        <w:rPr>
          <w:rFonts w:ascii="Times New Roman" w:hAnsi="Times New Roman" w:cs="Times New Roman"/>
          <w:sz w:val="28"/>
          <w:szCs w:val="28"/>
        </w:rPr>
        <w:t>Министерство экономики</w:t>
      </w:r>
      <w:r w:rsidR="00D973A7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6F7CBD" w:rsidRPr="000E58A5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="00D973A7" w:rsidRPr="000E58A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38051C" w:rsidRPr="000E58A5">
        <w:rPr>
          <w:rFonts w:ascii="Times New Roman" w:hAnsi="Times New Roman" w:cs="Times New Roman"/>
          <w:sz w:val="28"/>
          <w:szCs w:val="28"/>
        </w:rPr>
        <w:t>.</w:t>
      </w:r>
    </w:p>
    <w:p w:rsidR="00025FB7" w:rsidRPr="000E58A5" w:rsidRDefault="00025FB7" w:rsidP="00CC25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5FB7" w:rsidRPr="000E58A5" w:rsidRDefault="00BC19B1" w:rsidP="0067031C">
      <w:pPr>
        <w:pStyle w:val="a3"/>
        <w:keepNext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25FB7" w:rsidRPr="000E58A5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разработки </w:t>
      </w:r>
      <w:r w:rsidR="00E56532" w:rsidRPr="000E58A5">
        <w:rPr>
          <w:rFonts w:ascii="Times New Roman" w:hAnsi="Times New Roman" w:cs="Times New Roman"/>
          <w:b/>
          <w:sz w:val="28"/>
          <w:szCs w:val="28"/>
        </w:rPr>
        <w:t xml:space="preserve">(актуализации) </w:t>
      </w:r>
      <w:r w:rsidR="00025FB7" w:rsidRPr="000E58A5">
        <w:rPr>
          <w:rFonts w:ascii="Times New Roman" w:hAnsi="Times New Roman" w:cs="Times New Roman"/>
          <w:b/>
          <w:sz w:val="28"/>
          <w:szCs w:val="28"/>
        </w:rPr>
        <w:t>стратеги</w:t>
      </w:r>
      <w:r w:rsidR="006467D8" w:rsidRPr="000E58A5">
        <w:rPr>
          <w:rFonts w:ascii="Times New Roman" w:hAnsi="Times New Roman" w:cs="Times New Roman"/>
          <w:b/>
          <w:sz w:val="28"/>
          <w:szCs w:val="28"/>
        </w:rPr>
        <w:t>и</w:t>
      </w:r>
      <w:r w:rsidR="00025FB7" w:rsidRPr="000E58A5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r w:rsidR="00C523AF" w:rsidRPr="000E58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031C" w:rsidRPr="000E58A5" w:rsidRDefault="0067031C" w:rsidP="0067031C">
      <w:pPr>
        <w:pStyle w:val="a3"/>
        <w:keepNext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D1" w:rsidRPr="000E58A5" w:rsidRDefault="00D97D23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Р</w:t>
      </w:r>
      <w:r w:rsidR="00025FB7" w:rsidRPr="000E58A5">
        <w:rPr>
          <w:rFonts w:ascii="Times New Roman" w:hAnsi="Times New Roman" w:cs="Times New Roman"/>
          <w:sz w:val="28"/>
          <w:szCs w:val="28"/>
        </w:rPr>
        <w:t>азработк</w:t>
      </w:r>
      <w:r w:rsidRPr="000E58A5">
        <w:rPr>
          <w:rFonts w:ascii="Times New Roman" w:hAnsi="Times New Roman" w:cs="Times New Roman"/>
          <w:sz w:val="28"/>
          <w:szCs w:val="28"/>
        </w:rPr>
        <w:t>а</w:t>
      </w:r>
      <w:r w:rsidR="00E56532" w:rsidRPr="000E58A5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025FB7" w:rsidRPr="000E58A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6467D8" w:rsidRPr="000E58A5">
        <w:rPr>
          <w:rFonts w:ascii="Times New Roman" w:hAnsi="Times New Roman" w:cs="Times New Roman"/>
          <w:sz w:val="28"/>
          <w:szCs w:val="28"/>
        </w:rPr>
        <w:t>и</w:t>
      </w:r>
      <w:r w:rsidR="00025FB7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основывается на приоритетах</w:t>
      </w:r>
      <w:r w:rsidR="0076419A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Свердловской области</w:t>
      </w:r>
      <w:r w:rsidRPr="000E58A5">
        <w:rPr>
          <w:rFonts w:ascii="Times New Roman" w:hAnsi="Times New Roman" w:cs="Times New Roman"/>
          <w:sz w:val="28"/>
          <w:szCs w:val="28"/>
        </w:rPr>
        <w:t>,</w:t>
      </w:r>
      <w:r w:rsidR="00C12F99" w:rsidRPr="000E58A5">
        <w:rPr>
          <w:rFonts w:ascii="Times New Roman" w:hAnsi="Times New Roman" w:cs="Times New Roman"/>
          <w:sz w:val="28"/>
          <w:szCs w:val="28"/>
        </w:rPr>
        <w:t xml:space="preserve"> долгосрочных</w:t>
      </w:r>
      <w:r w:rsidRPr="000E58A5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E56532" w:rsidRPr="000E58A5">
        <w:rPr>
          <w:rFonts w:ascii="Times New Roman" w:hAnsi="Times New Roman" w:cs="Times New Roman"/>
          <w:sz w:val="28"/>
          <w:szCs w:val="28"/>
        </w:rPr>
        <w:t>,</w:t>
      </w:r>
      <w:r w:rsidRPr="000E58A5">
        <w:rPr>
          <w:rFonts w:ascii="Times New Roman" w:hAnsi="Times New Roman" w:cs="Times New Roman"/>
          <w:sz w:val="28"/>
          <w:szCs w:val="28"/>
        </w:rPr>
        <w:t xml:space="preserve"> задачах </w:t>
      </w:r>
      <w:r w:rsidR="00C523AF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и направлениях социально-экономическ</w:t>
      </w:r>
      <w:r w:rsidR="0076419A" w:rsidRPr="000E58A5">
        <w:rPr>
          <w:rFonts w:ascii="Times New Roman" w:hAnsi="Times New Roman" w:cs="Times New Roman"/>
          <w:sz w:val="28"/>
          <w:szCs w:val="28"/>
        </w:rPr>
        <w:t>ого развития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6D2A65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523AF" w:rsidRPr="000E58A5">
        <w:rPr>
          <w:rFonts w:ascii="Times New Roman" w:hAnsi="Times New Roman" w:cs="Times New Roman"/>
          <w:sz w:val="28"/>
          <w:szCs w:val="28"/>
        </w:rPr>
        <w:br/>
      </w:r>
      <w:r w:rsidR="006D2A65" w:rsidRPr="000E58A5">
        <w:rPr>
          <w:rFonts w:ascii="Times New Roman" w:hAnsi="Times New Roman" w:cs="Times New Roman"/>
          <w:sz w:val="28"/>
          <w:szCs w:val="28"/>
        </w:rPr>
        <w:t xml:space="preserve">с учетом особенностей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D2A65" w:rsidRPr="000E58A5">
        <w:rPr>
          <w:rFonts w:ascii="Times New Roman" w:hAnsi="Times New Roman" w:cs="Times New Roman"/>
          <w:sz w:val="28"/>
          <w:szCs w:val="28"/>
        </w:rPr>
        <w:t>.</w:t>
      </w:r>
    </w:p>
    <w:p w:rsidR="006D2A65" w:rsidRPr="000E58A5" w:rsidRDefault="006D2A65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Стратеги</w:t>
      </w:r>
      <w:r w:rsidR="003E4FF9" w:rsidRPr="000E58A5">
        <w:rPr>
          <w:rFonts w:ascii="Times New Roman" w:hAnsi="Times New Roman" w:cs="Times New Roman"/>
          <w:sz w:val="28"/>
          <w:szCs w:val="28"/>
        </w:rPr>
        <w:t>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3E4FF9" w:rsidRPr="000E58A5">
        <w:rPr>
          <w:rFonts w:ascii="Times New Roman" w:hAnsi="Times New Roman" w:cs="Times New Roman"/>
          <w:sz w:val="28"/>
          <w:szCs w:val="28"/>
        </w:rPr>
        <w:t>е</w:t>
      </w:r>
      <w:r w:rsidRPr="000E58A5">
        <w:rPr>
          <w:rFonts w:ascii="Times New Roman" w:hAnsi="Times New Roman" w:cs="Times New Roman"/>
          <w:sz w:val="28"/>
          <w:szCs w:val="28"/>
        </w:rPr>
        <w:t>тся на срок</w:t>
      </w:r>
      <w:r w:rsidR="00D973A7" w:rsidRPr="000E58A5">
        <w:rPr>
          <w:rFonts w:ascii="Times New Roman" w:hAnsi="Times New Roman" w:cs="Times New Roman"/>
          <w:sz w:val="28"/>
          <w:szCs w:val="28"/>
        </w:rPr>
        <w:t xml:space="preserve"> не меньший</w:t>
      </w:r>
      <w:r w:rsidR="00F35988" w:rsidRPr="000E58A5">
        <w:rPr>
          <w:rFonts w:ascii="Times New Roman" w:hAnsi="Times New Roman" w:cs="Times New Roman"/>
          <w:sz w:val="28"/>
          <w:szCs w:val="28"/>
        </w:rPr>
        <w:t>,</w:t>
      </w:r>
      <w:r w:rsidR="00D973A7" w:rsidRPr="000E58A5">
        <w:rPr>
          <w:rFonts w:ascii="Times New Roman" w:hAnsi="Times New Roman" w:cs="Times New Roman"/>
          <w:sz w:val="28"/>
          <w:szCs w:val="28"/>
        </w:rPr>
        <w:t xml:space="preserve"> чем срок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2E5575" w:rsidRPr="000E58A5">
        <w:rPr>
          <w:rFonts w:ascii="Times New Roman" w:hAnsi="Times New Roman" w:cs="Times New Roman"/>
          <w:sz w:val="28"/>
          <w:szCs w:val="28"/>
        </w:rPr>
        <w:t xml:space="preserve">реализации Стратегии социально-экономического развития Свердловской области, при этом </w:t>
      </w:r>
      <w:r w:rsidR="00B05757" w:rsidRPr="000E58A5">
        <w:rPr>
          <w:rFonts w:ascii="Times New Roman" w:hAnsi="Times New Roman" w:cs="Times New Roman"/>
          <w:sz w:val="28"/>
          <w:szCs w:val="28"/>
        </w:rPr>
        <w:br/>
      </w:r>
      <w:r w:rsidR="002E5575" w:rsidRPr="000E58A5">
        <w:rPr>
          <w:rFonts w:ascii="Times New Roman" w:hAnsi="Times New Roman" w:cs="Times New Roman"/>
          <w:sz w:val="28"/>
          <w:szCs w:val="28"/>
        </w:rPr>
        <w:t>по отдельным стратегическим направлениям</w:t>
      </w:r>
      <w:r w:rsidR="00E56532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2E5575" w:rsidRPr="000E58A5">
        <w:rPr>
          <w:rFonts w:ascii="Times New Roman" w:hAnsi="Times New Roman" w:cs="Times New Roman"/>
          <w:sz w:val="28"/>
          <w:szCs w:val="28"/>
        </w:rPr>
        <w:t xml:space="preserve"> могут быть установлены целевые ориентиры на более длительный срок.</w:t>
      </w:r>
    </w:p>
    <w:p w:rsidR="00BA6AA8" w:rsidRPr="000E58A5" w:rsidRDefault="006D2A65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При разработке</w:t>
      </w:r>
      <w:r w:rsidR="00E56532" w:rsidRPr="000E58A5">
        <w:rPr>
          <w:rFonts w:ascii="Times New Roman" w:hAnsi="Times New Roman" w:cs="Times New Roman"/>
          <w:sz w:val="28"/>
          <w:szCs w:val="28"/>
        </w:rPr>
        <w:t xml:space="preserve"> (актуализации) </w:t>
      </w:r>
      <w:r w:rsidRPr="000E58A5">
        <w:rPr>
          <w:rFonts w:ascii="Times New Roman" w:hAnsi="Times New Roman" w:cs="Times New Roman"/>
          <w:sz w:val="28"/>
          <w:szCs w:val="28"/>
        </w:rPr>
        <w:t>стратеги</w:t>
      </w:r>
      <w:r w:rsidR="003E4FF9" w:rsidRPr="000E58A5">
        <w:rPr>
          <w:rFonts w:ascii="Times New Roman" w:hAnsi="Times New Roman" w:cs="Times New Roman"/>
          <w:sz w:val="28"/>
          <w:szCs w:val="28"/>
        </w:rPr>
        <w:t>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0B9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3E4FF9" w:rsidRPr="000E58A5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9D60B9" w:rsidRPr="000E58A5">
        <w:rPr>
          <w:rFonts w:ascii="Times New Roman" w:hAnsi="Times New Roman" w:cs="Times New Roman"/>
          <w:sz w:val="28"/>
          <w:szCs w:val="28"/>
        </w:rPr>
        <w:t>главны</w:t>
      </w:r>
      <w:r w:rsidR="002E5575" w:rsidRPr="000E58A5">
        <w:rPr>
          <w:rFonts w:ascii="Times New Roman" w:hAnsi="Times New Roman" w:cs="Times New Roman"/>
          <w:sz w:val="28"/>
          <w:szCs w:val="28"/>
        </w:rPr>
        <w:t>е</w:t>
      </w:r>
      <w:r w:rsidR="009D60B9" w:rsidRPr="000E58A5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2E5575" w:rsidRPr="000E58A5">
        <w:rPr>
          <w:rFonts w:ascii="Times New Roman" w:hAnsi="Times New Roman" w:cs="Times New Roman"/>
          <w:sz w:val="28"/>
          <w:szCs w:val="28"/>
        </w:rPr>
        <w:t>е</w:t>
      </w:r>
      <w:r w:rsidR="009D60B9" w:rsidRPr="000E58A5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2E5575" w:rsidRPr="000E58A5">
        <w:rPr>
          <w:rFonts w:ascii="Times New Roman" w:hAnsi="Times New Roman" w:cs="Times New Roman"/>
          <w:sz w:val="28"/>
          <w:szCs w:val="28"/>
        </w:rPr>
        <w:t>ы</w:t>
      </w:r>
      <w:r w:rsidR="009D60B9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2E5575" w:rsidRPr="000E58A5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  <w:r w:rsidR="00E56532" w:rsidRPr="000E58A5">
        <w:rPr>
          <w:rFonts w:ascii="Times New Roman" w:hAnsi="Times New Roman" w:cs="Times New Roman"/>
          <w:sz w:val="28"/>
          <w:szCs w:val="28"/>
        </w:rPr>
        <w:t xml:space="preserve"> федерального, регионального </w:t>
      </w:r>
      <w:r w:rsidR="002E5575" w:rsidRPr="000E58A5">
        <w:rPr>
          <w:rFonts w:ascii="Times New Roman" w:hAnsi="Times New Roman" w:cs="Times New Roman"/>
          <w:sz w:val="28"/>
          <w:szCs w:val="28"/>
        </w:rPr>
        <w:t>уровн</w:t>
      </w:r>
      <w:r w:rsidR="0064731D" w:rsidRPr="000E58A5">
        <w:rPr>
          <w:rFonts w:ascii="Times New Roman" w:hAnsi="Times New Roman" w:cs="Times New Roman"/>
          <w:sz w:val="28"/>
          <w:szCs w:val="28"/>
        </w:rPr>
        <w:t>ей</w:t>
      </w:r>
      <w:r w:rsidR="002E5575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="002E5575" w:rsidRPr="000E58A5">
        <w:rPr>
          <w:rFonts w:ascii="Times New Roman" w:hAnsi="Times New Roman" w:cs="Times New Roman"/>
          <w:sz w:val="28"/>
          <w:szCs w:val="28"/>
        </w:rPr>
        <w:t xml:space="preserve">и </w:t>
      </w:r>
      <w:r w:rsidR="00727293" w:rsidRPr="000E58A5">
        <w:rPr>
          <w:rFonts w:ascii="Times New Roman" w:hAnsi="Times New Roman" w:cs="Times New Roman"/>
          <w:sz w:val="28"/>
          <w:szCs w:val="28"/>
        </w:rPr>
        <w:t xml:space="preserve">федеральных и областных </w:t>
      </w:r>
      <w:r w:rsidR="002E5575" w:rsidRPr="000E58A5">
        <w:rPr>
          <w:rFonts w:ascii="Times New Roman" w:hAnsi="Times New Roman" w:cs="Times New Roman"/>
          <w:sz w:val="28"/>
          <w:szCs w:val="28"/>
        </w:rPr>
        <w:t>отраслевых стратегий.</w:t>
      </w:r>
    </w:p>
    <w:p w:rsidR="00227041" w:rsidRPr="000E58A5" w:rsidRDefault="00C56F8C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Д</w:t>
      </w:r>
      <w:r w:rsidR="00553CE1" w:rsidRPr="000E58A5">
        <w:rPr>
          <w:rFonts w:ascii="Times New Roman" w:hAnsi="Times New Roman" w:cs="Times New Roman"/>
          <w:sz w:val="28"/>
          <w:szCs w:val="28"/>
        </w:rPr>
        <w:t>окумент</w:t>
      </w:r>
      <w:r w:rsidRPr="000E58A5">
        <w:rPr>
          <w:rFonts w:ascii="Times New Roman" w:hAnsi="Times New Roman" w:cs="Times New Roman"/>
          <w:sz w:val="28"/>
          <w:szCs w:val="28"/>
        </w:rPr>
        <w:t>ы</w:t>
      </w:r>
      <w:r w:rsidR="00227041" w:rsidRPr="000E58A5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C523AF" w:rsidRPr="000E5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7041" w:rsidRPr="000E58A5">
        <w:rPr>
          <w:rFonts w:ascii="Times New Roman" w:hAnsi="Times New Roman" w:cs="Times New Roman"/>
          <w:sz w:val="28"/>
          <w:szCs w:val="28"/>
        </w:rPr>
        <w:t>и документ</w:t>
      </w:r>
      <w:r w:rsidRPr="000E58A5">
        <w:rPr>
          <w:rFonts w:ascii="Times New Roman" w:hAnsi="Times New Roman" w:cs="Times New Roman"/>
          <w:sz w:val="28"/>
          <w:szCs w:val="28"/>
        </w:rPr>
        <w:t>ы</w:t>
      </w:r>
      <w:r w:rsidR="00227041" w:rsidRPr="000E58A5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городских агломераций</w:t>
      </w:r>
      <w:r w:rsidR="00E56532" w:rsidRPr="000E58A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22704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должны быть согласованы </w:t>
      </w:r>
      <w:r w:rsidR="00227041" w:rsidRPr="000E58A5">
        <w:rPr>
          <w:rFonts w:ascii="Times New Roman" w:hAnsi="Times New Roman" w:cs="Times New Roman"/>
          <w:sz w:val="28"/>
          <w:szCs w:val="28"/>
        </w:rPr>
        <w:t>на стадии разработки стратеги</w:t>
      </w:r>
      <w:r w:rsidR="003E4FF9" w:rsidRPr="000E58A5">
        <w:rPr>
          <w:rFonts w:ascii="Times New Roman" w:hAnsi="Times New Roman" w:cs="Times New Roman"/>
          <w:sz w:val="28"/>
          <w:szCs w:val="28"/>
        </w:rPr>
        <w:t>и</w:t>
      </w:r>
      <w:r w:rsidR="00227041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</w:t>
      </w:r>
      <w:r w:rsidR="003E4FF9" w:rsidRPr="000E58A5">
        <w:rPr>
          <w:rFonts w:ascii="Times New Roman" w:hAnsi="Times New Roman" w:cs="Times New Roman"/>
          <w:sz w:val="28"/>
          <w:szCs w:val="28"/>
        </w:rPr>
        <w:t>ой</w:t>
      </w:r>
      <w:r w:rsidR="00227041" w:rsidRPr="000E58A5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3E4FF9" w:rsidRPr="000E58A5">
        <w:rPr>
          <w:rFonts w:ascii="Times New Roman" w:hAnsi="Times New Roman" w:cs="Times New Roman"/>
          <w:sz w:val="28"/>
          <w:szCs w:val="28"/>
        </w:rPr>
        <w:t>и</w:t>
      </w:r>
      <w:r w:rsidRPr="000E58A5">
        <w:rPr>
          <w:rFonts w:ascii="Times New Roman" w:hAnsi="Times New Roman" w:cs="Times New Roman"/>
          <w:sz w:val="28"/>
          <w:szCs w:val="28"/>
        </w:rPr>
        <w:t>. Стратегические</w:t>
      </w:r>
      <w:r w:rsidR="00227041" w:rsidRPr="000E58A5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Pr="000E58A5">
        <w:rPr>
          <w:rFonts w:ascii="Times New Roman" w:hAnsi="Times New Roman" w:cs="Times New Roman"/>
          <w:sz w:val="28"/>
          <w:szCs w:val="28"/>
        </w:rPr>
        <w:t>ы</w:t>
      </w:r>
      <w:r w:rsidR="00227041" w:rsidRPr="000E58A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E4FF9" w:rsidRPr="000E58A5">
        <w:rPr>
          <w:rFonts w:ascii="Times New Roman" w:hAnsi="Times New Roman" w:cs="Times New Roman"/>
          <w:sz w:val="28"/>
          <w:szCs w:val="28"/>
        </w:rPr>
        <w:t>, входящих в городскую агломерацию,</w:t>
      </w:r>
      <w:r w:rsidR="0022704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227041" w:rsidRPr="000E58A5">
        <w:rPr>
          <w:rFonts w:ascii="Times New Roman" w:hAnsi="Times New Roman" w:cs="Times New Roman"/>
          <w:sz w:val="28"/>
          <w:szCs w:val="28"/>
        </w:rPr>
        <w:t>в стратеги</w:t>
      </w:r>
      <w:r w:rsidR="003E4FF9" w:rsidRPr="000E58A5">
        <w:rPr>
          <w:rFonts w:ascii="Times New Roman" w:hAnsi="Times New Roman" w:cs="Times New Roman"/>
          <w:sz w:val="28"/>
          <w:szCs w:val="28"/>
        </w:rPr>
        <w:t>ю</w:t>
      </w:r>
      <w:r w:rsidR="0022704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3E4FF9" w:rsidRPr="000E58A5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E56532" w:rsidRPr="000E58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27041" w:rsidRPr="000E58A5">
        <w:rPr>
          <w:rFonts w:ascii="Times New Roman" w:hAnsi="Times New Roman" w:cs="Times New Roman"/>
          <w:sz w:val="28"/>
          <w:szCs w:val="28"/>
        </w:rPr>
        <w:t>городск</w:t>
      </w:r>
      <w:r w:rsidR="003E4FF9" w:rsidRPr="000E58A5">
        <w:rPr>
          <w:rFonts w:ascii="Times New Roman" w:hAnsi="Times New Roman" w:cs="Times New Roman"/>
          <w:sz w:val="28"/>
          <w:szCs w:val="28"/>
        </w:rPr>
        <w:t>ой</w:t>
      </w:r>
      <w:r w:rsidR="00227041" w:rsidRPr="000E58A5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3E4FF9" w:rsidRPr="000E58A5">
        <w:rPr>
          <w:rFonts w:ascii="Times New Roman" w:hAnsi="Times New Roman" w:cs="Times New Roman"/>
          <w:sz w:val="28"/>
          <w:szCs w:val="28"/>
        </w:rPr>
        <w:t>и</w:t>
      </w:r>
      <w:r w:rsidR="0064731D" w:rsidRPr="000E58A5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CD6BB0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227041" w:rsidRPr="000E58A5">
        <w:rPr>
          <w:rFonts w:ascii="Times New Roman" w:hAnsi="Times New Roman" w:cs="Times New Roman"/>
          <w:sz w:val="28"/>
          <w:szCs w:val="28"/>
        </w:rPr>
        <w:t>с актуализацией документов стратегического планирования 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E4FF9" w:rsidRPr="000E58A5">
        <w:rPr>
          <w:rFonts w:ascii="Times New Roman" w:hAnsi="Times New Roman" w:cs="Times New Roman"/>
          <w:sz w:val="28"/>
          <w:szCs w:val="28"/>
        </w:rPr>
        <w:t>, в</w:t>
      </w:r>
      <w:r w:rsidR="00CD6BB0" w:rsidRPr="000E58A5">
        <w:rPr>
          <w:rFonts w:ascii="Times New Roman" w:hAnsi="Times New Roman" w:cs="Times New Roman"/>
          <w:sz w:val="28"/>
          <w:szCs w:val="28"/>
        </w:rPr>
        <w:t xml:space="preserve">ходящих </w:t>
      </w:r>
      <w:r w:rsidR="00B05757" w:rsidRPr="000E58A5">
        <w:rPr>
          <w:rFonts w:ascii="Times New Roman" w:hAnsi="Times New Roman" w:cs="Times New Roman"/>
          <w:sz w:val="28"/>
          <w:szCs w:val="28"/>
        </w:rPr>
        <w:br/>
      </w:r>
      <w:r w:rsidR="00CD6BB0" w:rsidRPr="000E58A5">
        <w:rPr>
          <w:rFonts w:ascii="Times New Roman" w:hAnsi="Times New Roman" w:cs="Times New Roman"/>
          <w:sz w:val="28"/>
          <w:szCs w:val="28"/>
        </w:rPr>
        <w:t>в городскую агломерацию</w:t>
      </w:r>
      <w:r w:rsidR="007F34DB" w:rsidRPr="000E58A5">
        <w:rPr>
          <w:rFonts w:ascii="Times New Roman" w:hAnsi="Times New Roman" w:cs="Times New Roman"/>
          <w:sz w:val="28"/>
          <w:szCs w:val="28"/>
        </w:rPr>
        <w:t>.</w:t>
      </w:r>
    </w:p>
    <w:p w:rsidR="00B5099F" w:rsidRPr="000E58A5" w:rsidRDefault="00B5099F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Процесс разработки (актуализации) стратеги</w:t>
      </w:r>
      <w:r w:rsidR="00E56532" w:rsidRPr="000E58A5">
        <w:rPr>
          <w:rFonts w:ascii="Times New Roman" w:hAnsi="Times New Roman" w:cs="Times New Roman"/>
          <w:sz w:val="28"/>
          <w:szCs w:val="28"/>
        </w:rPr>
        <w:t>и</w:t>
      </w:r>
      <w:r w:rsidR="006F7CBD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="00302CAF" w:rsidRPr="000E58A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302CAF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 xml:space="preserve">и контролирует глава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4D73" w:rsidRPr="000E58A5">
        <w:rPr>
          <w:rFonts w:ascii="Times New Roman" w:hAnsi="Times New Roman" w:cs="Times New Roman"/>
          <w:sz w:val="28"/>
          <w:szCs w:val="28"/>
        </w:rPr>
        <w:t xml:space="preserve"> или глава исполнительно-</w:t>
      </w:r>
      <w:r w:rsidR="00634D73" w:rsidRPr="000E58A5">
        <w:rPr>
          <w:rFonts w:ascii="Times New Roman" w:hAnsi="Times New Roman" w:cs="Times New Roman"/>
          <w:sz w:val="28"/>
          <w:szCs w:val="28"/>
        </w:rPr>
        <w:lastRenderedPageBreak/>
        <w:t>распорядительного органа муниципального образования</w:t>
      </w:r>
      <w:r w:rsidR="00AF3803" w:rsidRPr="000E58A5">
        <w:rPr>
          <w:rFonts w:ascii="Times New Roman" w:hAnsi="Times New Roman" w:cs="Times New Roman"/>
          <w:sz w:val="28"/>
          <w:szCs w:val="28"/>
        </w:rPr>
        <w:t>.</w:t>
      </w:r>
      <w:r w:rsidR="00C523AF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D9766E" w:rsidRPr="000E58A5">
        <w:rPr>
          <w:rFonts w:ascii="Times New Roman" w:hAnsi="Times New Roman" w:cs="Times New Roman"/>
          <w:sz w:val="28"/>
          <w:szCs w:val="28"/>
        </w:rPr>
        <w:t>Он так</w:t>
      </w:r>
      <w:r w:rsidR="00CD5FE4" w:rsidRPr="000E58A5">
        <w:rPr>
          <w:rFonts w:ascii="Times New Roman" w:hAnsi="Times New Roman" w:cs="Times New Roman"/>
          <w:sz w:val="28"/>
          <w:szCs w:val="28"/>
        </w:rPr>
        <w:t xml:space="preserve">же руководит </w:t>
      </w:r>
      <w:r w:rsidR="00AC07E5" w:rsidRPr="000E58A5">
        <w:rPr>
          <w:rFonts w:ascii="Times New Roman" w:hAnsi="Times New Roman"/>
          <w:sz w:val="28"/>
          <w:szCs w:val="28"/>
        </w:rPr>
        <w:t xml:space="preserve">советом </w:t>
      </w:r>
      <w:r w:rsidR="00BF5D79" w:rsidRPr="000E58A5">
        <w:rPr>
          <w:rFonts w:ascii="Times New Roman" w:hAnsi="Times New Roman"/>
          <w:sz w:val="28"/>
          <w:szCs w:val="28"/>
        </w:rPr>
        <w:t>стратегического развития муниципального образования</w:t>
      </w:r>
      <w:r w:rsidR="00EC6BD5" w:rsidRPr="000E58A5">
        <w:rPr>
          <w:rFonts w:ascii="Times New Roman" w:hAnsi="Times New Roman" w:cs="Times New Roman"/>
          <w:sz w:val="28"/>
          <w:szCs w:val="28"/>
        </w:rPr>
        <w:t>.</w:t>
      </w:r>
    </w:p>
    <w:p w:rsidR="00EC6BD5" w:rsidRPr="000E58A5" w:rsidRDefault="00EC6BD5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8645C6" w:rsidRPr="000E58A5">
        <w:rPr>
          <w:rFonts w:ascii="Times New Roman" w:hAnsi="Times New Roman" w:cs="Times New Roman"/>
          <w:sz w:val="28"/>
          <w:szCs w:val="28"/>
        </w:rPr>
        <w:t xml:space="preserve"> следующих частей:</w:t>
      </w:r>
      <w:r w:rsidRPr="000E58A5">
        <w:rPr>
          <w:rFonts w:ascii="Times New Roman" w:hAnsi="Times New Roman" w:cs="Times New Roman"/>
          <w:sz w:val="28"/>
          <w:szCs w:val="28"/>
        </w:rPr>
        <w:t xml:space="preserve"> концептуальны</w:t>
      </w:r>
      <w:r w:rsidR="008645C6" w:rsidRPr="000E58A5">
        <w:rPr>
          <w:rFonts w:ascii="Times New Roman" w:hAnsi="Times New Roman" w:cs="Times New Roman"/>
          <w:sz w:val="28"/>
          <w:szCs w:val="28"/>
        </w:rPr>
        <w:t>е</w:t>
      </w:r>
      <w:r w:rsidRPr="000E58A5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8645C6" w:rsidRPr="000E58A5">
        <w:rPr>
          <w:rFonts w:ascii="Times New Roman" w:hAnsi="Times New Roman" w:cs="Times New Roman"/>
          <w:sz w:val="28"/>
          <w:szCs w:val="28"/>
        </w:rPr>
        <w:t xml:space="preserve">ы 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645C6" w:rsidRPr="000E58A5">
        <w:rPr>
          <w:rFonts w:ascii="Times New Roman" w:hAnsi="Times New Roman" w:cs="Times New Roman"/>
          <w:sz w:val="28"/>
          <w:szCs w:val="28"/>
        </w:rPr>
        <w:t>(</w:t>
      </w:r>
      <w:r w:rsidR="00D9766E" w:rsidRPr="000E58A5">
        <w:rPr>
          <w:rFonts w:ascii="Times New Roman" w:hAnsi="Times New Roman" w:cs="Times New Roman"/>
          <w:sz w:val="28"/>
          <w:szCs w:val="28"/>
        </w:rPr>
        <w:t>мисси</w:t>
      </w:r>
      <w:r w:rsidR="00942BCC" w:rsidRPr="000E58A5">
        <w:rPr>
          <w:rFonts w:ascii="Times New Roman" w:hAnsi="Times New Roman" w:cs="Times New Roman"/>
          <w:sz w:val="28"/>
          <w:szCs w:val="28"/>
        </w:rPr>
        <w:t>я</w:t>
      </w:r>
      <w:r w:rsidR="00D9766E" w:rsidRPr="000E58A5">
        <w:rPr>
          <w:rFonts w:ascii="Times New Roman" w:hAnsi="Times New Roman" w:cs="Times New Roman"/>
          <w:sz w:val="28"/>
          <w:szCs w:val="28"/>
        </w:rPr>
        <w:t>,</w:t>
      </w:r>
      <w:r w:rsidRPr="000E58A5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942BCC" w:rsidRPr="000E58A5">
        <w:rPr>
          <w:rFonts w:ascii="Times New Roman" w:hAnsi="Times New Roman" w:cs="Times New Roman"/>
          <w:sz w:val="28"/>
          <w:szCs w:val="28"/>
        </w:rPr>
        <w:t>ая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цель и подцели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45C6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 xml:space="preserve">, </w:t>
      </w:r>
      <w:r w:rsidR="008645C6" w:rsidRPr="000E58A5">
        <w:rPr>
          <w:rFonts w:ascii="Times New Roman" w:hAnsi="Times New Roman" w:cs="Times New Roman"/>
          <w:sz w:val="28"/>
          <w:szCs w:val="28"/>
        </w:rPr>
        <w:t>социоэкономик</w:t>
      </w:r>
      <w:r w:rsidR="00942BCC" w:rsidRPr="000E58A5">
        <w:rPr>
          <w:rFonts w:ascii="Times New Roman" w:hAnsi="Times New Roman" w:cs="Times New Roman"/>
          <w:sz w:val="28"/>
          <w:szCs w:val="28"/>
        </w:rPr>
        <w:t>а</w:t>
      </w:r>
      <w:r w:rsidR="008645C6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45C6" w:rsidRPr="000E58A5">
        <w:rPr>
          <w:rFonts w:ascii="Times New Roman" w:hAnsi="Times New Roman" w:cs="Times New Roman"/>
          <w:sz w:val="28"/>
          <w:szCs w:val="28"/>
        </w:rPr>
        <w:t xml:space="preserve">, стратегические направления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45C6" w:rsidRPr="000E58A5">
        <w:rPr>
          <w:rFonts w:ascii="Times New Roman" w:hAnsi="Times New Roman" w:cs="Times New Roman"/>
          <w:sz w:val="28"/>
          <w:szCs w:val="28"/>
        </w:rPr>
        <w:t>, стратеги</w:t>
      </w:r>
      <w:r w:rsidR="00942BCC" w:rsidRPr="000E58A5">
        <w:rPr>
          <w:rFonts w:ascii="Times New Roman" w:hAnsi="Times New Roman" w:cs="Times New Roman"/>
          <w:sz w:val="28"/>
          <w:szCs w:val="28"/>
        </w:rPr>
        <w:t>я</w:t>
      </w:r>
      <w:r w:rsidR="008645C6" w:rsidRPr="000E58A5">
        <w:rPr>
          <w:rFonts w:ascii="Times New Roman" w:hAnsi="Times New Roman" w:cs="Times New Roman"/>
          <w:sz w:val="28"/>
          <w:szCs w:val="28"/>
        </w:rPr>
        <w:t xml:space="preserve"> пространственного развития</w:t>
      </w:r>
      <w:r w:rsidR="00D9766E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45C6" w:rsidRPr="000E58A5">
        <w:rPr>
          <w:rFonts w:ascii="Times New Roman" w:hAnsi="Times New Roman" w:cs="Times New Roman"/>
          <w:sz w:val="28"/>
          <w:szCs w:val="28"/>
        </w:rPr>
        <w:t>, механизм реализации стратегии</w:t>
      </w:r>
      <w:r w:rsidR="00AE1B53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="00D9766E" w:rsidRPr="000E58A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45C6" w:rsidRPr="000E58A5">
        <w:rPr>
          <w:rFonts w:ascii="Times New Roman" w:hAnsi="Times New Roman" w:cs="Times New Roman"/>
          <w:sz w:val="28"/>
          <w:szCs w:val="28"/>
        </w:rPr>
        <w:t>.</w:t>
      </w:r>
    </w:p>
    <w:p w:rsidR="007D3583" w:rsidRPr="000E58A5" w:rsidRDefault="007D3583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Основным</w:t>
      </w:r>
      <w:r w:rsidR="00642853" w:rsidRPr="000E58A5">
        <w:rPr>
          <w:rFonts w:ascii="Times New Roman" w:hAnsi="Times New Roman" w:cs="Times New Roman"/>
          <w:sz w:val="28"/>
          <w:szCs w:val="28"/>
        </w:rPr>
        <w:t>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642853" w:rsidRPr="000E58A5">
        <w:rPr>
          <w:rFonts w:ascii="Times New Roman" w:hAnsi="Times New Roman" w:cs="Times New Roman"/>
          <w:sz w:val="28"/>
          <w:szCs w:val="28"/>
        </w:rPr>
        <w:t>ами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реализации стратегии</w:t>
      </w:r>
      <w:r w:rsidR="00AE1B53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Pr="000E58A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являются стратегические проекты, формируемые по единой методике</w:t>
      </w:r>
      <w:r w:rsidR="001210FD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>и обеспечивающие достижение целей стратегических направлений и программ.</w:t>
      </w:r>
      <w:r w:rsidR="007046CA" w:rsidRPr="000E58A5">
        <w:rPr>
          <w:rFonts w:ascii="Times New Roman" w:hAnsi="Times New Roman" w:cs="Times New Roman"/>
          <w:sz w:val="28"/>
          <w:szCs w:val="28"/>
        </w:rPr>
        <w:t xml:space="preserve"> Структура стратегического проекта включает в себя: цель, задачи, технологи</w:t>
      </w:r>
      <w:r w:rsidR="0064731D" w:rsidRPr="000E58A5">
        <w:rPr>
          <w:rFonts w:ascii="Times New Roman" w:hAnsi="Times New Roman" w:cs="Times New Roman"/>
          <w:sz w:val="28"/>
          <w:szCs w:val="28"/>
        </w:rPr>
        <w:t>ю</w:t>
      </w:r>
      <w:r w:rsidR="007046CA" w:rsidRPr="000E58A5">
        <w:rPr>
          <w:rFonts w:ascii="Times New Roman" w:hAnsi="Times New Roman" w:cs="Times New Roman"/>
          <w:sz w:val="28"/>
          <w:szCs w:val="28"/>
        </w:rPr>
        <w:t xml:space="preserve">, мероприятия, показатели </w:t>
      </w:r>
      <w:r w:rsidR="00B05757" w:rsidRPr="000E58A5">
        <w:rPr>
          <w:rFonts w:ascii="Times New Roman" w:hAnsi="Times New Roman" w:cs="Times New Roman"/>
          <w:sz w:val="28"/>
          <w:szCs w:val="28"/>
        </w:rPr>
        <w:br/>
      </w:r>
      <w:r w:rsidR="007046CA" w:rsidRPr="000E58A5">
        <w:rPr>
          <w:rFonts w:ascii="Times New Roman" w:hAnsi="Times New Roman" w:cs="Times New Roman"/>
          <w:sz w:val="28"/>
          <w:szCs w:val="28"/>
        </w:rPr>
        <w:t>и финансовый план реализации с объемами затрат по источникам финансирования.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Стратегические проекты делятся на поселенческие </w:t>
      </w:r>
      <w:r w:rsidR="00B05757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и поведенческие</w:t>
      </w:r>
      <w:r w:rsidR="00146C74" w:rsidRPr="000E58A5">
        <w:rPr>
          <w:rFonts w:ascii="Times New Roman" w:hAnsi="Times New Roman" w:cs="Times New Roman"/>
          <w:sz w:val="28"/>
          <w:szCs w:val="28"/>
        </w:rPr>
        <w:t>.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146C74" w:rsidRPr="000E58A5">
        <w:rPr>
          <w:rFonts w:ascii="Times New Roman" w:hAnsi="Times New Roman" w:cs="Times New Roman"/>
          <w:sz w:val="28"/>
          <w:szCs w:val="28"/>
        </w:rPr>
        <w:t>П</w:t>
      </w:r>
      <w:r w:rsidRPr="000E58A5">
        <w:rPr>
          <w:rFonts w:ascii="Times New Roman" w:hAnsi="Times New Roman" w:cs="Times New Roman"/>
          <w:sz w:val="28"/>
          <w:szCs w:val="28"/>
        </w:rPr>
        <w:t>оселенческие проекты – это проекты</w:t>
      </w:r>
      <w:r w:rsidR="00E7021B" w:rsidRPr="000E58A5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B05757" w:rsidRPr="000E58A5">
        <w:rPr>
          <w:rFonts w:ascii="Times New Roman" w:hAnsi="Times New Roman" w:cs="Times New Roman"/>
          <w:sz w:val="28"/>
          <w:szCs w:val="28"/>
        </w:rPr>
        <w:br/>
      </w:r>
      <w:r w:rsidR="00E7021B" w:rsidRPr="000E58A5">
        <w:rPr>
          <w:rFonts w:ascii="Times New Roman" w:hAnsi="Times New Roman" w:cs="Times New Roman"/>
          <w:sz w:val="28"/>
          <w:szCs w:val="28"/>
        </w:rPr>
        <w:t>на физическо</w:t>
      </w:r>
      <w:r w:rsidR="00D9766E" w:rsidRPr="000E58A5">
        <w:rPr>
          <w:rFonts w:ascii="Times New Roman" w:hAnsi="Times New Roman" w:cs="Times New Roman"/>
          <w:sz w:val="28"/>
          <w:szCs w:val="28"/>
        </w:rPr>
        <w:t>е</w:t>
      </w:r>
      <w:r w:rsidR="00146C74" w:rsidRPr="000E58A5">
        <w:rPr>
          <w:rFonts w:ascii="Times New Roman" w:hAnsi="Times New Roman" w:cs="Times New Roman"/>
          <w:sz w:val="28"/>
          <w:szCs w:val="28"/>
        </w:rPr>
        <w:t xml:space="preserve"> изменение среды (</w:t>
      </w:r>
      <w:r w:rsidR="00E7021B" w:rsidRPr="000E58A5">
        <w:rPr>
          <w:rFonts w:ascii="Times New Roman" w:hAnsi="Times New Roman" w:cs="Times New Roman"/>
          <w:sz w:val="28"/>
          <w:szCs w:val="28"/>
        </w:rPr>
        <w:t>строительство</w:t>
      </w:r>
      <w:r w:rsidR="00146C74" w:rsidRPr="000E58A5">
        <w:rPr>
          <w:rFonts w:ascii="Times New Roman" w:hAnsi="Times New Roman" w:cs="Times New Roman"/>
          <w:sz w:val="28"/>
          <w:szCs w:val="28"/>
        </w:rPr>
        <w:t>,</w:t>
      </w:r>
      <w:r w:rsidR="00E7021B" w:rsidRPr="000E58A5">
        <w:rPr>
          <w:rFonts w:ascii="Times New Roman" w:hAnsi="Times New Roman" w:cs="Times New Roman"/>
          <w:sz w:val="28"/>
          <w:szCs w:val="28"/>
        </w:rPr>
        <w:t xml:space="preserve"> реконструкцию, улучшение конкретных объектов или их характеристик, обеспечивающих позитивное влияние на социально-экономическо</w:t>
      </w:r>
      <w:r w:rsidR="00AE1B53" w:rsidRPr="000E58A5">
        <w:rPr>
          <w:rFonts w:ascii="Times New Roman" w:hAnsi="Times New Roman" w:cs="Times New Roman"/>
          <w:sz w:val="28"/>
          <w:szCs w:val="28"/>
        </w:rPr>
        <w:t>е</w:t>
      </w:r>
      <w:r w:rsidR="00E7021B" w:rsidRPr="000E58A5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146C74" w:rsidRPr="000E58A5">
        <w:rPr>
          <w:rFonts w:ascii="Times New Roman" w:hAnsi="Times New Roman" w:cs="Times New Roman"/>
          <w:sz w:val="28"/>
          <w:szCs w:val="28"/>
        </w:rPr>
        <w:t>). П</w:t>
      </w:r>
      <w:r w:rsidRPr="000E58A5">
        <w:rPr>
          <w:rFonts w:ascii="Times New Roman" w:hAnsi="Times New Roman" w:cs="Times New Roman"/>
          <w:sz w:val="28"/>
          <w:szCs w:val="28"/>
        </w:rPr>
        <w:t xml:space="preserve">оведенческие проекты – </w:t>
      </w:r>
      <w:r w:rsidR="00B05757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 xml:space="preserve">это </w:t>
      </w:r>
      <w:r w:rsidR="00E7021B" w:rsidRPr="000E58A5">
        <w:rPr>
          <w:rFonts w:ascii="Times New Roman" w:hAnsi="Times New Roman" w:cs="Times New Roman"/>
          <w:sz w:val="28"/>
          <w:szCs w:val="28"/>
        </w:rPr>
        <w:t>проекты</w:t>
      </w:r>
      <w:r w:rsidR="00D9766E" w:rsidRPr="000E58A5">
        <w:rPr>
          <w:rFonts w:ascii="Times New Roman" w:hAnsi="Times New Roman" w:cs="Times New Roman"/>
          <w:sz w:val="28"/>
          <w:szCs w:val="28"/>
        </w:rPr>
        <w:t>,</w:t>
      </w:r>
      <w:r w:rsidR="00E7021B" w:rsidRPr="000E58A5">
        <w:rPr>
          <w:rFonts w:ascii="Times New Roman" w:hAnsi="Times New Roman" w:cs="Times New Roman"/>
          <w:sz w:val="28"/>
          <w:szCs w:val="28"/>
        </w:rPr>
        <w:t xml:space="preserve"> воздействующие на восприятие жителей, формирование или положительное изменение жизненных ценностей или целевых установок.</w:t>
      </w:r>
    </w:p>
    <w:p w:rsidR="00824C4D" w:rsidRPr="000E58A5" w:rsidRDefault="00824C4D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E1B53" w:rsidRPr="000E58A5">
        <w:rPr>
          <w:rFonts w:ascii="Times New Roman" w:hAnsi="Times New Roman" w:cs="Times New Roman"/>
          <w:sz w:val="28"/>
          <w:szCs w:val="28"/>
        </w:rPr>
        <w:t xml:space="preserve">(актуализация) </w:t>
      </w:r>
      <w:r w:rsidRPr="000E58A5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производится одновременно с разработкой (актуализацией) </w:t>
      </w:r>
      <w:r w:rsidR="00684313" w:rsidRPr="000E58A5">
        <w:rPr>
          <w:rFonts w:ascii="Times New Roman" w:hAnsi="Times New Roman" w:cs="Times New Roman"/>
          <w:sz w:val="28"/>
          <w:szCs w:val="28"/>
        </w:rPr>
        <w:t>с</w:t>
      </w:r>
      <w:r w:rsidRPr="000E58A5">
        <w:rPr>
          <w:rFonts w:ascii="Times New Roman" w:hAnsi="Times New Roman" w:cs="Times New Roman"/>
          <w:sz w:val="28"/>
          <w:szCs w:val="28"/>
        </w:rPr>
        <w:t xml:space="preserve">хемы территориального планирования Свердловской области, основные параметры которой в отношении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включаются в состав стратегии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(раздел «Стратегия пространственного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») и </w:t>
      </w:r>
      <w:r w:rsidR="0021495C">
        <w:rPr>
          <w:rFonts w:ascii="Times New Roman" w:hAnsi="Times New Roman" w:cs="Times New Roman"/>
          <w:sz w:val="28"/>
          <w:szCs w:val="28"/>
        </w:rPr>
        <w:t>с</w:t>
      </w:r>
      <w:r w:rsidR="006F7CBD" w:rsidRPr="000E58A5">
        <w:rPr>
          <w:rFonts w:ascii="Times New Roman" w:hAnsi="Times New Roman" w:cs="Times New Roman"/>
          <w:sz w:val="28"/>
          <w:szCs w:val="28"/>
        </w:rPr>
        <w:t>хемы территориального планирования муниципального образования (генерального плана муниципального образования)</w:t>
      </w:r>
      <w:r w:rsidRPr="000E58A5">
        <w:rPr>
          <w:rFonts w:ascii="Times New Roman" w:hAnsi="Times New Roman" w:cs="Times New Roman"/>
          <w:sz w:val="28"/>
          <w:szCs w:val="28"/>
        </w:rPr>
        <w:t xml:space="preserve">. В процессе разработки </w:t>
      </w:r>
      <w:r w:rsidR="00AE1B53" w:rsidRPr="000E58A5">
        <w:rPr>
          <w:rFonts w:ascii="Times New Roman" w:hAnsi="Times New Roman" w:cs="Times New Roman"/>
          <w:sz w:val="28"/>
          <w:szCs w:val="28"/>
        </w:rPr>
        <w:t xml:space="preserve">(актуализации) </w:t>
      </w:r>
      <w:r w:rsidRPr="000E58A5">
        <w:rPr>
          <w:rFonts w:ascii="Times New Roman" w:hAnsi="Times New Roman" w:cs="Times New Roman"/>
          <w:sz w:val="28"/>
          <w:szCs w:val="28"/>
        </w:rPr>
        <w:t>должн</w:t>
      </w:r>
      <w:r w:rsidR="00D9766E" w:rsidRPr="000E58A5">
        <w:rPr>
          <w:rFonts w:ascii="Times New Roman" w:hAnsi="Times New Roman" w:cs="Times New Roman"/>
          <w:sz w:val="28"/>
          <w:szCs w:val="28"/>
        </w:rPr>
        <w:t>а</w:t>
      </w:r>
      <w:r w:rsidRPr="000E58A5">
        <w:rPr>
          <w:rFonts w:ascii="Times New Roman" w:hAnsi="Times New Roman" w:cs="Times New Roman"/>
          <w:sz w:val="28"/>
          <w:szCs w:val="28"/>
        </w:rPr>
        <w:t xml:space="preserve"> обеспечиваться </w:t>
      </w:r>
      <w:r w:rsidR="00D9766E" w:rsidRPr="000E58A5">
        <w:rPr>
          <w:rFonts w:ascii="Times New Roman" w:hAnsi="Times New Roman" w:cs="Times New Roman"/>
          <w:sz w:val="28"/>
          <w:szCs w:val="28"/>
        </w:rPr>
        <w:t xml:space="preserve">согласованность </w:t>
      </w:r>
      <w:r w:rsidR="00AE1B53" w:rsidRPr="000E58A5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и документов </w:t>
      </w:r>
      <w:r w:rsidRPr="000E58A5">
        <w:rPr>
          <w:rFonts w:ascii="Times New Roman" w:hAnsi="Times New Roman" w:cs="Times New Roman"/>
          <w:sz w:val="28"/>
          <w:szCs w:val="28"/>
        </w:rPr>
        <w:t>стратегического территориального планирования.</w:t>
      </w:r>
    </w:p>
    <w:p w:rsidR="00B5099F" w:rsidRPr="000E58A5" w:rsidRDefault="00B5099F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924C2D" w:rsidRPr="000E58A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4C2D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формируется как научно обоснованный документ, </w:t>
      </w:r>
      <w:r w:rsidR="00146C74" w:rsidRPr="000E58A5">
        <w:rPr>
          <w:rFonts w:ascii="Times New Roman" w:hAnsi="Times New Roman" w:cs="Times New Roman"/>
          <w:sz w:val="28"/>
          <w:szCs w:val="28"/>
        </w:rPr>
        <w:t>учитывающий</w:t>
      </w:r>
      <w:r w:rsidRPr="000E58A5">
        <w:rPr>
          <w:rFonts w:ascii="Times New Roman" w:hAnsi="Times New Roman" w:cs="Times New Roman"/>
          <w:sz w:val="28"/>
          <w:szCs w:val="28"/>
        </w:rPr>
        <w:t xml:space="preserve"> интересы всех групп населения</w:t>
      </w:r>
      <w:r w:rsidR="00612177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и обеспечивающий равномерность и комплексность развития территори</w:t>
      </w:r>
      <w:r w:rsidR="00612177" w:rsidRPr="000E58A5">
        <w:rPr>
          <w:rFonts w:ascii="Times New Roman" w:hAnsi="Times New Roman" w:cs="Times New Roman"/>
          <w:sz w:val="28"/>
          <w:szCs w:val="28"/>
        </w:rPr>
        <w:t>и</w:t>
      </w:r>
      <w:r w:rsidRPr="000E58A5">
        <w:rPr>
          <w:rFonts w:ascii="Times New Roman" w:hAnsi="Times New Roman" w:cs="Times New Roman"/>
          <w:sz w:val="28"/>
          <w:szCs w:val="28"/>
        </w:rPr>
        <w:t>.</w:t>
      </w:r>
    </w:p>
    <w:p w:rsidR="00227041" w:rsidRPr="000E58A5" w:rsidRDefault="00403430" w:rsidP="003208E3">
      <w:pPr>
        <w:pStyle w:val="a3"/>
        <w:numPr>
          <w:ilvl w:val="0"/>
          <w:numId w:val="3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Стратеги</w:t>
      </w:r>
      <w:r w:rsidR="00AE1B53" w:rsidRPr="000E58A5">
        <w:rPr>
          <w:rFonts w:ascii="Times New Roman" w:hAnsi="Times New Roman" w:cs="Times New Roman"/>
          <w:sz w:val="28"/>
          <w:szCs w:val="28"/>
        </w:rPr>
        <w:t>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0C49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B68A0" w:rsidRPr="000E58A5">
        <w:rPr>
          <w:rFonts w:ascii="Times New Roman" w:hAnsi="Times New Roman" w:cs="Times New Roman"/>
          <w:sz w:val="28"/>
          <w:szCs w:val="28"/>
        </w:rPr>
        <w:t>р</w:t>
      </w:r>
      <w:r w:rsidRPr="000E58A5">
        <w:rPr>
          <w:rFonts w:ascii="Times New Roman" w:hAnsi="Times New Roman" w:cs="Times New Roman"/>
          <w:sz w:val="28"/>
          <w:szCs w:val="28"/>
        </w:rPr>
        <w:t>азрабатыва</w:t>
      </w:r>
      <w:r w:rsidR="00730C49" w:rsidRPr="000E58A5">
        <w:rPr>
          <w:rFonts w:ascii="Times New Roman" w:hAnsi="Times New Roman" w:cs="Times New Roman"/>
          <w:sz w:val="28"/>
          <w:szCs w:val="28"/>
        </w:rPr>
        <w:t>е</w:t>
      </w:r>
      <w:r w:rsidRPr="000E58A5">
        <w:rPr>
          <w:rFonts w:ascii="Times New Roman" w:hAnsi="Times New Roman" w:cs="Times New Roman"/>
          <w:sz w:val="28"/>
          <w:szCs w:val="28"/>
        </w:rPr>
        <w:t xml:space="preserve">тся </w:t>
      </w:r>
      <w:r w:rsidR="00AE1B53" w:rsidRPr="000E58A5">
        <w:rPr>
          <w:rFonts w:ascii="Times New Roman" w:hAnsi="Times New Roman" w:cs="Times New Roman"/>
          <w:sz w:val="28"/>
          <w:szCs w:val="28"/>
        </w:rPr>
        <w:t xml:space="preserve">(актуализируется) </w:t>
      </w:r>
      <w:r w:rsidRPr="000E58A5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="00A47B4A" w:rsidRPr="000E58A5">
        <w:rPr>
          <w:rFonts w:ascii="Times New Roman" w:hAnsi="Times New Roman" w:cs="Times New Roman"/>
          <w:sz w:val="28"/>
          <w:szCs w:val="28"/>
        </w:rPr>
        <w:t xml:space="preserve">экспертными советами «Власть», «Наука», «Бизнес», «Общественность», «СМИ», включающими представителей власти, науки, бизнеса, общественности, </w:t>
      </w:r>
      <w:r w:rsidR="0064731D" w:rsidRPr="000E58A5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A47B4A" w:rsidRPr="000E58A5">
        <w:rPr>
          <w:rFonts w:ascii="Times New Roman" w:hAnsi="Times New Roman" w:cs="Times New Roman"/>
          <w:sz w:val="28"/>
          <w:szCs w:val="28"/>
        </w:rPr>
        <w:t>, разработчиков документов территориаль</w:t>
      </w:r>
      <w:r w:rsidR="00AE1B53" w:rsidRPr="000E58A5">
        <w:rPr>
          <w:rFonts w:ascii="Times New Roman" w:hAnsi="Times New Roman" w:cs="Times New Roman"/>
          <w:sz w:val="28"/>
          <w:szCs w:val="28"/>
        </w:rPr>
        <w:t xml:space="preserve">ного планирования </w:t>
      </w:r>
      <w:r w:rsidR="00B05757" w:rsidRPr="000E58A5">
        <w:rPr>
          <w:rFonts w:ascii="Times New Roman" w:hAnsi="Times New Roman" w:cs="Times New Roman"/>
          <w:sz w:val="28"/>
          <w:szCs w:val="28"/>
        </w:rPr>
        <w:br/>
      </w:r>
      <w:r w:rsidR="00AE1B53" w:rsidRPr="000E58A5">
        <w:rPr>
          <w:rFonts w:ascii="Times New Roman" w:hAnsi="Times New Roman" w:cs="Times New Roman"/>
          <w:sz w:val="28"/>
          <w:szCs w:val="28"/>
        </w:rPr>
        <w:t xml:space="preserve">и генерального </w:t>
      </w:r>
      <w:r w:rsidR="00A47B4A" w:rsidRPr="000E58A5">
        <w:rPr>
          <w:rFonts w:ascii="Times New Roman" w:hAnsi="Times New Roman" w:cs="Times New Roman"/>
          <w:sz w:val="28"/>
          <w:szCs w:val="28"/>
        </w:rPr>
        <w:t>план</w:t>
      </w:r>
      <w:r w:rsidR="00AE1B53" w:rsidRPr="000E58A5">
        <w:rPr>
          <w:rFonts w:ascii="Times New Roman" w:hAnsi="Times New Roman" w:cs="Times New Roman"/>
          <w:sz w:val="28"/>
          <w:szCs w:val="28"/>
        </w:rPr>
        <w:t>а</w:t>
      </w:r>
      <w:r w:rsidR="00A47B4A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23D7" w:rsidRPr="000E58A5">
        <w:rPr>
          <w:rFonts w:ascii="Times New Roman" w:hAnsi="Times New Roman" w:cs="Times New Roman"/>
          <w:sz w:val="28"/>
          <w:szCs w:val="28"/>
        </w:rPr>
        <w:t>. П</w:t>
      </w:r>
      <w:r w:rsidR="00F92AC0" w:rsidRPr="000E58A5">
        <w:rPr>
          <w:rFonts w:ascii="Times New Roman" w:hAnsi="Times New Roman" w:cs="Times New Roman"/>
          <w:sz w:val="28"/>
          <w:szCs w:val="28"/>
        </w:rPr>
        <w:t>роцесс разработки о</w:t>
      </w:r>
      <w:r w:rsidR="000523D7" w:rsidRPr="000E58A5">
        <w:rPr>
          <w:rFonts w:ascii="Times New Roman" w:hAnsi="Times New Roman" w:cs="Times New Roman"/>
          <w:sz w:val="28"/>
          <w:szCs w:val="28"/>
        </w:rPr>
        <w:t>свещается</w:t>
      </w:r>
      <w:r w:rsidR="00F92AC0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B68A0" w:rsidRPr="000E58A5">
        <w:rPr>
          <w:rFonts w:ascii="Times New Roman" w:hAnsi="Times New Roman" w:cs="Times New Roman"/>
          <w:sz w:val="28"/>
          <w:szCs w:val="28"/>
        </w:rPr>
        <w:t xml:space="preserve">на </w:t>
      </w:r>
      <w:r w:rsidR="00F92AC0" w:rsidRPr="000E58A5">
        <w:rPr>
          <w:rFonts w:ascii="Times New Roman" w:hAnsi="Times New Roman" w:cs="Times New Roman"/>
          <w:sz w:val="28"/>
          <w:szCs w:val="28"/>
        </w:rPr>
        <w:t>официально</w:t>
      </w:r>
      <w:r w:rsidR="00CB68A0" w:rsidRPr="000E58A5">
        <w:rPr>
          <w:rFonts w:ascii="Times New Roman" w:hAnsi="Times New Roman" w:cs="Times New Roman"/>
          <w:sz w:val="28"/>
          <w:szCs w:val="28"/>
        </w:rPr>
        <w:t>м</w:t>
      </w:r>
      <w:r w:rsidR="00F92AC0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64731D" w:rsidRPr="000E58A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66925" w:rsidRPr="000E58A5">
        <w:rPr>
          <w:rFonts w:ascii="Times New Roman" w:hAnsi="Times New Roman" w:cs="Times New Roman"/>
          <w:sz w:val="28"/>
          <w:szCs w:val="28"/>
        </w:rPr>
        <w:br/>
      </w:r>
      <w:r w:rsidR="00634D73" w:rsidRPr="000E58A5">
        <w:rPr>
          <w:rFonts w:ascii="Times New Roman" w:hAnsi="Times New Roman" w:cs="Times New Roman"/>
          <w:sz w:val="28"/>
          <w:szCs w:val="28"/>
        </w:rPr>
        <w:t>в информаци</w:t>
      </w:r>
      <w:r w:rsidR="002154EB" w:rsidRPr="000E58A5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6070C6" w:rsidRPr="000E58A5">
        <w:rPr>
          <w:rFonts w:ascii="Times New Roman" w:hAnsi="Times New Roman" w:cs="Times New Roman"/>
          <w:sz w:val="28"/>
          <w:szCs w:val="28"/>
        </w:rPr>
        <w:t>«</w:t>
      </w:r>
      <w:r w:rsidR="002154EB" w:rsidRPr="000E58A5">
        <w:rPr>
          <w:rFonts w:ascii="Times New Roman" w:hAnsi="Times New Roman" w:cs="Times New Roman"/>
          <w:sz w:val="28"/>
          <w:szCs w:val="28"/>
        </w:rPr>
        <w:t>И</w:t>
      </w:r>
      <w:r w:rsidR="00634D73" w:rsidRPr="000E58A5">
        <w:rPr>
          <w:rFonts w:ascii="Times New Roman" w:hAnsi="Times New Roman" w:cs="Times New Roman"/>
          <w:sz w:val="28"/>
          <w:szCs w:val="28"/>
        </w:rPr>
        <w:t>нтернет</w:t>
      </w:r>
      <w:r w:rsidR="006070C6" w:rsidRPr="000E58A5">
        <w:rPr>
          <w:rFonts w:ascii="Times New Roman" w:hAnsi="Times New Roman" w:cs="Times New Roman"/>
          <w:sz w:val="28"/>
          <w:szCs w:val="28"/>
        </w:rPr>
        <w:t>»</w:t>
      </w:r>
      <w:r w:rsidR="00F92AC0" w:rsidRPr="000E58A5">
        <w:rPr>
          <w:rFonts w:ascii="Times New Roman" w:hAnsi="Times New Roman" w:cs="Times New Roman"/>
          <w:sz w:val="28"/>
          <w:szCs w:val="28"/>
        </w:rPr>
        <w:t>.</w:t>
      </w:r>
      <w:r w:rsidR="004C5FDC" w:rsidRPr="000E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1A7" w:rsidRPr="000E58A5" w:rsidRDefault="004C5FDC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всех экспертных советов </w:t>
      </w:r>
      <w:r w:rsidR="00634D73" w:rsidRPr="000E5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E58A5">
        <w:rPr>
          <w:rFonts w:ascii="Times New Roman" w:hAnsi="Times New Roman" w:cs="Times New Roman"/>
          <w:sz w:val="28"/>
          <w:szCs w:val="28"/>
        </w:rPr>
        <w:t xml:space="preserve">входят в состав </w:t>
      </w:r>
      <w:r w:rsidR="00B66925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B66925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– </w:t>
      </w:r>
      <w:r w:rsidR="002154EB" w:rsidRPr="000E58A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0E58A5">
        <w:rPr>
          <w:rFonts w:ascii="Times New Roman" w:hAnsi="Times New Roman" w:cs="Times New Roman"/>
          <w:sz w:val="28"/>
          <w:szCs w:val="28"/>
        </w:rPr>
        <w:t>коллегиального органа, который рассматривает, принимае</w:t>
      </w:r>
      <w:r w:rsidR="009D0BB9" w:rsidRPr="000E58A5">
        <w:rPr>
          <w:rFonts w:ascii="Times New Roman" w:hAnsi="Times New Roman" w:cs="Times New Roman"/>
          <w:sz w:val="28"/>
          <w:szCs w:val="28"/>
        </w:rPr>
        <w:t>т решени</w:t>
      </w:r>
      <w:r w:rsidRPr="000E58A5">
        <w:rPr>
          <w:rFonts w:ascii="Times New Roman" w:hAnsi="Times New Roman" w:cs="Times New Roman"/>
          <w:sz w:val="28"/>
          <w:szCs w:val="28"/>
        </w:rPr>
        <w:t>е</w:t>
      </w:r>
      <w:r w:rsidR="009D0BB9" w:rsidRPr="000E58A5">
        <w:rPr>
          <w:rFonts w:ascii="Times New Roman" w:hAnsi="Times New Roman" w:cs="Times New Roman"/>
          <w:sz w:val="28"/>
          <w:szCs w:val="28"/>
        </w:rPr>
        <w:t xml:space="preserve"> о направлении на доработку, проведении </w:t>
      </w:r>
      <w:r w:rsidR="007B0BDA" w:rsidRPr="000E58A5">
        <w:rPr>
          <w:rFonts w:ascii="Times New Roman" w:hAnsi="Times New Roman" w:cs="Times New Roman"/>
          <w:sz w:val="28"/>
          <w:szCs w:val="28"/>
        </w:rPr>
        <w:t>общественного</w:t>
      </w:r>
      <w:r w:rsidR="009D0BB9" w:rsidRPr="000E58A5">
        <w:rPr>
          <w:rFonts w:ascii="Times New Roman" w:hAnsi="Times New Roman" w:cs="Times New Roman"/>
          <w:sz w:val="28"/>
          <w:szCs w:val="28"/>
        </w:rPr>
        <w:t xml:space="preserve"> обсуждения и</w:t>
      </w:r>
      <w:r w:rsidR="00634D73" w:rsidRPr="000E58A5">
        <w:rPr>
          <w:rFonts w:ascii="Times New Roman" w:hAnsi="Times New Roman" w:cs="Times New Roman"/>
          <w:sz w:val="28"/>
          <w:szCs w:val="28"/>
        </w:rPr>
        <w:t xml:space="preserve"> (</w:t>
      </w:r>
      <w:r w:rsidR="009D0BB9" w:rsidRPr="000E58A5">
        <w:rPr>
          <w:rFonts w:ascii="Times New Roman" w:hAnsi="Times New Roman" w:cs="Times New Roman"/>
          <w:sz w:val="28"/>
          <w:szCs w:val="28"/>
        </w:rPr>
        <w:t>или</w:t>
      </w:r>
      <w:r w:rsidR="00634D73" w:rsidRPr="000E58A5">
        <w:rPr>
          <w:rFonts w:ascii="Times New Roman" w:hAnsi="Times New Roman" w:cs="Times New Roman"/>
          <w:sz w:val="28"/>
          <w:szCs w:val="28"/>
        </w:rPr>
        <w:t>)</w:t>
      </w:r>
      <w:r w:rsidR="009D0BB9" w:rsidRPr="000E58A5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9218DD" w:rsidRPr="000E58A5">
        <w:rPr>
          <w:rFonts w:ascii="Times New Roman" w:hAnsi="Times New Roman" w:cs="Times New Roman"/>
          <w:sz w:val="28"/>
          <w:szCs w:val="28"/>
        </w:rPr>
        <w:t>ует</w:t>
      </w:r>
      <w:r w:rsidR="009D0BB9" w:rsidRPr="000E58A5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AE1B53" w:rsidRPr="000E58A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0BB9" w:rsidRPr="000E58A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B0BDA" w:rsidRPr="000E58A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AE1B53" w:rsidRPr="000E58A5">
        <w:rPr>
          <w:rFonts w:ascii="Times New Roman" w:hAnsi="Times New Roman" w:cs="Times New Roman"/>
          <w:sz w:val="28"/>
          <w:szCs w:val="28"/>
        </w:rPr>
        <w:t>и</w:t>
      </w:r>
      <w:r w:rsidR="007B0BDA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9D0BB9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523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0BB9" w:rsidRPr="000E58A5">
        <w:rPr>
          <w:rFonts w:ascii="Times New Roman" w:hAnsi="Times New Roman" w:cs="Times New Roman"/>
          <w:sz w:val="28"/>
          <w:szCs w:val="28"/>
        </w:rPr>
        <w:t>.</w:t>
      </w:r>
    </w:p>
    <w:p w:rsidR="00CF7F06" w:rsidRPr="000E58A5" w:rsidRDefault="00CF7F06" w:rsidP="0067031C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06" w:rsidRPr="000E58A5" w:rsidRDefault="00BC19B1" w:rsidP="0067031C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F7F06" w:rsidRPr="000E58A5">
        <w:rPr>
          <w:rFonts w:ascii="Times New Roman" w:hAnsi="Times New Roman" w:cs="Times New Roman"/>
          <w:b/>
          <w:sz w:val="28"/>
          <w:szCs w:val="28"/>
        </w:rPr>
        <w:t xml:space="preserve">3. Организация процесса разработки </w:t>
      </w:r>
      <w:r w:rsidR="00AE1B53" w:rsidRPr="000E58A5">
        <w:rPr>
          <w:rFonts w:ascii="Times New Roman" w:hAnsi="Times New Roman" w:cs="Times New Roman"/>
          <w:b/>
          <w:sz w:val="28"/>
          <w:szCs w:val="28"/>
        </w:rPr>
        <w:t xml:space="preserve">(актуализации) </w:t>
      </w:r>
      <w:r w:rsidR="00CF7F06" w:rsidRPr="000E58A5">
        <w:rPr>
          <w:rFonts w:ascii="Times New Roman" w:hAnsi="Times New Roman" w:cs="Times New Roman"/>
          <w:b/>
          <w:sz w:val="28"/>
          <w:szCs w:val="28"/>
        </w:rPr>
        <w:t>стратеги</w:t>
      </w:r>
      <w:r w:rsidR="00AE1B53" w:rsidRPr="000E58A5">
        <w:rPr>
          <w:rFonts w:ascii="Times New Roman" w:hAnsi="Times New Roman" w:cs="Times New Roman"/>
          <w:b/>
          <w:sz w:val="28"/>
          <w:szCs w:val="28"/>
        </w:rPr>
        <w:t>и</w:t>
      </w:r>
      <w:r w:rsidR="00CF7F06" w:rsidRPr="000E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B53" w:rsidRPr="000E58A5">
        <w:rPr>
          <w:rFonts w:ascii="Times New Roman" w:hAnsi="Times New Roman" w:cs="Times New Roman"/>
          <w:b/>
          <w:sz w:val="28"/>
          <w:szCs w:val="28"/>
        </w:rPr>
        <w:br/>
      </w:r>
      <w:r w:rsidR="00CF7F06" w:rsidRPr="000E58A5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C523AF" w:rsidRPr="000E58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031C" w:rsidRPr="000E58A5" w:rsidRDefault="0067031C" w:rsidP="0067031C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D7C" w:rsidRPr="000E58A5" w:rsidRDefault="00AA407A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Для </w:t>
      </w:r>
      <w:r w:rsidR="00523BD1" w:rsidRPr="000E58A5">
        <w:rPr>
          <w:rFonts w:ascii="Times New Roman" w:hAnsi="Times New Roman" w:cs="Times New Roman"/>
          <w:sz w:val="28"/>
          <w:szCs w:val="28"/>
        </w:rPr>
        <w:t>разработки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523BD1" w:rsidRPr="000E58A5">
        <w:rPr>
          <w:rFonts w:ascii="Times New Roman" w:hAnsi="Times New Roman" w:cs="Times New Roman"/>
          <w:sz w:val="28"/>
          <w:szCs w:val="28"/>
        </w:rPr>
        <w:t>(</w:t>
      </w:r>
      <w:r w:rsidRPr="000E58A5">
        <w:rPr>
          <w:rFonts w:ascii="Times New Roman" w:hAnsi="Times New Roman" w:cs="Times New Roman"/>
          <w:sz w:val="28"/>
          <w:szCs w:val="28"/>
        </w:rPr>
        <w:t>актуализации</w:t>
      </w:r>
      <w:r w:rsidR="00523BD1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67031C" w:rsidRPr="000E58A5">
        <w:rPr>
          <w:rFonts w:ascii="Times New Roman" w:hAnsi="Times New Roman" w:cs="Times New Roman"/>
          <w:sz w:val="28"/>
          <w:szCs w:val="28"/>
        </w:rPr>
        <w:t>и</w:t>
      </w:r>
      <w:r w:rsidR="00730C49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A60FA6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E00480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B66925" w:rsidRPr="000E58A5">
        <w:rPr>
          <w:rFonts w:ascii="Times New Roman" w:hAnsi="Times New Roman"/>
          <w:sz w:val="28"/>
          <w:szCs w:val="28"/>
        </w:rPr>
        <w:t>совет стратегического развития муниципального образования</w:t>
      </w:r>
      <w:r w:rsidR="00E00480" w:rsidRPr="000E58A5">
        <w:rPr>
          <w:rFonts w:ascii="Times New Roman" w:hAnsi="Times New Roman" w:cs="Times New Roman"/>
          <w:sz w:val="28"/>
          <w:szCs w:val="28"/>
        </w:rPr>
        <w:t xml:space="preserve"> и экспертные советы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00480" w:rsidRPr="000E58A5">
        <w:rPr>
          <w:rFonts w:ascii="Times New Roman" w:hAnsi="Times New Roman" w:cs="Times New Roman"/>
          <w:sz w:val="28"/>
          <w:szCs w:val="28"/>
        </w:rPr>
        <w:t xml:space="preserve"> «Власть», «Наука», «Бизнес», «Общественность», «СМИ». Проект </w:t>
      </w:r>
      <w:r w:rsidR="005A2812" w:rsidRPr="000E58A5">
        <w:rPr>
          <w:rFonts w:ascii="Times New Roman" w:hAnsi="Times New Roman" w:cs="Times New Roman"/>
          <w:sz w:val="28"/>
          <w:szCs w:val="28"/>
        </w:rPr>
        <w:t>п</w:t>
      </w:r>
      <w:r w:rsidR="005F04CE" w:rsidRPr="000E58A5">
        <w:rPr>
          <w:rFonts w:ascii="Times New Roman" w:hAnsi="Times New Roman" w:cs="Times New Roman"/>
          <w:sz w:val="28"/>
          <w:szCs w:val="28"/>
        </w:rPr>
        <w:t>оложени</w:t>
      </w:r>
      <w:r w:rsidR="00E00480" w:rsidRPr="000E58A5">
        <w:rPr>
          <w:rFonts w:ascii="Times New Roman" w:hAnsi="Times New Roman" w:cs="Times New Roman"/>
          <w:sz w:val="28"/>
          <w:szCs w:val="28"/>
        </w:rPr>
        <w:t>я</w:t>
      </w:r>
      <w:r w:rsidR="005F04CE" w:rsidRPr="000E58A5">
        <w:rPr>
          <w:rFonts w:ascii="Times New Roman" w:hAnsi="Times New Roman" w:cs="Times New Roman"/>
          <w:sz w:val="28"/>
          <w:szCs w:val="28"/>
        </w:rPr>
        <w:t xml:space="preserve"> о </w:t>
      </w:r>
      <w:r w:rsidR="00B66925" w:rsidRPr="000E58A5">
        <w:rPr>
          <w:rFonts w:ascii="Times New Roman" w:hAnsi="Times New Roman"/>
          <w:sz w:val="28"/>
          <w:szCs w:val="28"/>
        </w:rPr>
        <w:t>совете стратегического развития муниципального образования</w:t>
      </w:r>
      <w:r w:rsidR="00B66925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1A1145" w:rsidRPr="000E58A5">
        <w:rPr>
          <w:rFonts w:ascii="Times New Roman" w:hAnsi="Times New Roman" w:cs="Times New Roman"/>
          <w:sz w:val="28"/>
          <w:szCs w:val="28"/>
        </w:rPr>
        <w:t>представлен в</w:t>
      </w:r>
      <w:r w:rsidR="005F04CE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64731D" w:rsidRPr="000E58A5">
        <w:rPr>
          <w:rFonts w:ascii="Times New Roman" w:hAnsi="Times New Roman" w:cs="Times New Roman"/>
          <w:sz w:val="28"/>
          <w:szCs w:val="28"/>
        </w:rPr>
        <w:t>п</w:t>
      </w:r>
      <w:r w:rsidR="005F04CE" w:rsidRPr="000E58A5">
        <w:rPr>
          <w:rFonts w:ascii="Times New Roman" w:hAnsi="Times New Roman" w:cs="Times New Roman"/>
          <w:sz w:val="28"/>
          <w:szCs w:val="28"/>
        </w:rPr>
        <w:t>риложени</w:t>
      </w:r>
      <w:r w:rsidR="00366A10" w:rsidRPr="000E58A5">
        <w:rPr>
          <w:rFonts w:ascii="Times New Roman" w:hAnsi="Times New Roman" w:cs="Times New Roman"/>
          <w:sz w:val="28"/>
          <w:szCs w:val="28"/>
        </w:rPr>
        <w:t>и</w:t>
      </w:r>
      <w:r w:rsidR="005F04CE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1A1145" w:rsidRPr="000E58A5">
        <w:rPr>
          <w:rFonts w:ascii="Times New Roman" w:hAnsi="Times New Roman" w:cs="Times New Roman"/>
          <w:sz w:val="28"/>
          <w:szCs w:val="28"/>
        </w:rPr>
        <w:t xml:space="preserve">№ </w:t>
      </w:r>
      <w:r w:rsidR="005F04CE" w:rsidRPr="000E58A5">
        <w:rPr>
          <w:rFonts w:ascii="Times New Roman" w:hAnsi="Times New Roman" w:cs="Times New Roman"/>
          <w:sz w:val="28"/>
          <w:szCs w:val="28"/>
        </w:rPr>
        <w:t>1</w:t>
      </w:r>
      <w:r w:rsidR="00684313" w:rsidRPr="000E58A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15451" w:rsidRPr="000E58A5">
        <w:rPr>
          <w:rFonts w:ascii="Times New Roman" w:hAnsi="Times New Roman" w:cs="Times New Roman"/>
          <w:sz w:val="28"/>
          <w:szCs w:val="28"/>
        </w:rPr>
        <w:t>и</w:t>
      </w:r>
      <w:r w:rsidR="00684313" w:rsidRPr="000E58A5">
        <w:rPr>
          <w:rFonts w:ascii="Times New Roman" w:hAnsi="Times New Roman" w:cs="Times New Roman"/>
          <w:sz w:val="28"/>
          <w:szCs w:val="28"/>
        </w:rPr>
        <w:t xml:space="preserve">м </w:t>
      </w:r>
      <w:r w:rsidR="00D15451" w:rsidRPr="000E58A5">
        <w:rPr>
          <w:rFonts w:ascii="Times New Roman" w:hAnsi="Times New Roman" w:cs="Times New Roman"/>
          <w:sz w:val="28"/>
          <w:szCs w:val="28"/>
        </w:rPr>
        <w:t>методическим рекомендациям</w:t>
      </w:r>
      <w:r w:rsidR="005F04CE" w:rsidRPr="000E58A5">
        <w:rPr>
          <w:rFonts w:ascii="Times New Roman" w:hAnsi="Times New Roman" w:cs="Times New Roman"/>
          <w:sz w:val="28"/>
          <w:szCs w:val="28"/>
        </w:rPr>
        <w:t>.</w:t>
      </w:r>
      <w:r w:rsidR="00C948DB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B66925" w:rsidRPr="000E58A5">
        <w:rPr>
          <w:rFonts w:ascii="Times New Roman" w:hAnsi="Times New Roman" w:cs="Times New Roman"/>
          <w:sz w:val="28"/>
          <w:szCs w:val="28"/>
        </w:rPr>
        <w:br/>
      </w:r>
      <w:r w:rsidR="005F04CE" w:rsidRPr="000E58A5">
        <w:rPr>
          <w:rFonts w:ascii="Times New Roman" w:hAnsi="Times New Roman" w:cs="Times New Roman"/>
          <w:sz w:val="28"/>
          <w:szCs w:val="28"/>
        </w:rPr>
        <w:t xml:space="preserve">В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F04CE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7B60AD" w:rsidRPr="000E58A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органов местного самоуправления муниципального образования назначается должностное лицо</w:t>
      </w:r>
      <w:r w:rsidR="0064731D" w:rsidRPr="000E58A5">
        <w:rPr>
          <w:rFonts w:ascii="Times New Roman" w:hAnsi="Times New Roman" w:cs="Times New Roman"/>
          <w:sz w:val="28"/>
          <w:szCs w:val="28"/>
        </w:rPr>
        <w:t>,</w:t>
      </w:r>
      <w:r w:rsidR="005F04CE" w:rsidRPr="000E58A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7B60AD" w:rsidRPr="000E58A5">
        <w:rPr>
          <w:rFonts w:ascii="Times New Roman" w:hAnsi="Times New Roman" w:cs="Times New Roman"/>
          <w:sz w:val="28"/>
          <w:szCs w:val="28"/>
        </w:rPr>
        <w:t xml:space="preserve">ое </w:t>
      </w:r>
      <w:r w:rsidR="005F04CE" w:rsidRPr="000E58A5">
        <w:rPr>
          <w:rFonts w:ascii="Times New Roman" w:hAnsi="Times New Roman" w:cs="Times New Roman"/>
          <w:sz w:val="28"/>
          <w:szCs w:val="28"/>
        </w:rPr>
        <w:t xml:space="preserve">за </w:t>
      </w:r>
      <w:r w:rsidR="002A1D05" w:rsidRPr="000E58A5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F35988" w:rsidRPr="000E58A5">
        <w:rPr>
          <w:rFonts w:ascii="Times New Roman" w:hAnsi="Times New Roman" w:cs="Times New Roman"/>
          <w:sz w:val="28"/>
          <w:szCs w:val="28"/>
        </w:rPr>
        <w:t>и координацию деятельности</w:t>
      </w:r>
      <w:r w:rsidR="002A1D05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B66925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="00F35988" w:rsidRPr="000E58A5">
        <w:rPr>
          <w:rFonts w:ascii="Times New Roman" w:hAnsi="Times New Roman"/>
          <w:sz w:val="28"/>
          <w:szCs w:val="28"/>
        </w:rPr>
        <w:t>и</w:t>
      </w:r>
      <w:r w:rsidR="002A1D05" w:rsidRPr="000E58A5">
        <w:rPr>
          <w:rFonts w:ascii="Times New Roman" w:hAnsi="Times New Roman" w:cs="Times New Roman"/>
          <w:sz w:val="28"/>
          <w:szCs w:val="28"/>
        </w:rPr>
        <w:t xml:space="preserve"> экспертных советов </w:t>
      </w:r>
      <w:r w:rsidR="00BF5D79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749A" w:rsidRPr="000E58A5">
        <w:rPr>
          <w:rFonts w:ascii="Times New Roman" w:hAnsi="Times New Roman" w:cs="Times New Roman"/>
          <w:sz w:val="28"/>
          <w:szCs w:val="28"/>
        </w:rPr>
        <w:t>, сбор</w:t>
      </w:r>
      <w:r w:rsidR="00AA7CA6" w:rsidRPr="000E58A5">
        <w:rPr>
          <w:rFonts w:ascii="Times New Roman" w:hAnsi="Times New Roman" w:cs="Times New Roman"/>
          <w:sz w:val="28"/>
          <w:szCs w:val="28"/>
        </w:rPr>
        <w:t>,</w:t>
      </w:r>
      <w:r w:rsidR="00EB749A" w:rsidRPr="000E58A5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AA7CA6" w:rsidRPr="000E58A5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EB749A" w:rsidRPr="000E58A5">
        <w:rPr>
          <w:rFonts w:ascii="Times New Roman" w:hAnsi="Times New Roman" w:cs="Times New Roman"/>
          <w:sz w:val="28"/>
          <w:szCs w:val="28"/>
        </w:rPr>
        <w:t xml:space="preserve"> исходных данных для формирования </w:t>
      </w:r>
      <w:r w:rsidR="00EB2261" w:rsidRPr="000E58A5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</w:t>
      </w:r>
      <w:r w:rsidR="006C5501" w:rsidRPr="000E58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04CE" w:rsidRPr="000E58A5">
        <w:rPr>
          <w:rFonts w:ascii="Times New Roman" w:hAnsi="Times New Roman" w:cs="Times New Roman"/>
          <w:sz w:val="28"/>
          <w:szCs w:val="28"/>
        </w:rPr>
        <w:t>.</w:t>
      </w:r>
      <w:r w:rsidR="00B33D7C" w:rsidRPr="000E58A5">
        <w:rPr>
          <w:rFonts w:ascii="Times New Roman" w:hAnsi="Times New Roman" w:cs="Times New Roman"/>
          <w:sz w:val="28"/>
          <w:szCs w:val="28"/>
        </w:rPr>
        <w:t xml:space="preserve"> Документы, утверждающие состав</w:t>
      </w:r>
      <w:r w:rsidR="0064731D" w:rsidRPr="000E58A5">
        <w:rPr>
          <w:rFonts w:ascii="Times New Roman" w:hAnsi="Times New Roman" w:cs="Times New Roman"/>
          <w:sz w:val="28"/>
          <w:szCs w:val="28"/>
        </w:rPr>
        <w:t>ы</w:t>
      </w:r>
      <w:r w:rsidR="00B33D7C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B66925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B66925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B33D7C" w:rsidRPr="000E58A5">
        <w:rPr>
          <w:rFonts w:ascii="Times New Roman" w:hAnsi="Times New Roman" w:cs="Times New Roman"/>
          <w:sz w:val="28"/>
          <w:szCs w:val="28"/>
        </w:rPr>
        <w:t xml:space="preserve">и экспертных советов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3D7C" w:rsidRPr="000E58A5">
        <w:rPr>
          <w:rFonts w:ascii="Times New Roman" w:hAnsi="Times New Roman" w:cs="Times New Roman"/>
          <w:sz w:val="28"/>
          <w:szCs w:val="28"/>
        </w:rPr>
        <w:t>, сведения о членах</w:t>
      </w:r>
      <w:r w:rsidR="00E00480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B66925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B66925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E00480" w:rsidRPr="000E58A5">
        <w:rPr>
          <w:rFonts w:ascii="Times New Roman" w:hAnsi="Times New Roman" w:cs="Times New Roman"/>
          <w:sz w:val="28"/>
          <w:szCs w:val="28"/>
        </w:rPr>
        <w:t>и экспертных</w:t>
      </w:r>
      <w:r w:rsidR="00B33D7C" w:rsidRPr="000E58A5">
        <w:rPr>
          <w:rFonts w:ascii="Times New Roman" w:hAnsi="Times New Roman" w:cs="Times New Roman"/>
          <w:sz w:val="28"/>
          <w:szCs w:val="28"/>
        </w:rPr>
        <w:t xml:space="preserve"> советов</w:t>
      </w:r>
      <w:r w:rsidR="00E00480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3D7C" w:rsidRPr="000E58A5">
        <w:rPr>
          <w:rFonts w:ascii="Times New Roman" w:hAnsi="Times New Roman" w:cs="Times New Roman"/>
          <w:sz w:val="28"/>
          <w:szCs w:val="28"/>
        </w:rPr>
        <w:t xml:space="preserve"> и </w:t>
      </w:r>
      <w:r w:rsidR="00E00480" w:rsidRPr="000E58A5">
        <w:rPr>
          <w:rFonts w:ascii="Times New Roman" w:hAnsi="Times New Roman" w:cs="Times New Roman"/>
          <w:sz w:val="28"/>
          <w:szCs w:val="28"/>
        </w:rPr>
        <w:t xml:space="preserve">их </w:t>
      </w:r>
      <w:r w:rsidR="00B33D7C" w:rsidRPr="000E58A5">
        <w:rPr>
          <w:rFonts w:ascii="Times New Roman" w:hAnsi="Times New Roman" w:cs="Times New Roman"/>
          <w:sz w:val="28"/>
          <w:szCs w:val="28"/>
        </w:rPr>
        <w:t xml:space="preserve">контактные данные, </w:t>
      </w:r>
      <w:r w:rsidR="006C5501" w:rsidRPr="000E58A5">
        <w:rPr>
          <w:rFonts w:ascii="Times New Roman" w:hAnsi="Times New Roman" w:cs="Times New Roman"/>
          <w:sz w:val="28"/>
          <w:szCs w:val="28"/>
        </w:rPr>
        <w:t>сведения</w:t>
      </w:r>
      <w:r w:rsidR="00B33D7C" w:rsidRPr="000E58A5">
        <w:rPr>
          <w:rFonts w:ascii="Times New Roman" w:hAnsi="Times New Roman" w:cs="Times New Roman"/>
          <w:sz w:val="28"/>
          <w:szCs w:val="28"/>
        </w:rPr>
        <w:t xml:space="preserve"> о социально-экономическом развитии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3D7C" w:rsidRPr="000E58A5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384C42" w:rsidRPr="000E58A5">
        <w:rPr>
          <w:rFonts w:ascii="Times New Roman" w:hAnsi="Times New Roman" w:cs="Times New Roman"/>
          <w:sz w:val="28"/>
          <w:szCs w:val="28"/>
        </w:rPr>
        <w:t xml:space="preserve">Министерство экономики </w:t>
      </w:r>
      <w:r w:rsidR="006F7CBD" w:rsidRPr="000E58A5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="00384C42" w:rsidRPr="000E58A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9D7D48" w:rsidRPr="000E58A5">
        <w:rPr>
          <w:rFonts w:ascii="Times New Roman" w:hAnsi="Times New Roman" w:cs="Times New Roman"/>
          <w:sz w:val="28"/>
          <w:szCs w:val="28"/>
        </w:rPr>
        <w:t>.</w:t>
      </w:r>
    </w:p>
    <w:p w:rsidR="00CF7F06" w:rsidRPr="000E58A5" w:rsidRDefault="006C5501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11BFE" w:rsidRPr="000E58A5">
        <w:rPr>
          <w:rFonts w:ascii="Times New Roman" w:hAnsi="Times New Roman" w:cs="Times New Roman"/>
          <w:sz w:val="28"/>
          <w:szCs w:val="28"/>
        </w:rPr>
        <w:t xml:space="preserve">(актуализация) </w:t>
      </w:r>
      <w:r w:rsidRPr="000E58A5">
        <w:rPr>
          <w:rFonts w:ascii="Times New Roman" w:hAnsi="Times New Roman" w:cs="Times New Roman"/>
          <w:sz w:val="28"/>
          <w:szCs w:val="28"/>
        </w:rPr>
        <w:t>с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491362" w:rsidRPr="000E58A5">
        <w:rPr>
          <w:rFonts w:ascii="Times New Roman" w:hAnsi="Times New Roman" w:cs="Times New Roman"/>
          <w:sz w:val="28"/>
          <w:szCs w:val="28"/>
        </w:rPr>
        <w:t>производится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:rsidR="00BC19B1" w:rsidRPr="000E58A5" w:rsidRDefault="00C948DB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C19B1" w:rsidRPr="000E58A5">
        <w:rPr>
          <w:rFonts w:ascii="Times New Roman" w:hAnsi="Times New Roman" w:cs="Times New Roman"/>
          <w:sz w:val="28"/>
          <w:szCs w:val="28"/>
        </w:rPr>
        <w:t>сбор</w:t>
      </w:r>
      <w:r w:rsidRPr="000E58A5">
        <w:rPr>
          <w:rFonts w:ascii="Times New Roman" w:hAnsi="Times New Roman" w:cs="Times New Roman"/>
          <w:sz w:val="28"/>
          <w:szCs w:val="28"/>
        </w:rPr>
        <w:t>а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 необходимых исходных данных</w:t>
      </w:r>
      <w:r w:rsidR="006C5501" w:rsidRPr="000E58A5">
        <w:rPr>
          <w:rFonts w:ascii="Times New Roman" w:hAnsi="Times New Roman" w:cs="Times New Roman"/>
          <w:sz w:val="28"/>
          <w:szCs w:val="28"/>
        </w:rPr>
        <w:t>,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 включающих значения показателей социально-экономического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5501" w:rsidRPr="000E58A5">
        <w:rPr>
          <w:rFonts w:ascii="Times New Roman" w:hAnsi="Times New Roman" w:cs="Times New Roman"/>
          <w:sz w:val="28"/>
          <w:szCs w:val="28"/>
        </w:rPr>
        <w:t xml:space="preserve">, 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характеристики территории, </w:t>
      </w:r>
      <w:r w:rsidR="00AF161E" w:rsidRPr="000E58A5">
        <w:rPr>
          <w:rFonts w:ascii="Times New Roman" w:hAnsi="Times New Roman" w:cs="Times New Roman"/>
          <w:sz w:val="28"/>
          <w:szCs w:val="28"/>
        </w:rPr>
        <w:t>уровень развития и состояния всех</w:t>
      </w:r>
      <w:r w:rsidR="000E4672" w:rsidRPr="000E58A5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AF161E" w:rsidRPr="000E58A5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0E4672" w:rsidRPr="000E58A5">
        <w:rPr>
          <w:rFonts w:ascii="Times New Roman" w:hAnsi="Times New Roman" w:cs="Times New Roman"/>
          <w:sz w:val="28"/>
          <w:szCs w:val="28"/>
        </w:rPr>
        <w:t>ы</w:t>
      </w:r>
      <w:r w:rsidR="00AF161E" w:rsidRPr="000E58A5">
        <w:rPr>
          <w:rFonts w:ascii="Times New Roman" w:hAnsi="Times New Roman" w:cs="Times New Roman"/>
          <w:sz w:val="28"/>
          <w:szCs w:val="28"/>
        </w:rPr>
        <w:t xml:space="preserve">, 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результаты обследований и опросов жителей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19B1" w:rsidRPr="000E58A5">
        <w:rPr>
          <w:rFonts w:ascii="Times New Roman" w:hAnsi="Times New Roman" w:cs="Times New Roman"/>
          <w:sz w:val="28"/>
          <w:szCs w:val="28"/>
        </w:rPr>
        <w:t>;</w:t>
      </w:r>
    </w:p>
    <w:p w:rsidR="00BC19B1" w:rsidRPr="000E58A5" w:rsidRDefault="00C948DB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проведение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0E58A5">
        <w:rPr>
          <w:rFonts w:ascii="Times New Roman" w:hAnsi="Times New Roman" w:cs="Times New Roman"/>
          <w:sz w:val="28"/>
          <w:szCs w:val="28"/>
        </w:rPr>
        <w:t>а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</w:t>
      </w:r>
      <w:r w:rsidR="00AA407A" w:rsidRPr="000E58A5">
        <w:rPr>
          <w:rFonts w:ascii="Times New Roman" w:hAnsi="Times New Roman" w:cs="Times New Roman"/>
          <w:sz w:val="28"/>
          <w:szCs w:val="28"/>
        </w:rPr>
        <w:t>и</w:t>
      </w:r>
      <w:r w:rsidR="00BC19B1" w:rsidRPr="000E58A5">
        <w:rPr>
          <w:rFonts w:ascii="Times New Roman" w:hAnsi="Times New Roman" w:cs="Times New Roman"/>
          <w:sz w:val="28"/>
          <w:szCs w:val="28"/>
        </w:rPr>
        <w:t>тия</w:t>
      </w:r>
      <w:r w:rsidR="00F11BFE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19B1" w:rsidRPr="000E58A5">
        <w:rPr>
          <w:rFonts w:ascii="Times New Roman" w:hAnsi="Times New Roman" w:cs="Times New Roman"/>
          <w:sz w:val="28"/>
          <w:szCs w:val="28"/>
        </w:rPr>
        <w:t>, оценк</w:t>
      </w:r>
      <w:r w:rsidRPr="000E58A5">
        <w:rPr>
          <w:rFonts w:ascii="Times New Roman" w:hAnsi="Times New Roman" w:cs="Times New Roman"/>
          <w:sz w:val="28"/>
          <w:szCs w:val="28"/>
        </w:rPr>
        <w:t>а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 текущей ситуации, </w:t>
      </w:r>
      <w:r w:rsidR="00AA407A" w:rsidRPr="000E58A5">
        <w:rPr>
          <w:rFonts w:ascii="Times New Roman" w:hAnsi="Times New Roman" w:cs="Times New Roman"/>
          <w:sz w:val="28"/>
          <w:szCs w:val="28"/>
        </w:rPr>
        <w:t>степень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AA407A" w:rsidRPr="000E58A5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 и реализуемость ранее </w:t>
      </w:r>
      <w:r w:rsidR="00AA407A" w:rsidRPr="000E58A5">
        <w:rPr>
          <w:rFonts w:ascii="Times New Roman" w:hAnsi="Times New Roman" w:cs="Times New Roman"/>
          <w:sz w:val="28"/>
          <w:szCs w:val="28"/>
        </w:rPr>
        <w:t>утвержденных документов планирования</w:t>
      </w:r>
      <w:r w:rsidR="00BC19B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2A1D05" w:rsidRPr="000E58A5">
        <w:rPr>
          <w:rFonts w:ascii="Times New Roman" w:hAnsi="Times New Roman" w:cs="Times New Roman"/>
          <w:sz w:val="28"/>
          <w:szCs w:val="28"/>
        </w:rPr>
        <w:t>социально-</w:t>
      </w:r>
      <w:r w:rsidR="00B5099F" w:rsidRPr="000E58A5">
        <w:rPr>
          <w:rFonts w:ascii="Times New Roman" w:hAnsi="Times New Roman" w:cs="Times New Roman"/>
          <w:sz w:val="28"/>
          <w:szCs w:val="28"/>
        </w:rPr>
        <w:t>экономического</w:t>
      </w:r>
      <w:r w:rsidR="002A1D05" w:rsidRPr="000E58A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5988" w:rsidRPr="000E58A5">
        <w:rPr>
          <w:rFonts w:ascii="Times New Roman" w:hAnsi="Times New Roman" w:cs="Times New Roman"/>
          <w:sz w:val="28"/>
          <w:szCs w:val="28"/>
        </w:rPr>
        <w:t>.</w:t>
      </w:r>
      <w:r w:rsidR="00EF3B02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F35988" w:rsidRPr="000E58A5">
        <w:rPr>
          <w:rFonts w:ascii="Times New Roman" w:hAnsi="Times New Roman" w:cs="Times New Roman"/>
          <w:sz w:val="28"/>
          <w:szCs w:val="28"/>
        </w:rPr>
        <w:t>О</w:t>
      </w:r>
      <w:r w:rsidR="00EF3B02" w:rsidRPr="000E58A5">
        <w:rPr>
          <w:rFonts w:ascii="Times New Roman" w:hAnsi="Times New Roman" w:cs="Times New Roman"/>
          <w:sz w:val="28"/>
          <w:szCs w:val="28"/>
        </w:rPr>
        <w:t xml:space="preserve">бязательным является </w:t>
      </w:r>
      <w:r w:rsidR="00EF3B02" w:rsidRPr="000E58A5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EF3B02" w:rsidRPr="000E58A5">
        <w:rPr>
          <w:rFonts w:ascii="Times New Roman" w:hAnsi="Times New Roman" w:cs="Times New Roman"/>
          <w:sz w:val="28"/>
          <w:szCs w:val="28"/>
        </w:rPr>
        <w:t xml:space="preserve">-анализ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3B02" w:rsidRPr="000E58A5">
        <w:rPr>
          <w:rFonts w:ascii="Times New Roman" w:hAnsi="Times New Roman" w:cs="Times New Roman"/>
          <w:sz w:val="28"/>
          <w:szCs w:val="28"/>
        </w:rPr>
        <w:t>, также могут быть при</w:t>
      </w:r>
      <w:r w:rsidR="00EC02D2" w:rsidRPr="000E58A5">
        <w:rPr>
          <w:rFonts w:ascii="Times New Roman" w:hAnsi="Times New Roman" w:cs="Times New Roman"/>
          <w:sz w:val="28"/>
          <w:szCs w:val="28"/>
        </w:rPr>
        <w:t>менены иные методы стратегического анализа</w:t>
      </w:r>
      <w:r w:rsidR="00EF3B02" w:rsidRPr="000E58A5">
        <w:rPr>
          <w:rFonts w:ascii="Times New Roman" w:hAnsi="Times New Roman" w:cs="Times New Roman"/>
          <w:sz w:val="28"/>
          <w:szCs w:val="28"/>
        </w:rPr>
        <w:t xml:space="preserve"> с соответствующими обосновани</w:t>
      </w:r>
      <w:r w:rsidR="000E4672" w:rsidRPr="000E58A5">
        <w:rPr>
          <w:rFonts w:ascii="Times New Roman" w:hAnsi="Times New Roman" w:cs="Times New Roman"/>
          <w:sz w:val="28"/>
          <w:szCs w:val="28"/>
        </w:rPr>
        <w:t>ями</w:t>
      </w:r>
      <w:r w:rsidR="002A1D05" w:rsidRPr="000E58A5">
        <w:rPr>
          <w:rFonts w:ascii="Times New Roman" w:hAnsi="Times New Roman" w:cs="Times New Roman"/>
          <w:sz w:val="28"/>
          <w:szCs w:val="28"/>
        </w:rPr>
        <w:t>;</w:t>
      </w:r>
    </w:p>
    <w:p w:rsidR="00D950F2" w:rsidRPr="000E58A5" w:rsidRDefault="00D950F2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формир</w:t>
      </w:r>
      <w:r w:rsidR="00C948DB" w:rsidRPr="000E58A5">
        <w:rPr>
          <w:rFonts w:ascii="Times New Roman" w:hAnsi="Times New Roman" w:cs="Times New Roman"/>
          <w:sz w:val="28"/>
          <w:szCs w:val="28"/>
        </w:rPr>
        <w:t>ование и утвержд</w:t>
      </w:r>
      <w:r w:rsidRPr="000E58A5">
        <w:rPr>
          <w:rFonts w:ascii="Times New Roman" w:hAnsi="Times New Roman" w:cs="Times New Roman"/>
          <w:sz w:val="28"/>
          <w:szCs w:val="28"/>
        </w:rPr>
        <w:t>е</w:t>
      </w:r>
      <w:r w:rsidR="00C948DB" w:rsidRPr="000E58A5">
        <w:rPr>
          <w:rFonts w:ascii="Times New Roman" w:hAnsi="Times New Roman" w:cs="Times New Roman"/>
          <w:sz w:val="28"/>
          <w:szCs w:val="28"/>
        </w:rPr>
        <w:t>ние</w:t>
      </w:r>
      <w:r w:rsidRPr="000E58A5">
        <w:rPr>
          <w:rFonts w:ascii="Times New Roman" w:hAnsi="Times New Roman" w:cs="Times New Roman"/>
          <w:sz w:val="28"/>
          <w:szCs w:val="28"/>
        </w:rPr>
        <w:t xml:space="preserve"> план</w:t>
      </w:r>
      <w:r w:rsidR="00C948DB" w:rsidRPr="000E58A5">
        <w:rPr>
          <w:rFonts w:ascii="Times New Roman" w:hAnsi="Times New Roman" w:cs="Times New Roman"/>
          <w:sz w:val="28"/>
          <w:szCs w:val="28"/>
        </w:rPr>
        <w:t>а</w:t>
      </w:r>
      <w:r w:rsidRPr="000E58A5">
        <w:rPr>
          <w:rFonts w:ascii="Times New Roman" w:hAnsi="Times New Roman" w:cs="Times New Roman"/>
          <w:sz w:val="28"/>
          <w:szCs w:val="28"/>
        </w:rPr>
        <w:t xml:space="preserve"> мероприятий по актуализации стратегии социально-экономического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, </w:t>
      </w:r>
      <w:r w:rsidRPr="000E58A5">
        <w:rPr>
          <w:rFonts w:ascii="Times New Roman" w:hAnsi="Times New Roman" w:cs="Times New Roman"/>
          <w:sz w:val="28"/>
          <w:szCs w:val="28"/>
        </w:rPr>
        <w:lastRenderedPageBreak/>
        <w:t>включающ</w:t>
      </w:r>
      <w:r w:rsidR="00960B32" w:rsidRPr="000E58A5">
        <w:rPr>
          <w:rFonts w:ascii="Times New Roman" w:hAnsi="Times New Roman" w:cs="Times New Roman"/>
          <w:sz w:val="28"/>
          <w:szCs w:val="28"/>
        </w:rPr>
        <w:t>его</w:t>
      </w:r>
      <w:r w:rsidRPr="000E58A5">
        <w:rPr>
          <w:rFonts w:ascii="Times New Roman" w:hAnsi="Times New Roman" w:cs="Times New Roman"/>
          <w:sz w:val="28"/>
          <w:szCs w:val="28"/>
        </w:rPr>
        <w:t xml:space="preserve"> анализ реализации действующей редакции стратегии социально-экономического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AF161E" w:rsidRPr="000E58A5" w:rsidRDefault="00960B32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оценк</w:t>
      </w:r>
      <w:r w:rsidR="00B100EE" w:rsidRPr="000E58A5">
        <w:rPr>
          <w:rFonts w:ascii="Times New Roman" w:hAnsi="Times New Roman" w:cs="Times New Roman"/>
          <w:sz w:val="28"/>
          <w:szCs w:val="28"/>
        </w:rPr>
        <w:t>а</w:t>
      </w:r>
      <w:r w:rsidRPr="000E58A5">
        <w:rPr>
          <w:rFonts w:ascii="Times New Roman" w:hAnsi="Times New Roman" w:cs="Times New Roman"/>
          <w:sz w:val="28"/>
          <w:szCs w:val="28"/>
        </w:rPr>
        <w:t xml:space="preserve"> развития всей инфраструктуры, ее потенциала, выявление системных проблем и ограничений, имеющейся и перспективной специализации муниципального образования </w:t>
      </w:r>
      <w:r w:rsidR="00BD72B9" w:rsidRPr="000E58A5">
        <w:rPr>
          <w:rFonts w:ascii="Times New Roman" w:hAnsi="Times New Roman" w:cs="Times New Roman"/>
          <w:sz w:val="28"/>
          <w:szCs w:val="28"/>
        </w:rPr>
        <w:t xml:space="preserve">с участием соответствующих экспертных советов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44F9" w:rsidRPr="000E58A5">
        <w:rPr>
          <w:rFonts w:ascii="Times New Roman" w:hAnsi="Times New Roman" w:cs="Times New Roman"/>
          <w:sz w:val="28"/>
          <w:szCs w:val="28"/>
        </w:rPr>
        <w:t>;</w:t>
      </w:r>
    </w:p>
    <w:p w:rsidR="002A1D05" w:rsidRPr="000E58A5" w:rsidRDefault="00960B32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04003" w:rsidRPr="000E58A5">
        <w:rPr>
          <w:rFonts w:ascii="Times New Roman" w:hAnsi="Times New Roman" w:cs="Times New Roman"/>
          <w:sz w:val="28"/>
          <w:szCs w:val="28"/>
        </w:rPr>
        <w:t>исходны</w:t>
      </w:r>
      <w:r w:rsidRPr="000E58A5">
        <w:rPr>
          <w:rFonts w:ascii="Times New Roman" w:hAnsi="Times New Roman" w:cs="Times New Roman"/>
          <w:sz w:val="28"/>
          <w:szCs w:val="28"/>
        </w:rPr>
        <w:t>х</w:t>
      </w:r>
      <w:r w:rsidR="00A04003" w:rsidRPr="000E58A5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0E58A5">
        <w:rPr>
          <w:rFonts w:ascii="Times New Roman" w:hAnsi="Times New Roman" w:cs="Times New Roman"/>
          <w:sz w:val="28"/>
          <w:szCs w:val="28"/>
        </w:rPr>
        <w:t>х и результатов</w:t>
      </w:r>
      <w:r w:rsidR="00A04003" w:rsidRPr="000E58A5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491362" w:rsidRPr="000E58A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673A2" w:rsidRPr="000E58A5">
        <w:rPr>
          <w:rFonts w:ascii="Times New Roman" w:hAnsi="Times New Roman" w:cs="Times New Roman"/>
          <w:sz w:val="28"/>
          <w:szCs w:val="28"/>
        </w:rPr>
        <w:t>экспертн</w:t>
      </w:r>
      <w:r w:rsidR="006C5501" w:rsidRPr="000E58A5">
        <w:rPr>
          <w:rFonts w:ascii="Times New Roman" w:hAnsi="Times New Roman" w:cs="Times New Roman"/>
          <w:sz w:val="28"/>
          <w:szCs w:val="28"/>
        </w:rPr>
        <w:t>ого</w:t>
      </w:r>
      <w:r w:rsidR="00B673A2" w:rsidRPr="000E58A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C5501" w:rsidRPr="000E58A5">
        <w:rPr>
          <w:rFonts w:ascii="Times New Roman" w:hAnsi="Times New Roman" w:cs="Times New Roman"/>
          <w:sz w:val="28"/>
          <w:szCs w:val="28"/>
        </w:rPr>
        <w:t>а</w:t>
      </w:r>
      <w:r w:rsidR="00B673A2" w:rsidRPr="000E58A5">
        <w:rPr>
          <w:rFonts w:ascii="Times New Roman" w:hAnsi="Times New Roman" w:cs="Times New Roman"/>
          <w:sz w:val="28"/>
          <w:szCs w:val="28"/>
        </w:rPr>
        <w:t xml:space="preserve"> «Наука»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 </w:t>
      </w:r>
      <w:r w:rsidR="0027763C" w:rsidRPr="000E58A5">
        <w:rPr>
          <w:rFonts w:ascii="Times New Roman" w:hAnsi="Times New Roman" w:cs="Times New Roman"/>
          <w:sz w:val="28"/>
          <w:szCs w:val="28"/>
        </w:rPr>
        <w:t>составл</w:t>
      </w:r>
      <w:r w:rsidRPr="000E58A5">
        <w:rPr>
          <w:rFonts w:ascii="Times New Roman" w:hAnsi="Times New Roman" w:cs="Times New Roman"/>
          <w:sz w:val="28"/>
          <w:szCs w:val="28"/>
        </w:rPr>
        <w:t>ением приоритетного</w:t>
      </w:r>
      <w:r w:rsidR="0027763C" w:rsidRPr="000E58A5">
        <w:rPr>
          <w:rFonts w:ascii="Times New Roman" w:hAnsi="Times New Roman" w:cs="Times New Roman"/>
          <w:sz w:val="28"/>
          <w:szCs w:val="28"/>
        </w:rPr>
        <w:t xml:space="preserve"> и альтернативн</w:t>
      </w:r>
      <w:r w:rsidRPr="000E58A5">
        <w:rPr>
          <w:rFonts w:ascii="Times New Roman" w:hAnsi="Times New Roman" w:cs="Times New Roman"/>
          <w:sz w:val="28"/>
          <w:szCs w:val="28"/>
        </w:rPr>
        <w:t>ого</w:t>
      </w:r>
      <w:r w:rsidR="0027763C" w:rsidRPr="000E58A5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Pr="000E58A5">
        <w:rPr>
          <w:rFonts w:ascii="Times New Roman" w:hAnsi="Times New Roman" w:cs="Times New Roman"/>
          <w:sz w:val="28"/>
          <w:szCs w:val="28"/>
        </w:rPr>
        <w:t>ев</w:t>
      </w:r>
      <w:r w:rsidR="0027763C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F11BFE" w:rsidRPr="000E58A5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C4622F" w:rsidRPr="000E58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1BFE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B05757" w:rsidRPr="000E58A5">
        <w:rPr>
          <w:rFonts w:ascii="Times New Roman" w:hAnsi="Times New Roman" w:cs="Times New Roman"/>
          <w:sz w:val="28"/>
          <w:szCs w:val="28"/>
        </w:rPr>
        <w:br/>
      </w:r>
      <w:r w:rsidR="00AA7CA6" w:rsidRPr="000E58A5">
        <w:rPr>
          <w:rFonts w:ascii="Times New Roman" w:hAnsi="Times New Roman" w:cs="Times New Roman"/>
          <w:sz w:val="28"/>
          <w:szCs w:val="28"/>
        </w:rPr>
        <w:t>с учетом возможн</w:t>
      </w:r>
      <w:r w:rsidR="00F11BFE" w:rsidRPr="000E58A5">
        <w:rPr>
          <w:rFonts w:ascii="Times New Roman" w:hAnsi="Times New Roman" w:cs="Times New Roman"/>
          <w:sz w:val="28"/>
          <w:szCs w:val="28"/>
        </w:rPr>
        <w:t>ой специализации</w:t>
      </w:r>
      <w:r w:rsidR="00B673A2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749A" w:rsidRPr="000E58A5">
        <w:rPr>
          <w:rFonts w:ascii="Times New Roman" w:hAnsi="Times New Roman" w:cs="Times New Roman"/>
          <w:sz w:val="28"/>
          <w:szCs w:val="28"/>
        </w:rPr>
        <w:t>;</w:t>
      </w:r>
    </w:p>
    <w:p w:rsidR="00B100EE" w:rsidRPr="000E58A5" w:rsidRDefault="00960B32" w:rsidP="0041272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4622F" w:rsidRPr="000E58A5">
        <w:rPr>
          <w:rFonts w:ascii="Times New Roman" w:hAnsi="Times New Roman" w:cs="Times New Roman"/>
          <w:sz w:val="28"/>
          <w:szCs w:val="28"/>
        </w:rPr>
        <w:t>проект</w:t>
      </w:r>
      <w:r w:rsidRPr="000E58A5">
        <w:rPr>
          <w:rFonts w:ascii="Times New Roman" w:hAnsi="Times New Roman" w:cs="Times New Roman"/>
          <w:sz w:val="28"/>
          <w:szCs w:val="28"/>
        </w:rPr>
        <w:t>а</w:t>
      </w:r>
      <w:r w:rsidR="00C4622F" w:rsidRPr="000E58A5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096BB8" w:rsidRPr="000E58A5">
        <w:rPr>
          <w:rFonts w:ascii="Times New Roman" w:hAnsi="Times New Roman" w:cs="Times New Roman"/>
          <w:sz w:val="28"/>
          <w:szCs w:val="28"/>
        </w:rPr>
        <w:t xml:space="preserve">главной стратегической цели </w:t>
      </w:r>
      <w:r w:rsidR="00B05757" w:rsidRPr="000E58A5">
        <w:rPr>
          <w:rFonts w:ascii="Times New Roman" w:hAnsi="Times New Roman" w:cs="Times New Roman"/>
          <w:sz w:val="28"/>
          <w:szCs w:val="28"/>
        </w:rPr>
        <w:br/>
      </w:r>
      <w:r w:rsidR="00096BB8" w:rsidRPr="000E58A5">
        <w:rPr>
          <w:rFonts w:ascii="Times New Roman" w:hAnsi="Times New Roman" w:cs="Times New Roman"/>
          <w:sz w:val="28"/>
          <w:szCs w:val="28"/>
        </w:rPr>
        <w:t>и подцелей,</w:t>
      </w:r>
      <w:r w:rsidR="000346CB" w:rsidRPr="000E58A5">
        <w:rPr>
          <w:rFonts w:ascii="Times New Roman" w:hAnsi="Times New Roman" w:cs="Times New Roman"/>
          <w:sz w:val="28"/>
          <w:szCs w:val="28"/>
        </w:rPr>
        <w:t xml:space="preserve"> ожидаемых результатов,</w:t>
      </w:r>
      <w:r w:rsidR="00096BB8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C4622F" w:rsidRPr="000E58A5">
        <w:rPr>
          <w:rFonts w:ascii="Times New Roman" w:hAnsi="Times New Roman" w:cs="Times New Roman"/>
          <w:sz w:val="28"/>
          <w:szCs w:val="28"/>
        </w:rPr>
        <w:t xml:space="preserve">приоритетных стратегических направлений и </w:t>
      </w:r>
      <w:r w:rsidR="000346CB" w:rsidRPr="000E58A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C4622F" w:rsidRPr="000E58A5">
        <w:rPr>
          <w:rFonts w:ascii="Times New Roman" w:hAnsi="Times New Roman" w:cs="Times New Roman"/>
          <w:sz w:val="28"/>
          <w:szCs w:val="28"/>
        </w:rPr>
        <w:t xml:space="preserve">проектов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5988" w:rsidRPr="000E58A5">
        <w:rPr>
          <w:rFonts w:ascii="Times New Roman" w:hAnsi="Times New Roman" w:cs="Times New Roman"/>
          <w:sz w:val="28"/>
          <w:szCs w:val="28"/>
        </w:rPr>
        <w:t xml:space="preserve"> на основе приоритетного сценария социально-экономического развития муниципального образования и с учетом возможной специализации 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  <w:r w:rsidR="00BD72B9" w:rsidRPr="000E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2F" w:rsidRPr="000E58A5" w:rsidRDefault="00BD72B9" w:rsidP="0041272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рассмотрение</w:t>
      </w:r>
      <w:r w:rsidR="00960B32" w:rsidRPr="000E58A5">
        <w:rPr>
          <w:rFonts w:ascii="Times New Roman" w:hAnsi="Times New Roman" w:cs="Times New Roman"/>
          <w:sz w:val="28"/>
          <w:szCs w:val="28"/>
        </w:rPr>
        <w:t xml:space="preserve"> проекта экспертными советами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7B4A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>«Бизнес», «Общественность», «СМИ»</w:t>
      </w:r>
      <w:r w:rsidR="00D142FA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B66925" w:rsidRPr="000E58A5">
        <w:rPr>
          <w:rFonts w:ascii="Times New Roman" w:hAnsi="Times New Roman"/>
          <w:sz w:val="28"/>
          <w:szCs w:val="28"/>
        </w:rPr>
        <w:t>советом стратегического развития муниципального образования</w:t>
      </w:r>
      <w:r w:rsidR="00960B32" w:rsidRPr="000E58A5">
        <w:rPr>
          <w:rFonts w:ascii="Times New Roman" w:hAnsi="Times New Roman" w:cs="Times New Roman"/>
          <w:sz w:val="28"/>
          <w:szCs w:val="28"/>
        </w:rPr>
        <w:t xml:space="preserve"> (</w:t>
      </w:r>
      <w:r w:rsidR="00412728" w:rsidRPr="000E58A5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22A9E" w:rsidRPr="000E58A5">
        <w:rPr>
          <w:rFonts w:ascii="Times New Roman" w:hAnsi="Times New Roman" w:cs="Times New Roman"/>
          <w:sz w:val="28"/>
          <w:szCs w:val="28"/>
        </w:rPr>
        <w:t xml:space="preserve">по </w:t>
      </w:r>
      <w:r w:rsidR="00412728" w:rsidRPr="000E58A5">
        <w:rPr>
          <w:rFonts w:ascii="Times New Roman" w:hAnsi="Times New Roman" w:cs="Times New Roman"/>
          <w:sz w:val="28"/>
          <w:szCs w:val="28"/>
        </w:rPr>
        <w:t>определению</w:t>
      </w:r>
      <w:r w:rsidR="00422A9E" w:rsidRPr="000E58A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12728" w:rsidRPr="000E58A5">
        <w:rPr>
          <w:rFonts w:ascii="Times New Roman" w:hAnsi="Times New Roman" w:cs="Times New Roman"/>
          <w:sz w:val="28"/>
          <w:szCs w:val="28"/>
        </w:rPr>
        <w:t>а</w:t>
      </w:r>
      <w:r w:rsidR="00422A9E" w:rsidRPr="000E58A5">
        <w:rPr>
          <w:rFonts w:ascii="Times New Roman" w:hAnsi="Times New Roman" w:cs="Times New Roman"/>
          <w:sz w:val="28"/>
          <w:szCs w:val="28"/>
        </w:rPr>
        <w:t xml:space="preserve"> приоритетных стратегических направлений, показателей эффективности реализации </w:t>
      </w:r>
      <w:r w:rsidR="00412728" w:rsidRPr="000E58A5">
        <w:rPr>
          <w:rFonts w:ascii="Times New Roman" w:hAnsi="Times New Roman" w:cs="Times New Roman"/>
          <w:sz w:val="28"/>
          <w:szCs w:val="28"/>
        </w:rPr>
        <w:t>изложены в Рекомендациях по определению состава приоритетных стратегических направлений, показателей эффективности реализации</w:t>
      </w:r>
      <w:r w:rsidR="00960B32" w:rsidRPr="000E58A5">
        <w:rPr>
          <w:rFonts w:ascii="Times New Roman" w:hAnsi="Times New Roman" w:cs="Times New Roman"/>
          <w:sz w:val="28"/>
          <w:szCs w:val="28"/>
        </w:rPr>
        <w:t xml:space="preserve"> – </w:t>
      </w:r>
      <w:r w:rsidR="0064731D" w:rsidRPr="000E58A5">
        <w:rPr>
          <w:rFonts w:ascii="Times New Roman" w:hAnsi="Times New Roman" w:cs="Times New Roman"/>
          <w:sz w:val="28"/>
          <w:szCs w:val="28"/>
        </w:rPr>
        <w:t>п</w:t>
      </w:r>
      <w:r w:rsidR="00412728" w:rsidRPr="000E58A5">
        <w:rPr>
          <w:rFonts w:ascii="Times New Roman" w:hAnsi="Times New Roman" w:cs="Times New Roman"/>
          <w:sz w:val="28"/>
          <w:szCs w:val="28"/>
        </w:rPr>
        <w:t>риложение № 2</w:t>
      </w:r>
      <w:r w:rsidR="00684313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D15451" w:rsidRPr="000E58A5">
        <w:rPr>
          <w:rFonts w:ascii="Times New Roman" w:hAnsi="Times New Roman" w:cs="Times New Roman"/>
          <w:sz w:val="28"/>
          <w:szCs w:val="28"/>
        </w:rPr>
        <w:t>к настоящим методическим рекомендациям</w:t>
      </w:r>
      <w:r w:rsidR="00412728" w:rsidRPr="000E58A5">
        <w:rPr>
          <w:rFonts w:ascii="Times New Roman" w:hAnsi="Times New Roman" w:cs="Times New Roman"/>
          <w:sz w:val="28"/>
          <w:szCs w:val="28"/>
        </w:rPr>
        <w:t>)</w:t>
      </w:r>
      <w:r w:rsidR="008B2EC4" w:rsidRPr="000E58A5">
        <w:rPr>
          <w:rFonts w:ascii="Times New Roman" w:hAnsi="Times New Roman" w:cs="Times New Roman"/>
          <w:sz w:val="28"/>
          <w:szCs w:val="28"/>
        </w:rPr>
        <w:t>;</w:t>
      </w:r>
    </w:p>
    <w:p w:rsidR="00DB57AD" w:rsidRPr="000E58A5" w:rsidRDefault="008B2EC4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</w:t>
      </w:r>
      <w:r w:rsidR="0088165A" w:rsidRPr="000E58A5">
        <w:rPr>
          <w:rFonts w:ascii="Times New Roman" w:hAnsi="Times New Roman" w:cs="Times New Roman"/>
          <w:sz w:val="28"/>
          <w:szCs w:val="28"/>
        </w:rPr>
        <w:t xml:space="preserve">осле утверждения </w:t>
      </w:r>
      <w:r w:rsidR="00B66925" w:rsidRPr="000E58A5">
        <w:rPr>
          <w:rFonts w:ascii="Times New Roman" w:hAnsi="Times New Roman"/>
          <w:sz w:val="28"/>
          <w:szCs w:val="28"/>
        </w:rPr>
        <w:t>советом стратегического развития муниципального образования</w:t>
      </w:r>
      <w:r w:rsidR="00B66925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0346CB" w:rsidRPr="000E58A5">
        <w:rPr>
          <w:rFonts w:ascii="Times New Roman" w:hAnsi="Times New Roman" w:cs="Times New Roman"/>
          <w:sz w:val="28"/>
          <w:szCs w:val="28"/>
        </w:rPr>
        <w:t xml:space="preserve">комплекса главной стратегической цели и подцелей, ожидаемых результатов, приоритетных стратегических направлений и перечня проектов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7E4D" w:rsidRPr="000E58A5">
        <w:rPr>
          <w:rFonts w:ascii="Times New Roman" w:hAnsi="Times New Roman" w:cs="Times New Roman"/>
          <w:sz w:val="28"/>
          <w:szCs w:val="28"/>
        </w:rPr>
        <w:t xml:space="preserve"> формируется система экспертных советов и рабочих групп по утвержденным стратегическим направлениям</w:t>
      </w:r>
      <w:r w:rsidR="00B75E97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DB57AD" w:rsidRPr="000E58A5">
        <w:rPr>
          <w:rFonts w:ascii="Times New Roman" w:hAnsi="Times New Roman" w:cs="Times New Roman"/>
          <w:sz w:val="28"/>
          <w:szCs w:val="28"/>
        </w:rPr>
        <w:t xml:space="preserve">и стратегическим программам, возглавляемых руководителями по соответствующим стратегическим направлениям – заместителями </w:t>
      </w:r>
      <w:r w:rsidR="006521AB" w:rsidRPr="000E58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4D73" w:rsidRPr="000E58A5">
        <w:rPr>
          <w:rFonts w:ascii="Times New Roman" w:hAnsi="Times New Roman" w:cs="Times New Roman"/>
          <w:sz w:val="28"/>
          <w:szCs w:val="28"/>
        </w:rPr>
        <w:t xml:space="preserve"> или главы исполнительно-распорядительного органа муниципального образования</w:t>
      </w:r>
      <w:r w:rsidR="00DB57AD" w:rsidRPr="000E58A5">
        <w:rPr>
          <w:rFonts w:ascii="Times New Roman" w:hAnsi="Times New Roman" w:cs="Times New Roman"/>
          <w:sz w:val="28"/>
          <w:szCs w:val="28"/>
        </w:rPr>
        <w:t>, которые также являются руководителями экспертн</w:t>
      </w:r>
      <w:r w:rsidR="006521AB" w:rsidRPr="000E58A5">
        <w:rPr>
          <w:rFonts w:ascii="Times New Roman" w:hAnsi="Times New Roman" w:cs="Times New Roman"/>
          <w:sz w:val="28"/>
          <w:szCs w:val="28"/>
        </w:rPr>
        <w:t>ого</w:t>
      </w:r>
      <w:r w:rsidR="00DB57AD" w:rsidRPr="000E58A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521AB" w:rsidRPr="000E58A5">
        <w:rPr>
          <w:rFonts w:ascii="Times New Roman" w:hAnsi="Times New Roman" w:cs="Times New Roman"/>
          <w:sz w:val="28"/>
          <w:szCs w:val="28"/>
        </w:rPr>
        <w:t>а</w:t>
      </w:r>
      <w:r w:rsidR="00DB57AD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57AD" w:rsidRPr="000E58A5">
        <w:rPr>
          <w:rFonts w:ascii="Times New Roman" w:hAnsi="Times New Roman" w:cs="Times New Roman"/>
          <w:sz w:val="28"/>
          <w:szCs w:val="28"/>
        </w:rPr>
        <w:t xml:space="preserve"> «Власть» по каждому стратегическому направлению и организуют работу по формированию проекта текстовой части стратегического направления и входящих в него стратегических программ (</w:t>
      </w:r>
      <w:r w:rsidR="0064731D" w:rsidRPr="000E58A5">
        <w:rPr>
          <w:rFonts w:ascii="Times New Roman" w:hAnsi="Times New Roman" w:cs="Times New Roman"/>
          <w:sz w:val="28"/>
          <w:szCs w:val="28"/>
        </w:rPr>
        <w:t>п</w:t>
      </w:r>
      <w:r w:rsidR="00DB57AD" w:rsidRPr="000E58A5">
        <w:rPr>
          <w:rFonts w:ascii="Times New Roman" w:hAnsi="Times New Roman" w:cs="Times New Roman"/>
          <w:sz w:val="28"/>
          <w:szCs w:val="28"/>
        </w:rPr>
        <w:t>риложени</w:t>
      </w:r>
      <w:r w:rsidR="00F502C7" w:rsidRPr="000E58A5">
        <w:rPr>
          <w:rFonts w:ascii="Times New Roman" w:hAnsi="Times New Roman" w:cs="Times New Roman"/>
          <w:sz w:val="28"/>
          <w:szCs w:val="28"/>
        </w:rPr>
        <w:t>я</w:t>
      </w:r>
      <w:r w:rsidR="00DB57AD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F23B4B" w:rsidRPr="000E58A5">
        <w:rPr>
          <w:rFonts w:ascii="Times New Roman" w:hAnsi="Times New Roman" w:cs="Times New Roman"/>
          <w:sz w:val="28"/>
          <w:szCs w:val="28"/>
        </w:rPr>
        <w:t xml:space="preserve">№ </w:t>
      </w:r>
      <w:r w:rsidR="004C5DCA" w:rsidRPr="000E58A5">
        <w:rPr>
          <w:rFonts w:ascii="Times New Roman" w:hAnsi="Times New Roman" w:cs="Times New Roman"/>
          <w:sz w:val="28"/>
          <w:szCs w:val="28"/>
        </w:rPr>
        <w:t>4 и</w:t>
      </w:r>
      <w:r w:rsidR="008218B3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4C5DCA" w:rsidRPr="000E58A5">
        <w:rPr>
          <w:rFonts w:ascii="Times New Roman" w:hAnsi="Times New Roman" w:cs="Times New Roman"/>
          <w:sz w:val="28"/>
          <w:szCs w:val="28"/>
        </w:rPr>
        <w:t>№ 5</w:t>
      </w:r>
      <w:r w:rsidR="00684313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D15451" w:rsidRPr="000E58A5">
        <w:rPr>
          <w:rFonts w:ascii="Times New Roman" w:hAnsi="Times New Roman" w:cs="Times New Roman"/>
          <w:sz w:val="28"/>
          <w:szCs w:val="28"/>
        </w:rPr>
        <w:t>к настоящим методическим рекомендациям</w:t>
      </w:r>
      <w:r w:rsidR="00DB57AD" w:rsidRPr="000E58A5">
        <w:rPr>
          <w:rFonts w:ascii="Times New Roman" w:hAnsi="Times New Roman" w:cs="Times New Roman"/>
          <w:sz w:val="28"/>
          <w:szCs w:val="28"/>
        </w:rPr>
        <w:t>);</w:t>
      </w:r>
    </w:p>
    <w:p w:rsidR="00EB749A" w:rsidRPr="000E58A5" w:rsidRDefault="00DB57AD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э</w:t>
      </w:r>
      <w:r w:rsidR="0088165A" w:rsidRPr="000E58A5">
        <w:rPr>
          <w:rFonts w:ascii="Times New Roman" w:hAnsi="Times New Roman" w:cs="Times New Roman"/>
          <w:sz w:val="28"/>
          <w:szCs w:val="28"/>
        </w:rPr>
        <w:t xml:space="preserve">кспертные советы </w:t>
      </w:r>
      <w:r w:rsidRPr="000E58A5">
        <w:rPr>
          <w:rFonts w:ascii="Times New Roman" w:hAnsi="Times New Roman" w:cs="Times New Roman"/>
          <w:sz w:val="28"/>
          <w:szCs w:val="28"/>
        </w:rPr>
        <w:t>и рабочие группы</w:t>
      </w:r>
      <w:r w:rsidR="006521AB" w:rsidRPr="000E58A5">
        <w:rPr>
          <w:rFonts w:ascii="Times New Roman" w:hAnsi="Times New Roman" w:cs="Times New Roman"/>
          <w:sz w:val="28"/>
          <w:szCs w:val="28"/>
        </w:rPr>
        <w:t xml:space="preserve"> по утвержденным стратегическим направлениям и стратегическим программам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8165A" w:rsidRPr="000E58A5">
        <w:rPr>
          <w:rFonts w:ascii="Times New Roman" w:hAnsi="Times New Roman" w:cs="Times New Roman"/>
          <w:sz w:val="28"/>
          <w:szCs w:val="28"/>
        </w:rPr>
        <w:t>формируют проект содержательной части раздела «Стратегические направления развития</w:t>
      </w:r>
      <w:r w:rsidR="003E693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165A" w:rsidRPr="000E58A5">
        <w:rPr>
          <w:rFonts w:ascii="Times New Roman" w:hAnsi="Times New Roman" w:cs="Times New Roman"/>
          <w:sz w:val="28"/>
          <w:szCs w:val="28"/>
        </w:rPr>
        <w:t xml:space="preserve">» </w:t>
      </w:r>
      <w:r w:rsidR="00D82CEA" w:rsidRPr="000E58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8165A" w:rsidRPr="000E58A5">
        <w:rPr>
          <w:rFonts w:ascii="Times New Roman" w:hAnsi="Times New Roman" w:cs="Times New Roman"/>
          <w:sz w:val="28"/>
          <w:szCs w:val="28"/>
        </w:rPr>
        <w:t>структурой</w:t>
      </w:r>
      <w:r w:rsidR="008B2EC4" w:rsidRPr="000E58A5">
        <w:rPr>
          <w:rFonts w:ascii="Times New Roman" w:hAnsi="Times New Roman" w:cs="Times New Roman"/>
          <w:sz w:val="28"/>
          <w:szCs w:val="28"/>
        </w:rPr>
        <w:t>;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2A" w:rsidRPr="000E58A5" w:rsidRDefault="008B2EC4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</w:t>
      </w:r>
      <w:r w:rsidR="0031672A" w:rsidRPr="000E58A5">
        <w:rPr>
          <w:rFonts w:ascii="Times New Roman" w:hAnsi="Times New Roman" w:cs="Times New Roman"/>
          <w:sz w:val="28"/>
          <w:szCs w:val="28"/>
        </w:rPr>
        <w:t>роекты текстовой части раздела «Стратегические направления развития</w:t>
      </w:r>
      <w:r w:rsidR="0044418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672A" w:rsidRPr="000E58A5">
        <w:rPr>
          <w:rFonts w:ascii="Times New Roman" w:hAnsi="Times New Roman" w:cs="Times New Roman"/>
          <w:sz w:val="28"/>
          <w:szCs w:val="28"/>
        </w:rPr>
        <w:t xml:space="preserve">», сформированные </w:t>
      </w:r>
      <w:r w:rsidR="00FE3747" w:rsidRPr="000E58A5">
        <w:rPr>
          <w:rFonts w:ascii="Times New Roman" w:hAnsi="Times New Roman" w:cs="Times New Roman"/>
          <w:sz w:val="28"/>
          <w:szCs w:val="28"/>
        </w:rPr>
        <w:t>экспертным советом</w:t>
      </w:r>
      <w:r w:rsidR="0031672A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02C7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B37180" w:rsidRPr="000E58A5">
        <w:rPr>
          <w:rFonts w:ascii="Times New Roman" w:hAnsi="Times New Roman" w:cs="Times New Roman"/>
          <w:sz w:val="28"/>
          <w:szCs w:val="28"/>
        </w:rPr>
        <w:t xml:space="preserve">«Власть» </w:t>
      </w:r>
      <w:r w:rsidR="00F502C7" w:rsidRPr="000E58A5">
        <w:rPr>
          <w:rFonts w:ascii="Times New Roman" w:hAnsi="Times New Roman" w:cs="Times New Roman"/>
          <w:sz w:val="28"/>
          <w:szCs w:val="28"/>
        </w:rPr>
        <w:t xml:space="preserve">(общие </w:t>
      </w:r>
      <w:r w:rsidR="00302CAF" w:rsidRPr="000E58A5">
        <w:rPr>
          <w:rFonts w:ascii="Times New Roman" w:hAnsi="Times New Roman" w:cs="Times New Roman"/>
          <w:sz w:val="28"/>
          <w:szCs w:val="28"/>
        </w:rPr>
        <w:t>рекомендации по</w:t>
      </w:r>
      <w:r w:rsidR="00F502C7" w:rsidRPr="000E58A5">
        <w:rPr>
          <w:rFonts w:ascii="Times New Roman" w:hAnsi="Times New Roman" w:cs="Times New Roman"/>
          <w:sz w:val="28"/>
          <w:szCs w:val="28"/>
        </w:rPr>
        <w:t xml:space="preserve"> формированию текстовых частей изложены в </w:t>
      </w:r>
      <w:r w:rsidR="0064731D" w:rsidRPr="000E58A5">
        <w:rPr>
          <w:rFonts w:ascii="Times New Roman" w:hAnsi="Times New Roman" w:cs="Times New Roman"/>
          <w:sz w:val="28"/>
          <w:szCs w:val="28"/>
        </w:rPr>
        <w:t>п</w:t>
      </w:r>
      <w:r w:rsidR="00F502C7" w:rsidRPr="000E58A5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4C5DCA" w:rsidRPr="000E58A5">
        <w:rPr>
          <w:rFonts w:ascii="Times New Roman" w:hAnsi="Times New Roman" w:cs="Times New Roman"/>
          <w:sz w:val="28"/>
          <w:szCs w:val="28"/>
        </w:rPr>
        <w:t>6</w:t>
      </w:r>
      <w:r w:rsidR="00684313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D15451" w:rsidRPr="000E58A5">
        <w:rPr>
          <w:rFonts w:ascii="Times New Roman" w:hAnsi="Times New Roman" w:cs="Times New Roman"/>
          <w:sz w:val="28"/>
          <w:szCs w:val="28"/>
        </w:rPr>
        <w:t>к настоящим методическим рекомендациям</w:t>
      </w:r>
      <w:r w:rsidR="00F502C7" w:rsidRPr="000E58A5">
        <w:rPr>
          <w:rFonts w:ascii="Times New Roman" w:hAnsi="Times New Roman" w:cs="Times New Roman"/>
          <w:sz w:val="28"/>
          <w:szCs w:val="28"/>
        </w:rPr>
        <w:t>)</w:t>
      </w:r>
      <w:r w:rsidR="0031672A" w:rsidRPr="000E58A5">
        <w:rPr>
          <w:rFonts w:ascii="Times New Roman" w:hAnsi="Times New Roman" w:cs="Times New Roman"/>
          <w:sz w:val="28"/>
          <w:szCs w:val="28"/>
        </w:rPr>
        <w:t>, основные показатели эффективности реализации проекта</w:t>
      </w:r>
      <w:r w:rsidR="003E6931" w:rsidRPr="000E58A5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E13C38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="0031672A" w:rsidRPr="000E58A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672A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31672A" w:rsidRPr="000E58A5">
        <w:rPr>
          <w:rFonts w:ascii="Times New Roman" w:hAnsi="Times New Roman" w:cs="Times New Roman"/>
          <w:sz w:val="28"/>
          <w:szCs w:val="28"/>
        </w:rPr>
        <w:lastRenderedPageBreak/>
        <w:t>направляются в орган</w:t>
      </w:r>
      <w:r w:rsidR="007B60AD" w:rsidRPr="000E58A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="0031672A" w:rsidRPr="000E58A5">
        <w:rPr>
          <w:rFonts w:ascii="Times New Roman" w:hAnsi="Times New Roman" w:cs="Times New Roman"/>
          <w:sz w:val="28"/>
          <w:szCs w:val="28"/>
        </w:rPr>
        <w:t xml:space="preserve">, ответственный за разработку (актуализацию) </w:t>
      </w:r>
      <w:r w:rsidR="0021495C">
        <w:rPr>
          <w:rFonts w:ascii="Times New Roman" w:hAnsi="Times New Roman" w:cs="Times New Roman"/>
          <w:sz w:val="28"/>
          <w:szCs w:val="28"/>
        </w:rPr>
        <w:t>с</w:t>
      </w:r>
      <w:r w:rsidR="0031672A" w:rsidRPr="000E58A5">
        <w:rPr>
          <w:rFonts w:ascii="Times New Roman" w:hAnsi="Times New Roman" w:cs="Times New Roman"/>
          <w:sz w:val="28"/>
          <w:szCs w:val="28"/>
        </w:rPr>
        <w:t xml:space="preserve">хемы территориального планирования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7180" w:rsidRPr="000E58A5">
        <w:rPr>
          <w:rFonts w:ascii="Times New Roman" w:hAnsi="Times New Roman" w:cs="Times New Roman"/>
          <w:sz w:val="28"/>
          <w:szCs w:val="28"/>
        </w:rPr>
        <w:t xml:space="preserve"> (генерального плана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7180" w:rsidRPr="000E58A5">
        <w:rPr>
          <w:rFonts w:ascii="Times New Roman" w:hAnsi="Times New Roman" w:cs="Times New Roman"/>
          <w:sz w:val="28"/>
          <w:szCs w:val="28"/>
        </w:rPr>
        <w:t>)</w:t>
      </w:r>
      <w:r w:rsidR="0031672A" w:rsidRPr="000E58A5">
        <w:rPr>
          <w:rFonts w:ascii="Times New Roman" w:hAnsi="Times New Roman" w:cs="Times New Roman"/>
          <w:sz w:val="28"/>
          <w:szCs w:val="28"/>
        </w:rPr>
        <w:t xml:space="preserve">, для рассмотрения, территориальной привязки и подготовки проекта раздела «Стратегия пространственного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672A" w:rsidRPr="000E58A5">
        <w:rPr>
          <w:rFonts w:ascii="Times New Roman" w:hAnsi="Times New Roman" w:cs="Times New Roman"/>
          <w:sz w:val="28"/>
          <w:szCs w:val="28"/>
        </w:rPr>
        <w:t>»</w:t>
      </w:r>
      <w:r w:rsidR="005A2812" w:rsidRPr="000E58A5">
        <w:rPr>
          <w:rFonts w:ascii="Times New Roman" w:hAnsi="Times New Roman" w:cs="Times New Roman"/>
          <w:sz w:val="28"/>
          <w:szCs w:val="28"/>
        </w:rPr>
        <w:t>.</w:t>
      </w:r>
      <w:r w:rsidR="00FE3747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5A2812" w:rsidRPr="000E58A5">
        <w:rPr>
          <w:rFonts w:ascii="Times New Roman" w:hAnsi="Times New Roman" w:cs="Times New Roman"/>
          <w:sz w:val="28"/>
          <w:szCs w:val="28"/>
        </w:rPr>
        <w:t>З</w:t>
      </w:r>
      <w:r w:rsidR="0031672A" w:rsidRPr="000E58A5">
        <w:rPr>
          <w:rFonts w:ascii="Times New Roman" w:hAnsi="Times New Roman" w:cs="Times New Roman"/>
          <w:sz w:val="28"/>
          <w:szCs w:val="28"/>
        </w:rPr>
        <w:t>амечания и предложения</w:t>
      </w:r>
      <w:r w:rsidR="005A2812" w:rsidRPr="000E58A5">
        <w:rPr>
          <w:rFonts w:ascii="Times New Roman" w:hAnsi="Times New Roman" w:cs="Times New Roman"/>
          <w:sz w:val="28"/>
          <w:szCs w:val="28"/>
        </w:rPr>
        <w:t xml:space="preserve"> органа, ответственного за разработку (актуализацию) Схемы территориального планирования муниципального образования,</w:t>
      </w:r>
      <w:r w:rsidR="0031672A" w:rsidRPr="000E58A5">
        <w:rPr>
          <w:rFonts w:ascii="Times New Roman" w:hAnsi="Times New Roman" w:cs="Times New Roman"/>
          <w:sz w:val="28"/>
          <w:szCs w:val="28"/>
        </w:rPr>
        <w:t xml:space="preserve"> выносятся на рассмотрение экспертных советов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24BA" w:rsidRPr="000E58A5">
        <w:rPr>
          <w:rFonts w:ascii="Times New Roman" w:hAnsi="Times New Roman" w:cs="Times New Roman"/>
          <w:sz w:val="28"/>
          <w:szCs w:val="28"/>
        </w:rPr>
        <w:t xml:space="preserve"> для выполнения соответствующих корректировок раздела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8124BA" w:rsidRPr="000E58A5" w:rsidRDefault="00ED338E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н</w:t>
      </w:r>
      <w:r w:rsidR="008124BA" w:rsidRPr="000E58A5">
        <w:rPr>
          <w:rFonts w:ascii="Times New Roman" w:hAnsi="Times New Roman" w:cs="Times New Roman"/>
          <w:sz w:val="28"/>
          <w:szCs w:val="28"/>
        </w:rPr>
        <w:t xml:space="preserve">а основе скоординированных разделов </w:t>
      </w:r>
      <w:r w:rsidR="00E13C38" w:rsidRPr="000E58A5">
        <w:rPr>
          <w:rFonts w:ascii="Times New Roman" w:hAnsi="Times New Roman" w:cs="Times New Roman"/>
          <w:sz w:val="28"/>
          <w:szCs w:val="28"/>
        </w:rPr>
        <w:t>«Стратегические направления развития</w:t>
      </w:r>
      <w:r w:rsidR="0044418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3C38" w:rsidRPr="000E58A5">
        <w:rPr>
          <w:rFonts w:ascii="Times New Roman" w:hAnsi="Times New Roman" w:cs="Times New Roman"/>
          <w:sz w:val="28"/>
          <w:szCs w:val="28"/>
        </w:rPr>
        <w:t>»</w:t>
      </w:r>
      <w:r w:rsidR="008124BA" w:rsidRPr="000E58A5">
        <w:rPr>
          <w:rFonts w:ascii="Times New Roman" w:hAnsi="Times New Roman" w:cs="Times New Roman"/>
          <w:sz w:val="28"/>
          <w:szCs w:val="28"/>
        </w:rPr>
        <w:t xml:space="preserve"> и «Стратегия пространственного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731D" w:rsidRPr="000E58A5">
        <w:rPr>
          <w:rFonts w:ascii="Times New Roman" w:hAnsi="Times New Roman" w:cs="Times New Roman"/>
          <w:sz w:val="28"/>
          <w:szCs w:val="28"/>
        </w:rPr>
        <w:t>» формируе</w:t>
      </w:r>
      <w:r w:rsidR="008124BA" w:rsidRPr="000E58A5">
        <w:rPr>
          <w:rFonts w:ascii="Times New Roman" w:hAnsi="Times New Roman" w:cs="Times New Roman"/>
          <w:sz w:val="28"/>
          <w:szCs w:val="28"/>
        </w:rPr>
        <w:t xml:space="preserve">тся комплекс приоритетных стратегических проектов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24BA" w:rsidRPr="000E58A5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9164EF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br/>
      </w:r>
      <w:r w:rsidR="008124BA" w:rsidRPr="000E58A5">
        <w:rPr>
          <w:rFonts w:ascii="Times New Roman" w:hAnsi="Times New Roman" w:cs="Times New Roman"/>
          <w:sz w:val="28"/>
          <w:szCs w:val="28"/>
        </w:rPr>
        <w:t xml:space="preserve">по развитию инфраструктур: транспортной, инженерной, социальной)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="008124BA" w:rsidRPr="000E58A5">
        <w:rPr>
          <w:rFonts w:ascii="Times New Roman" w:hAnsi="Times New Roman" w:cs="Times New Roman"/>
          <w:sz w:val="28"/>
          <w:szCs w:val="28"/>
        </w:rPr>
        <w:t xml:space="preserve">и соответствующих схем (схемы расположения имеющихся и планируемых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="008124BA" w:rsidRPr="000E58A5">
        <w:rPr>
          <w:rFonts w:ascii="Times New Roman" w:hAnsi="Times New Roman" w:cs="Times New Roman"/>
          <w:sz w:val="28"/>
          <w:szCs w:val="28"/>
        </w:rPr>
        <w:t xml:space="preserve">к строительству объектов, развития </w:t>
      </w:r>
      <w:r w:rsidR="005B5BDE" w:rsidRPr="000E58A5">
        <w:rPr>
          <w:rFonts w:ascii="Times New Roman" w:hAnsi="Times New Roman" w:cs="Times New Roman"/>
          <w:sz w:val="28"/>
          <w:szCs w:val="28"/>
        </w:rPr>
        <w:t>инженерных и транспортных систем, жилищной застройки, расселения и основных потоков маятниковой миграции)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5B5BDE" w:rsidRPr="000E58A5" w:rsidRDefault="00ED338E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э</w:t>
      </w:r>
      <w:r w:rsidR="005B5BDE" w:rsidRPr="000E58A5">
        <w:rPr>
          <w:rFonts w:ascii="Times New Roman" w:hAnsi="Times New Roman" w:cs="Times New Roman"/>
          <w:sz w:val="28"/>
          <w:szCs w:val="28"/>
        </w:rPr>
        <w:t>кспертным совет</w:t>
      </w:r>
      <w:r w:rsidR="001A4A38" w:rsidRPr="000E58A5">
        <w:rPr>
          <w:rFonts w:ascii="Times New Roman" w:hAnsi="Times New Roman" w:cs="Times New Roman"/>
          <w:sz w:val="28"/>
          <w:szCs w:val="28"/>
        </w:rPr>
        <w:t>о</w:t>
      </w:r>
      <w:r w:rsidR="005B5BDE" w:rsidRPr="000E58A5">
        <w:rPr>
          <w:rFonts w:ascii="Times New Roman" w:hAnsi="Times New Roman" w:cs="Times New Roman"/>
          <w:sz w:val="28"/>
          <w:szCs w:val="28"/>
        </w:rPr>
        <w:t>м «СМИ» организуется представление, обсуждение и получение предложений от жителей</w:t>
      </w:r>
      <w:r w:rsidR="009164EF" w:rsidRPr="000E5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B5BDE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72403E" w:rsidRPr="000E58A5">
        <w:rPr>
          <w:rFonts w:ascii="Times New Roman" w:hAnsi="Times New Roman" w:cs="Times New Roman"/>
          <w:sz w:val="28"/>
          <w:szCs w:val="28"/>
        </w:rPr>
        <w:br/>
      </w:r>
      <w:r w:rsidR="005B5BDE" w:rsidRPr="000E58A5">
        <w:rPr>
          <w:rFonts w:ascii="Times New Roman" w:hAnsi="Times New Roman" w:cs="Times New Roman"/>
          <w:sz w:val="28"/>
          <w:szCs w:val="28"/>
        </w:rPr>
        <w:t xml:space="preserve">и организаций для уточнения и корректировки </w:t>
      </w:r>
      <w:r w:rsidR="00B549B0" w:rsidRPr="000E58A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5B5BDE" w:rsidRPr="000E58A5">
        <w:rPr>
          <w:rFonts w:ascii="Times New Roman" w:hAnsi="Times New Roman" w:cs="Times New Roman"/>
          <w:sz w:val="28"/>
          <w:szCs w:val="28"/>
        </w:rPr>
        <w:t>стратегических направлений и проектов</w:t>
      </w:r>
      <w:r w:rsidR="008B2EC4" w:rsidRPr="000E58A5">
        <w:rPr>
          <w:rFonts w:ascii="Times New Roman" w:hAnsi="Times New Roman" w:cs="Times New Roman"/>
          <w:sz w:val="28"/>
          <w:szCs w:val="28"/>
        </w:rPr>
        <w:t>;</w:t>
      </w:r>
    </w:p>
    <w:p w:rsidR="00327B1D" w:rsidRPr="000E58A5" w:rsidRDefault="00ED338E" w:rsidP="00D950F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экспертны</w:t>
      </w:r>
      <w:r w:rsidR="00B37180" w:rsidRPr="000E58A5">
        <w:rPr>
          <w:rFonts w:ascii="Times New Roman" w:hAnsi="Times New Roman" w:cs="Times New Roman"/>
          <w:sz w:val="28"/>
          <w:szCs w:val="28"/>
        </w:rPr>
        <w:t>й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совет «Власть» формиру</w:t>
      </w:r>
      <w:r w:rsidR="00B37180" w:rsidRPr="000E58A5">
        <w:rPr>
          <w:rFonts w:ascii="Times New Roman" w:hAnsi="Times New Roman" w:cs="Times New Roman"/>
          <w:sz w:val="28"/>
          <w:szCs w:val="28"/>
        </w:rPr>
        <w:t>е</w:t>
      </w:r>
      <w:r w:rsidRPr="000E58A5">
        <w:rPr>
          <w:rFonts w:ascii="Times New Roman" w:hAnsi="Times New Roman" w:cs="Times New Roman"/>
          <w:sz w:val="28"/>
          <w:szCs w:val="28"/>
        </w:rPr>
        <w:t xml:space="preserve">т предложения </w:t>
      </w:r>
      <w:r w:rsidR="00527826" w:rsidRPr="000E58A5">
        <w:rPr>
          <w:rFonts w:ascii="Times New Roman" w:hAnsi="Times New Roman" w:cs="Times New Roman"/>
          <w:sz w:val="28"/>
          <w:szCs w:val="28"/>
        </w:rPr>
        <w:t>по составу</w:t>
      </w:r>
      <w:r w:rsidR="00327B1D" w:rsidRPr="000E58A5">
        <w:rPr>
          <w:rFonts w:ascii="Times New Roman" w:hAnsi="Times New Roman" w:cs="Times New Roman"/>
          <w:sz w:val="28"/>
          <w:szCs w:val="28"/>
        </w:rPr>
        <w:t xml:space="preserve"> инструментов и механизмов управления развитием</w:t>
      </w:r>
      <w:r w:rsidR="00B549B0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7B1D" w:rsidRPr="000E58A5">
        <w:rPr>
          <w:rFonts w:ascii="Times New Roman" w:hAnsi="Times New Roman" w:cs="Times New Roman"/>
          <w:sz w:val="28"/>
          <w:szCs w:val="28"/>
        </w:rPr>
        <w:t xml:space="preserve"> (формы институционального и организационного оформления системы управления, подготовка нормативных документов)</w:t>
      </w:r>
      <w:r w:rsidR="00527826" w:rsidRPr="000E58A5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="00327B1D" w:rsidRPr="000E58A5">
        <w:rPr>
          <w:rFonts w:ascii="Times New Roman" w:hAnsi="Times New Roman" w:cs="Times New Roman"/>
          <w:sz w:val="28"/>
          <w:szCs w:val="28"/>
        </w:rPr>
        <w:t>источник</w:t>
      </w:r>
      <w:r w:rsidR="00527826" w:rsidRPr="000E58A5">
        <w:rPr>
          <w:rFonts w:ascii="Times New Roman" w:hAnsi="Times New Roman" w:cs="Times New Roman"/>
          <w:sz w:val="28"/>
          <w:szCs w:val="28"/>
        </w:rPr>
        <w:t>ам</w:t>
      </w:r>
      <w:r w:rsidR="00327B1D" w:rsidRPr="000E58A5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по развитию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7B1D" w:rsidRPr="000E58A5">
        <w:rPr>
          <w:rFonts w:ascii="Times New Roman" w:hAnsi="Times New Roman" w:cs="Times New Roman"/>
          <w:sz w:val="28"/>
          <w:szCs w:val="28"/>
        </w:rPr>
        <w:t xml:space="preserve">, включению мероприятий </w:t>
      </w:r>
      <w:r w:rsidR="00527826" w:rsidRPr="000E58A5">
        <w:rPr>
          <w:rFonts w:ascii="Times New Roman" w:hAnsi="Times New Roman" w:cs="Times New Roman"/>
          <w:sz w:val="28"/>
          <w:szCs w:val="28"/>
        </w:rPr>
        <w:t xml:space="preserve">стратегических проектов </w:t>
      </w:r>
      <w:r w:rsidR="00327B1D" w:rsidRPr="000E58A5">
        <w:rPr>
          <w:rFonts w:ascii="Times New Roman" w:hAnsi="Times New Roman" w:cs="Times New Roman"/>
          <w:sz w:val="28"/>
          <w:szCs w:val="28"/>
        </w:rPr>
        <w:t>в федеральные программы</w:t>
      </w:r>
      <w:r w:rsidR="00B37180" w:rsidRPr="000E58A5">
        <w:rPr>
          <w:rFonts w:ascii="Times New Roman" w:hAnsi="Times New Roman" w:cs="Times New Roman"/>
          <w:sz w:val="28"/>
          <w:szCs w:val="28"/>
        </w:rPr>
        <w:t>,</w:t>
      </w:r>
      <w:r w:rsidR="00527826" w:rsidRPr="000E58A5">
        <w:rPr>
          <w:rFonts w:ascii="Times New Roman" w:hAnsi="Times New Roman" w:cs="Times New Roman"/>
          <w:sz w:val="28"/>
          <w:szCs w:val="28"/>
        </w:rPr>
        <w:t xml:space="preserve"> государственные программы Свердловской области</w:t>
      </w:r>
      <w:r w:rsidR="00B37180" w:rsidRPr="000E58A5">
        <w:rPr>
          <w:rFonts w:ascii="Times New Roman" w:hAnsi="Times New Roman" w:cs="Times New Roman"/>
          <w:sz w:val="28"/>
          <w:szCs w:val="28"/>
        </w:rPr>
        <w:t>, муниципальные программы</w:t>
      </w:r>
      <w:r w:rsidR="00527826" w:rsidRPr="000E58A5">
        <w:rPr>
          <w:rFonts w:ascii="Times New Roman" w:hAnsi="Times New Roman" w:cs="Times New Roman"/>
          <w:sz w:val="28"/>
          <w:szCs w:val="28"/>
        </w:rPr>
        <w:t>;</w:t>
      </w:r>
    </w:p>
    <w:p w:rsidR="00527826" w:rsidRPr="000E58A5" w:rsidRDefault="00527826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на основании сформированных сводных предложений экспертных советов по вышеперечисленным пунктам и результатам общественного обсуждения </w:t>
      </w:r>
      <w:r w:rsidR="00091A3C" w:rsidRPr="000E58A5">
        <w:rPr>
          <w:rFonts w:ascii="Times New Roman" w:hAnsi="Times New Roman" w:cs="Times New Roman"/>
          <w:sz w:val="28"/>
          <w:szCs w:val="28"/>
        </w:rPr>
        <w:t xml:space="preserve">экспертный совет «Власть» </w:t>
      </w:r>
      <w:r w:rsidRPr="000E58A5">
        <w:rPr>
          <w:rFonts w:ascii="Times New Roman" w:hAnsi="Times New Roman" w:cs="Times New Roman"/>
          <w:sz w:val="28"/>
          <w:szCs w:val="28"/>
        </w:rPr>
        <w:t xml:space="preserve">формирует проект </w:t>
      </w:r>
      <w:r w:rsidR="001A4A38" w:rsidRPr="000E58A5">
        <w:rPr>
          <w:rFonts w:ascii="Times New Roman" w:hAnsi="Times New Roman" w:cs="Times New Roman"/>
          <w:sz w:val="28"/>
          <w:szCs w:val="28"/>
        </w:rPr>
        <w:t>с</w:t>
      </w:r>
      <w:r w:rsidRPr="000E58A5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1A4A38" w:rsidRPr="000E58A5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0E58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50F2" w:rsidRPr="000E58A5">
        <w:rPr>
          <w:rFonts w:ascii="Times New Roman" w:hAnsi="Times New Roman" w:cs="Times New Roman"/>
          <w:sz w:val="28"/>
          <w:szCs w:val="28"/>
        </w:rPr>
        <w:t>;</w:t>
      </w:r>
    </w:p>
    <w:p w:rsidR="00D950F2" w:rsidRPr="000E58A5" w:rsidRDefault="00D950F2" w:rsidP="00D950F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проект разработанной (актуализированной) стратегии социально-экономического развития 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72403E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 xml:space="preserve">в </w:t>
      </w:r>
      <w:r w:rsidR="00384C42" w:rsidRPr="000E58A5">
        <w:rPr>
          <w:rFonts w:ascii="Times New Roman" w:hAnsi="Times New Roman" w:cs="Times New Roman"/>
          <w:sz w:val="28"/>
          <w:szCs w:val="28"/>
        </w:rPr>
        <w:t xml:space="preserve">Министерство экономики </w:t>
      </w:r>
      <w:r w:rsidR="006F7CBD" w:rsidRPr="000E58A5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="00384C42" w:rsidRPr="000E58A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для рассмотрения и</w:t>
      </w:r>
      <w:r w:rsidR="0064731D" w:rsidRPr="000E58A5">
        <w:rPr>
          <w:rFonts w:ascii="Times New Roman" w:hAnsi="Times New Roman" w:cs="Times New Roman"/>
          <w:sz w:val="28"/>
          <w:szCs w:val="28"/>
        </w:rPr>
        <w:t>,</w:t>
      </w:r>
      <w:r w:rsidRPr="000E58A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4731D" w:rsidRPr="000E58A5">
        <w:rPr>
          <w:rFonts w:ascii="Times New Roman" w:hAnsi="Times New Roman" w:cs="Times New Roman"/>
          <w:sz w:val="28"/>
          <w:szCs w:val="28"/>
        </w:rPr>
        <w:t>,</w:t>
      </w:r>
      <w:r w:rsidRPr="000E58A5">
        <w:rPr>
          <w:rFonts w:ascii="Times New Roman" w:hAnsi="Times New Roman" w:cs="Times New Roman"/>
          <w:sz w:val="28"/>
          <w:szCs w:val="28"/>
        </w:rPr>
        <w:t xml:space="preserve"> подготовки предложений по его корректировке для обеспечения координации со стратегией социально-экономического развития Свердловской области;</w:t>
      </w:r>
    </w:p>
    <w:p w:rsidR="00527826" w:rsidRPr="000E58A5" w:rsidRDefault="000F79EC" w:rsidP="00CC25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н</w:t>
      </w:r>
      <w:r w:rsidR="00527826" w:rsidRPr="000E58A5">
        <w:rPr>
          <w:rFonts w:ascii="Times New Roman" w:hAnsi="Times New Roman" w:cs="Times New Roman"/>
          <w:sz w:val="28"/>
          <w:szCs w:val="28"/>
        </w:rPr>
        <w:t>а основании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84C42" w:rsidRPr="000E58A5">
        <w:rPr>
          <w:rFonts w:ascii="Times New Roman" w:hAnsi="Times New Roman" w:cs="Times New Roman"/>
          <w:sz w:val="28"/>
          <w:szCs w:val="28"/>
        </w:rPr>
        <w:t xml:space="preserve">Министерства экономики </w:t>
      </w:r>
      <w:r w:rsidR="004441F0" w:rsidRPr="000E58A5">
        <w:rPr>
          <w:rFonts w:ascii="Times New Roman" w:hAnsi="Times New Roman" w:cs="Times New Roman"/>
          <w:sz w:val="28"/>
          <w:szCs w:val="28"/>
        </w:rPr>
        <w:br/>
      </w:r>
      <w:r w:rsidR="006F7CBD" w:rsidRPr="000E58A5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="00384C42" w:rsidRPr="000E58A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9D7D48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D142FA" w:rsidRPr="000E58A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02825" w:rsidRPr="000E58A5">
        <w:rPr>
          <w:rFonts w:ascii="Times New Roman" w:hAnsi="Times New Roman" w:cs="Times New Roman"/>
          <w:sz w:val="28"/>
          <w:szCs w:val="28"/>
        </w:rPr>
        <w:t>с</w:t>
      </w:r>
      <w:r w:rsidR="00D142FA" w:rsidRPr="000E58A5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402825" w:rsidRPr="000E58A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2825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D142FA" w:rsidRPr="000E58A5">
        <w:rPr>
          <w:rFonts w:ascii="Times New Roman" w:hAnsi="Times New Roman" w:cs="Times New Roman"/>
          <w:sz w:val="28"/>
          <w:szCs w:val="28"/>
        </w:rPr>
        <w:t xml:space="preserve">дорабатывается </w:t>
      </w:r>
      <w:r w:rsidR="00036FCE" w:rsidRPr="000E58A5">
        <w:rPr>
          <w:rFonts w:ascii="Times New Roman" w:hAnsi="Times New Roman" w:cs="Times New Roman"/>
          <w:sz w:val="28"/>
          <w:szCs w:val="28"/>
        </w:rPr>
        <w:t>с </w:t>
      </w:r>
      <w:r w:rsidR="00D142FA" w:rsidRPr="000E58A5">
        <w:rPr>
          <w:rFonts w:ascii="Times New Roman" w:hAnsi="Times New Roman" w:cs="Times New Roman"/>
          <w:sz w:val="28"/>
          <w:szCs w:val="28"/>
        </w:rPr>
        <w:t>участием экспертных советов и</w:t>
      </w:r>
      <w:r w:rsidR="00F35988" w:rsidRPr="000E58A5">
        <w:rPr>
          <w:rFonts w:ascii="Times New Roman" w:hAnsi="Times New Roman" w:cs="Times New Roman"/>
          <w:sz w:val="28"/>
          <w:szCs w:val="28"/>
        </w:rPr>
        <w:t xml:space="preserve"> (</w:t>
      </w:r>
      <w:r w:rsidR="00D142FA" w:rsidRPr="000E58A5">
        <w:rPr>
          <w:rFonts w:ascii="Times New Roman" w:hAnsi="Times New Roman" w:cs="Times New Roman"/>
          <w:sz w:val="28"/>
          <w:szCs w:val="28"/>
        </w:rPr>
        <w:t>или</w:t>
      </w:r>
      <w:r w:rsidR="00F35988" w:rsidRPr="000E58A5">
        <w:rPr>
          <w:rFonts w:ascii="Times New Roman" w:hAnsi="Times New Roman" w:cs="Times New Roman"/>
          <w:sz w:val="28"/>
          <w:szCs w:val="28"/>
        </w:rPr>
        <w:t>)</w:t>
      </w:r>
      <w:r w:rsidR="00D142FA" w:rsidRPr="000E58A5">
        <w:rPr>
          <w:rFonts w:ascii="Times New Roman" w:hAnsi="Times New Roman" w:cs="Times New Roman"/>
          <w:sz w:val="28"/>
          <w:szCs w:val="28"/>
        </w:rPr>
        <w:t xml:space="preserve"> оформляется для рассмотрения </w:t>
      </w:r>
      <w:r w:rsidR="004441F0" w:rsidRPr="000E58A5">
        <w:rPr>
          <w:rFonts w:ascii="Times New Roman" w:hAnsi="Times New Roman" w:cs="Times New Roman"/>
          <w:sz w:val="28"/>
          <w:szCs w:val="28"/>
        </w:rPr>
        <w:br/>
      </w:r>
      <w:r w:rsidR="00D142FA" w:rsidRPr="000E58A5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D142FA" w:rsidRPr="000E58A5">
        <w:rPr>
          <w:rFonts w:ascii="Times New Roman" w:hAnsi="Times New Roman" w:cs="Times New Roman"/>
          <w:sz w:val="28"/>
          <w:szCs w:val="28"/>
        </w:rPr>
        <w:t>.</w:t>
      </w:r>
    </w:p>
    <w:p w:rsidR="00810D47" w:rsidRPr="000E58A5" w:rsidRDefault="00810D47" w:rsidP="003208E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Для осуществления процесса разработки, рассмотрения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 xml:space="preserve">и согласования стратегий социально-экономического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64EF" w:rsidRPr="000E58A5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9D7D48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384C42" w:rsidRPr="000E58A5">
        <w:rPr>
          <w:rFonts w:ascii="Times New Roman" w:hAnsi="Times New Roman" w:cs="Times New Roman"/>
          <w:sz w:val="28"/>
          <w:szCs w:val="28"/>
        </w:rPr>
        <w:t xml:space="preserve">Министерством экономики </w:t>
      </w:r>
      <w:r w:rsidR="006F7CBD" w:rsidRPr="000E58A5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="00384C42" w:rsidRPr="000E58A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осуществляется постоянная организационно-методическая поддержка разработчиков</w:t>
      </w:r>
      <w:r w:rsidR="00B66925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в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E58A5">
        <w:rPr>
          <w:rFonts w:ascii="Times New Roman" w:hAnsi="Times New Roman" w:cs="Times New Roman"/>
          <w:sz w:val="28"/>
          <w:szCs w:val="28"/>
        </w:rPr>
        <w:t>.</w:t>
      </w:r>
    </w:p>
    <w:p w:rsidR="00207670" w:rsidRPr="000E58A5" w:rsidRDefault="00207670" w:rsidP="0047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78" w:rsidRPr="000E58A5" w:rsidRDefault="00E44162" w:rsidP="0047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4731D" w:rsidRPr="000E58A5">
        <w:rPr>
          <w:rFonts w:ascii="Times New Roman" w:hAnsi="Times New Roman" w:cs="Times New Roman"/>
          <w:b/>
          <w:sz w:val="28"/>
          <w:szCs w:val="28"/>
        </w:rPr>
        <w:t>4</w:t>
      </w:r>
      <w:r w:rsidRPr="000E58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64F7" w:rsidRPr="000E58A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F33EF" w:rsidRPr="000E58A5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7264F7" w:rsidRPr="000E58A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FF33EF" w:rsidRPr="000E58A5">
        <w:rPr>
          <w:rFonts w:ascii="Times New Roman" w:hAnsi="Times New Roman" w:cs="Times New Roman"/>
          <w:b/>
          <w:sz w:val="28"/>
          <w:szCs w:val="28"/>
        </w:rPr>
        <w:t xml:space="preserve">а стратегии </w:t>
      </w:r>
      <w:r w:rsidR="00245489" w:rsidRPr="000E58A5">
        <w:rPr>
          <w:rFonts w:ascii="Times New Roman" w:hAnsi="Times New Roman" w:cs="Times New Roman"/>
          <w:b/>
          <w:sz w:val="28"/>
          <w:szCs w:val="28"/>
        </w:rPr>
        <w:br/>
        <w:t xml:space="preserve">социально-экономического </w:t>
      </w:r>
      <w:r w:rsidR="00FF33EF" w:rsidRPr="000E58A5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9164EF" w:rsidRPr="000E58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F33EF" w:rsidRPr="000E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89" w:rsidRPr="000E58A5">
        <w:rPr>
          <w:rFonts w:ascii="Times New Roman" w:hAnsi="Times New Roman" w:cs="Times New Roman"/>
          <w:b/>
          <w:sz w:val="28"/>
          <w:szCs w:val="28"/>
        </w:rPr>
        <w:br/>
      </w:r>
      <w:r w:rsidR="007264F7" w:rsidRPr="000E58A5">
        <w:rPr>
          <w:rFonts w:ascii="Times New Roman" w:hAnsi="Times New Roman" w:cs="Times New Roman"/>
          <w:b/>
          <w:sz w:val="28"/>
          <w:szCs w:val="28"/>
        </w:rPr>
        <w:t>«Социоэкономика:</w:t>
      </w:r>
      <w:r w:rsidR="00402825" w:rsidRPr="000E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F7" w:rsidRPr="000E58A5">
        <w:rPr>
          <w:rFonts w:ascii="Times New Roman" w:hAnsi="Times New Roman" w:cs="Times New Roman"/>
          <w:b/>
          <w:sz w:val="28"/>
          <w:szCs w:val="28"/>
        </w:rPr>
        <w:t>конкурентные возможности и особенности развития»</w:t>
      </w:r>
    </w:p>
    <w:p w:rsidR="00474770" w:rsidRPr="000E58A5" w:rsidRDefault="00474770" w:rsidP="0047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FA" w:rsidRPr="000E58A5" w:rsidRDefault="00291525" w:rsidP="007A36EF">
      <w:pPr>
        <w:pStyle w:val="a3"/>
        <w:numPr>
          <w:ilvl w:val="0"/>
          <w:numId w:val="3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Раздел «Социоэкономика: конкурентные возможности и особенности развития» (далее – </w:t>
      </w:r>
      <w:r w:rsidR="00F35988" w:rsidRPr="000E58A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02825" w:rsidRPr="000E58A5">
        <w:rPr>
          <w:rFonts w:ascii="Times New Roman" w:hAnsi="Times New Roman" w:cs="Times New Roman"/>
          <w:sz w:val="28"/>
          <w:szCs w:val="28"/>
        </w:rPr>
        <w:t xml:space="preserve">«Социоэкономика») </w:t>
      </w:r>
      <w:r w:rsidR="00FF33EF" w:rsidRPr="000E58A5">
        <w:rPr>
          <w:rFonts w:ascii="Times New Roman" w:hAnsi="Times New Roman" w:cs="Times New Roman"/>
          <w:sz w:val="28"/>
          <w:szCs w:val="28"/>
        </w:rPr>
        <w:t>содержит</w:t>
      </w:r>
      <w:r w:rsidR="00A13078" w:rsidRPr="000E58A5">
        <w:rPr>
          <w:rFonts w:ascii="Times New Roman" w:hAnsi="Times New Roman" w:cs="Times New Roman"/>
          <w:sz w:val="28"/>
          <w:szCs w:val="28"/>
        </w:rPr>
        <w:t xml:space="preserve"> стратегическ</w:t>
      </w:r>
      <w:r w:rsidR="00FF33EF" w:rsidRPr="000E58A5">
        <w:rPr>
          <w:rFonts w:ascii="Times New Roman" w:hAnsi="Times New Roman" w:cs="Times New Roman"/>
          <w:sz w:val="28"/>
          <w:szCs w:val="28"/>
        </w:rPr>
        <w:t xml:space="preserve">ий </w:t>
      </w:r>
      <w:r w:rsidR="00A13078" w:rsidRPr="000E58A5">
        <w:rPr>
          <w:rFonts w:ascii="Times New Roman" w:hAnsi="Times New Roman" w:cs="Times New Roman"/>
          <w:sz w:val="28"/>
          <w:szCs w:val="28"/>
        </w:rPr>
        <w:t>анализ основных тенденций, внешних и внутренних условий</w:t>
      </w:r>
      <w:r w:rsidR="009164EF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A13078" w:rsidRPr="000E58A5">
        <w:rPr>
          <w:rFonts w:ascii="Times New Roman" w:hAnsi="Times New Roman" w:cs="Times New Roman"/>
          <w:sz w:val="28"/>
          <w:szCs w:val="28"/>
        </w:rPr>
        <w:t xml:space="preserve">и факторов, определяющих развитие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3078" w:rsidRPr="000E58A5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402825" w:rsidRPr="000E58A5">
        <w:rPr>
          <w:rFonts w:ascii="Times New Roman" w:hAnsi="Times New Roman" w:cs="Times New Roman"/>
          <w:sz w:val="28"/>
          <w:szCs w:val="28"/>
        </w:rPr>
        <w:t>15 лет</w:t>
      </w:r>
      <w:r w:rsidR="00A13078" w:rsidRPr="000E58A5">
        <w:rPr>
          <w:rFonts w:ascii="Times New Roman" w:hAnsi="Times New Roman" w:cs="Times New Roman"/>
          <w:sz w:val="28"/>
          <w:szCs w:val="28"/>
        </w:rPr>
        <w:t>, диагностик</w:t>
      </w:r>
      <w:r w:rsidR="0064731D" w:rsidRPr="000E58A5">
        <w:rPr>
          <w:rFonts w:ascii="Times New Roman" w:hAnsi="Times New Roman" w:cs="Times New Roman"/>
          <w:sz w:val="28"/>
          <w:szCs w:val="28"/>
        </w:rPr>
        <w:t>и</w:t>
      </w:r>
      <w:r w:rsidR="00A13078" w:rsidRPr="000E58A5">
        <w:rPr>
          <w:rFonts w:ascii="Times New Roman" w:hAnsi="Times New Roman" w:cs="Times New Roman"/>
          <w:sz w:val="28"/>
          <w:szCs w:val="28"/>
        </w:rPr>
        <w:t xml:space="preserve"> сложившегося общего состояния на момент </w:t>
      </w:r>
      <w:r w:rsidR="00B311FA" w:rsidRPr="000E58A5">
        <w:rPr>
          <w:rFonts w:ascii="Times New Roman" w:hAnsi="Times New Roman" w:cs="Times New Roman"/>
          <w:sz w:val="28"/>
          <w:szCs w:val="28"/>
        </w:rPr>
        <w:t>разработки (</w:t>
      </w:r>
      <w:r w:rsidR="00A13078" w:rsidRPr="000E58A5">
        <w:rPr>
          <w:rFonts w:ascii="Times New Roman" w:hAnsi="Times New Roman" w:cs="Times New Roman"/>
          <w:sz w:val="28"/>
          <w:szCs w:val="28"/>
        </w:rPr>
        <w:t>актуализации</w:t>
      </w:r>
      <w:r w:rsidR="00B311FA" w:rsidRPr="000E58A5">
        <w:rPr>
          <w:rFonts w:ascii="Times New Roman" w:hAnsi="Times New Roman" w:cs="Times New Roman"/>
          <w:sz w:val="28"/>
          <w:szCs w:val="28"/>
        </w:rPr>
        <w:t>) стратегии</w:t>
      </w:r>
      <w:r w:rsidR="00A13078" w:rsidRPr="000E5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078" w:rsidRPr="000E58A5" w:rsidRDefault="00A13078" w:rsidP="007A36EF">
      <w:pPr>
        <w:pStyle w:val="a3"/>
        <w:numPr>
          <w:ilvl w:val="0"/>
          <w:numId w:val="3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B311FA" w:rsidRPr="000E58A5">
        <w:rPr>
          <w:rFonts w:ascii="Times New Roman" w:hAnsi="Times New Roman" w:cs="Times New Roman"/>
          <w:sz w:val="28"/>
          <w:szCs w:val="28"/>
        </w:rPr>
        <w:t xml:space="preserve"> объективной </w:t>
      </w:r>
      <w:r w:rsidRPr="000E58A5">
        <w:rPr>
          <w:rFonts w:ascii="Times New Roman" w:hAnsi="Times New Roman" w:cs="Times New Roman"/>
          <w:sz w:val="28"/>
          <w:szCs w:val="28"/>
        </w:rPr>
        <w:t>оценки следует определить конкурентные преимущества</w:t>
      </w:r>
      <w:r w:rsidR="00B311FA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, положительные тенденции и характеристики (уникальные сильные стороны) в развитии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, в формировании благоприятного хозяйственного климата и улучшении качества жизни населения, выявить отрицательные тенденции, негативные черты (слабые стороны), </w:t>
      </w:r>
      <w:r w:rsidR="00232452" w:rsidRPr="000E58A5">
        <w:rPr>
          <w:rFonts w:ascii="Times New Roman" w:hAnsi="Times New Roman" w:cs="Times New Roman"/>
          <w:sz w:val="28"/>
          <w:szCs w:val="28"/>
        </w:rPr>
        <w:t xml:space="preserve">факторы, </w:t>
      </w:r>
      <w:r w:rsidRPr="000E58A5">
        <w:rPr>
          <w:rFonts w:ascii="Times New Roman" w:hAnsi="Times New Roman" w:cs="Times New Roman"/>
          <w:sz w:val="28"/>
          <w:szCs w:val="28"/>
        </w:rPr>
        <w:t xml:space="preserve">сдерживающие развитие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.</w:t>
      </w:r>
    </w:p>
    <w:p w:rsidR="0018571D" w:rsidRPr="000E58A5" w:rsidRDefault="0018571D" w:rsidP="007A36EF">
      <w:pPr>
        <w:pStyle w:val="a3"/>
        <w:numPr>
          <w:ilvl w:val="0"/>
          <w:numId w:val="3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32452" w:rsidRPr="000E58A5">
        <w:rPr>
          <w:rFonts w:ascii="Times New Roman" w:hAnsi="Times New Roman" w:cs="Times New Roman"/>
          <w:sz w:val="28"/>
          <w:szCs w:val="28"/>
        </w:rPr>
        <w:t>разработки (</w:t>
      </w:r>
      <w:r w:rsidRPr="000E58A5">
        <w:rPr>
          <w:rFonts w:ascii="Times New Roman" w:hAnsi="Times New Roman" w:cs="Times New Roman"/>
          <w:sz w:val="28"/>
          <w:szCs w:val="28"/>
        </w:rPr>
        <w:t>актуализации</w:t>
      </w:r>
      <w:r w:rsidR="00232452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CC57E3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927DB" w:rsidRPr="000E58A5">
        <w:rPr>
          <w:rFonts w:ascii="Times New Roman" w:hAnsi="Times New Roman" w:cs="Times New Roman"/>
          <w:sz w:val="28"/>
          <w:szCs w:val="28"/>
        </w:rPr>
        <w:t>определение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232452" w:rsidRPr="000E58A5">
        <w:rPr>
          <w:rFonts w:ascii="Times New Roman" w:hAnsi="Times New Roman" w:cs="Times New Roman"/>
          <w:sz w:val="28"/>
          <w:szCs w:val="28"/>
        </w:rPr>
        <w:t xml:space="preserve">имеющихся и возможных </w:t>
      </w:r>
      <w:r w:rsidRPr="000E58A5">
        <w:rPr>
          <w:rFonts w:ascii="Times New Roman" w:hAnsi="Times New Roman" w:cs="Times New Roman"/>
          <w:sz w:val="28"/>
          <w:szCs w:val="28"/>
        </w:rPr>
        <w:t xml:space="preserve">угроз и преимуществ для устойчивого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E58A5">
        <w:rPr>
          <w:rFonts w:ascii="Times New Roman" w:hAnsi="Times New Roman" w:cs="Times New Roman"/>
          <w:sz w:val="28"/>
          <w:szCs w:val="28"/>
        </w:rPr>
        <w:t xml:space="preserve">в условиях изменения внешней среды </w:t>
      </w:r>
      <w:r w:rsidR="004441F0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и рационального</w:t>
      </w:r>
      <w:r w:rsidR="00232452" w:rsidRPr="000E58A5">
        <w:rPr>
          <w:rFonts w:ascii="Times New Roman" w:hAnsi="Times New Roman" w:cs="Times New Roman"/>
          <w:sz w:val="28"/>
          <w:szCs w:val="28"/>
        </w:rPr>
        <w:t xml:space="preserve"> и максимально эффективного</w:t>
      </w:r>
      <w:r w:rsidRPr="000E58A5">
        <w:rPr>
          <w:rFonts w:ascii="Times New Roman" w:hAnsi="Times New Roman" w:cs="Times New Roman"/>
          <w:sz w:val="28"/>
          <w:szCs w:val="28"/>
        </w:rPr>
        <w:t xml:space="preserve"> использования возникающих возможностей. </w:t>
      </w:r>
    </w:p>
    <w:p w:rsidR="0018571D" w:rsidRPr="000E58A5" w:rsidRDefault="00C56F8C" w:rsidP="007A36EF">
      <w:pPr>
        <w:pStyle w:val="a3"/>
        <w:numPr>
          <w:ilvl w:val="0"/>
          <w:numId w:val="3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Задачами</w:t>
      </w:r>
      <w:r w:rsidR="0018571D" w:rsidRPr="000E58A5">
        <w:rPr>
          <w:rFonts w:ascii="Times New Roman" w:hAnsi="Times New Roman" w:cs="Times New Roman"/>
          <w:sz w:val="28"/>
          <w:szCs w:val="28"/>
        </w:rPr>
        <w:t xml:space="preserve"> стратегического анализа исходных конкурентных преимуществ</w:t>
      </w:r>
      <w:r w:rsidRPr="000E58A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8571D" w:rsidRPr="000E58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571D" w:rsidRPr="000E58A5" w:rsidRDefault="0018571D" w:rsidP="00F3598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оцен</w:t>
      </w:r>
      <w:r w:rsidR="00C56F8C" w:rsidRPr="000E58A5">
        <w:rPr>
          <w:rFonts w:ascii="Times New Roman" w:hAnsi="Times New Roman" w:cs="Times New Roman"/>
          <w:sz w:val="28"/>
          <w:szCs w:val="28"/>
        </w:rPr>
        <w:t>ка</w:t>
      </w:r>
      <w:r w:rsidRPr="000E58A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56F8C" w:rsidRPr="000E58A5">
        <w:rPr>
          <w:rFonts w:ascii="Times New Roman" w:hAnsi="Times New Roman" w:cs="Times New Roman"/>
          <w:sz w:val="28"/>
          <w:szCs w:val="28"/>
        </w:rPr>
        <w:t>й</w:t>
      </w:r>
      <w:r w:rsidRPr="000E58A5">
        <w:rPr>
          <w:rFonts w:ascii="Times New Roman" w:hAnsi="Times New Roman" w:cs="Times New Roman"/>
          <w:sz w:val="28"/>
          <w:szCs w:val="28"/>
        </w:rPr>
        <w:t xml:space="preserve"> внутрен</w:t>
      </w:r>
      <w:r w:rsidR="00C56F8C" w:rsidRPr="000E58A5">
        <w:rPr>
          <w:rFonts w:ascii="Times New Roman" w:hAnsi="Times New Roman" w:cs="Times New Roman"/>
          <w:sz w:val="28"/>
          <w:szCs w:val="28"/>
        </w:rPr>
        <w:t xml:space="preserve">них и внешних факторов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78F5" w:rsidRPr="000E58A5">
        <w:rPr>
          <w:rFonts w:ascii="Times New Roman" w:hAnsi="Times New Roman" w:cs="Times New Roman"/>
          <w:sz w:val="28"/>
          <w:szCs w:val="28"/>
        </w:rPr>
        <w:t xml:space="preserve"> за период с 2000</w:t>
      </w:r>
      <w:r w:rsidR="00232452" w:rsidRPr="000E58A5">
        <w:rPr>
          <w:rFonts w:ascii="Times New Roman" w:hAnsi="Times New Roman" w:cs="Times New Roman"/>
          <w:sz w:val="28"/>
          <w:szCs w:val="28"/>
        </w:rPr>
        <w:t xml:space="preserve"> по </w:t>
      </w:r>
      <w:r w:rsidR="00D678F5" w:rsidRPr="000E58A5">
        <w:rPr>
          <w:rFonts w:ascii="Times New Roman" w:hAnsi="Times New Roman" w:cs="Times New Roman"/>
          <w:sz w:val="28"/>
          <w:szCs w:val="28"/>
        </w:rPr>
        <w:t>2015 год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18571D" w:rsidRPr="000E58A5" w:rsidRDefault="0018571D" w:rsidP="00F3598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выяв</w:t>
      </w:r>
      <w:r w:rsidR="00C56F8C" w:rsidRPr="000E58A5">
        <w:rPr>
          <w:rFonts w:ascii="Times New Roman" w:hAnsi="Times New Roman" w:cs="Times New Roman"/>
          <w:sz w:val="28"/>
          <w:szCs w:val="28"/>
        </w:rPr>
        <w:t>ление</w:t>
      </w:r>
      <w:r w:rsidRPr="000E58A5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 w:rsidR="00C56F8C" w:rsidRPr="000E58A5">
        <w:rPr>
          <w:rFonts w:ascii="Times New Roman" w:hAnsi="Times New Roman" w:cs="Times New Roman"/>
          <w:sz w:val="28"/>
          <w:szCs w:val="28"/>
        </w:rPr>
        <w:t>х</w:t>
      </w:r>
      <w:r w:rsidRPr="000E58A5">
        <w:rPr>
          <w:rFonts w:ascii="Times New Roman" w:hAnsi="Times New Roman" w:cs="Times New Roman"/>
          <w:sz w:val="28"/>
          <w:szCs w:val="28"/>
        </w:rPr>
        <w:t xml:space="preserve"> угроз для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78F5" w:rsidRPr="000E58A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1452C" w:rsidRPr="000E58A5">
        <w:rPr>
          <w:rFonts w:ascii="Times New Roman" w:hAnsi="Times New Roman" w:cs="Times New Roman"/>
          <w:sz w:val="28"/>
          <w:szCs w:val="28"/>
        </w:rPr>
        <w:t>01</w:t>
      </w:r>
      <w:r w:rsidR="0064731D" w:rsidRPr="000E58A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1452C" w:rsidRPr="000E58A5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D678F5" w:rsidRPr="000E58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58A5">
        <w:rPr>
          <w:rFonts w:ascii="Times New Roman" w:hAnsi="Times New Roman" w:cs="Times New Roman"/>
          <w:sz w:val="28"/>
          <w:szCs w:val="28"/>
        </w:rPr>
        <w:t xml:space="preserve"> и до 2030 года;</w:t>
      </w:r>
    </w:p>
    <w:p w:rsidR="0018571D" w:rsidRPr="000E58A5" w:rsidRDefault="00C56F8C" w:rsidP="00F3598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выявление</w:t>
      </w:r>
      <w:r w:rsidR="0018571D" w:rsidRPr="000E58A5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 w:rsidRPr="000E58A5">
        <w:rPr>
          <w:rFonts w:ascii="Times New Roman" w:hAnsi="Times New Roman" w:cs="Times New Roman"/>
          <w:sz w:val="28"/>
          <w:szCs w:val="28"/>
        </w:rPr>
        <w:t>х возможностей</w:t>
      </w:r>
      <w:r w:rsidR="0018571D" w:rsidRPr="000E58A5">
        <w:rPr>
          <w:rFonts w:ascii="Times New Roman" w:hAnsi="Times New Roman" w:cs="Times New Roman"/>
          <w:sz w:val="28"/>
          <w:szCs w:val="28"/>
        </w:rPr>
        <w:t xml:space="preserve"> для реализации стратегических целей </w:t>
      </w:r>
      <w:r w:rsidR="00F35988" w:rsidRPr="000E58A5">
        <w:rPr>
          <w:rFonts w:ascii="Times New Roman" w:hAnsi="Times New Roman" w:cs="Times New Roman"/>
          <w:sz w:val="28"/>
          <w:szCs w:val="28"/>
        </w:rPr>
        <w:t xml:space="preserve">до </w:t>
      </w:r>
      <w:r w:rsidR="0018571D" w:rsidRPr="000E58A5">
        <w:rPr>
          <w:rFonts w:ascii="Times New Roman" w:hAnsi="Times New Roman" w:cs="Times New Roman"/>
          <w:sz w:val="28"/>
          <w:szCs w:val="28"/>
        </w:rPr>
        <w:t xml:space="preserve">2030 года, </w:t>
      </w:r>
      <w:r w:rsidRPr="000E58A5">
        <w:rPr>
          <w:rFonts w:ascii="Times New Roman" w:hAnsi="Times New Roman" w:cs="Times New Roman"/>
          <w:sz w:val="28"/>
          <w:szCs w:val="28"/>
        </w:rPr>
        <w:t>определение</w:t>
      </w:r>
      <w:r w:rsidR="0018571D" w:rsidRPr="000E58A5">
        <w:rPr>
          <w:rFonts w:ascii="Times New Roman" w:hAnsi="Times New Roman" w:cs="Times New Roman"/>
          <w:sz w:val="28"/>
          <w:szCs w:val="28"/>
        </w:rPr>
        <w:t xml:space="preserve"> целевы</w:t>
      </w:r>
      <w:r w:rsidRPr="000E58A5">
        <w:rPr>
          <w:rFonts w:ascii="Times New Roman" w:hAnsi="Times New Roman" w:cs="Times New Roman"/>
          <w:sz w:val="28"/>
          <w:szCs w:val="28"/>
        </w:rPr>
        <w:t>х</w:t>
      </w:r>
      <w:r w:rsidR="0018571D" w:rsidRPr="000E58A5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Pr="000E58A5">
        <w:rPr>
          <w:rFonts w:ascii="Times New Roman" w:hAnsi="Times New Roman" w:cs="Times New Roman"/>
          <w:sz w:val="28"/>
          <w:szCs w:val="28"/>
        </w:rPr>
        <w:t>ов</w:t>
      </w:r>
      <w:r w:rsidR="0018571D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F35988" w:rsidRPr="000E58A5">
        <w:rPr>
          <w:rFonts w:ascii="Times New Roman" w:hAnsi="Times New Roman" w:cs="Times New Roman"/>
          <w:sz w:val="28"/>
          <w:szCs w:val="28"/>
        </w:rPr>
        <w:br/>
      </w:r>
      <w:r w:rsidR="0018571D" w:rsidRPr="000E58A5">
        <w:rPr>
          <w:rFonts w:ascii="Times New Roman" w:hAnsi="Times New Roman" w:cs="Times New Roman"/>
          <w:sz w:val="28"/>
          <w:szCs w:val="28"/>
        </w:rPr>
        <w:t>до 2035 года;</w:t>
      </w:r>
    </w:p>
    <w:p w:rsidR="00A50B4B" w:rsidRPr="000E58A5" w:rsidRDefault="00C56F8C" w:rsidP="00F3598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оценка</w:t>
      </w:r>
      <w:r w:rsidR="00A50B4B" w:rsidRPr="000E58A5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 w:rsidRPr="000E58A5">
        <w:rPr>
          <w:rFonts w:ascii="Times New Roman" w:hAnsi="Times New Roman" w:cs="Times New Roman"/>
          <w:sz w:val="28"/>
          <w:szCs w:val="28"/>
        </w:rPr>
        <w:t>х</w:t>
      </w:r>
      <w:r w:rsidR="00A50B4B" w:rsidRPr="000E58A5">
        <w:rPr>
          <w:rFonts w:ascii="Times New Roman" w:hAnsi="Times New Roman" w:cs="Times New Roman"/>
          <w:sz w:val="28"/>
          <w:szCs w:val="28"/>
        </w:rPr>
        <w:t xml:space="preserve"> угроз </w:t>
      </w:r>
      <w:r w:rsidR="004725A5" w:rsidRPr="000E58A5">
        <w:rPr>
          <w:rFonts w:ascii="Times New Roman" w:hAnsi="Times New Roman" w:cs="Times New Roman"/>
          <w:sz w:val="28"/>
          <w:szCs w:val="28"/>
        </w:rPr>
        <w:t>на пути достижения</w:t>
      </w:r>
      <w:r w:rsidR="00A50B4B" w:rsidRPr="000E58A5">
        <w:rPr>
          <w:rFonts w:ascii="Times New Roman" w:hAnsi="Times New Roman" w:cs="Times New Roman"/>
          <w:sz w:val="28"/>
          <w:szCs w:val="28"/>
        </w:rPr>
        <w:t xml:space="preserve"> целевых ориентиров </w:t>
      </w:r>
      <w:r w:rsidR="004725A5" w:rsidRPr="000E58A5">
        <w:rPr>
          <w:rFonts w:ascii="Times New Roman" w:hAnsi="Times New Roman" w:cs="Times New Roman"/>
          <w:sz w:val="28"/>
          <w:szCs w:val="28"/>
        </w:rPr>
        <w:t>до 2035 года;</w:t>
      </w:r>
    </w:p>
    <w:p w:rsidR="0018571D" w:rsidRPr="000E58A5" w:rsidRDefault="0018571D" w:rsidP="00F3598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прове</w:t>
      </w:r>
      <w:r w:rsidR="00C56F8C" w:rsidRPr="000E58A5"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0E58A5">
        <w:rPr>
          <w:rFonts w:ascii="Times New Roman" w:hAnsi="Times New Roman" w:cs="Times New Roman"/>
          <w:sz w:val="28"/>
          <w:szCs w:val="28"/>
        </w:rPr>
        <w:t>сравнительн</w:t>
      </w:r>
      <w:r w:rsidR="00C56F8C" w:rsidRPr="000E58A5">
        <w:rPr>
          <w:rFonts w:ascii="Times New Roman" w:hAnsi="Times New Roman" w:cs="Times New Roman"/>
          <w:sz w:val="28"/>
          <w:szCs w:val="28"/>
        </w:rPr>
        <w:t>ого</w:t>
      </w:r>
      <w:r w:rsidRPr="000E58A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C56F8C" w:rsidRPr="000E58A5">
        <w:rPr>
          <w:rFonts w:ascii="Times New Roman" w:hAnsi="Times New Roman" w:cs="Times New Roman"/>
          <w:sz w:val="28"/>
          <w:szCs w:val="28"/>
        </w:rPr>
        <w:t>а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A50B4B" w:rsidRPr="000E58A5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0E58A5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D678F5" w:rsidRPr="000E58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78F5" w:rsidRPr="000E58A5">
        <w:rPr>
          <w:rFonts w:ascii="Times New Roman" w:hAnsi="Times New Roman" w:cs="Times New Roman"/>
          <w:sz w:val="28"/>
          <w:szCs w:val="28"/>
        </w:rPr>
        <w:t xml:space="preserve"> с</w:t>
      </w:r>
      <w:r w:rsidR="00520C24" w:rsidRPr="000E58A5">
        <w:rPr>
          <w:rFonts w:ascii="Times New Roman" w:hAnsi="Times New Roman" w:cs="Times New Roman"/>
          <w:sz w:val="28"/>
          <w:szCs w:val="28"/>
        </w:rPr>
        <w:t xml:space="preserve">о сходными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</w:t>
      </w:r>
      <w:r w:rsidR="00E80EAF" w:rsidRPr="000E58A5">
        <w:rPr>
          <w:rFonts w:ascii="Times New Roman" w:hAnsi="Times New Roman" w:cs="Times New Roman"/>
          <w:sz w:val="28"/>
          <w:szCs w:val="28"/>
        </w:rPr>
        <w:t>ыми</w:t>
      </w:r>
      <w:r w:rsidR="009164EF" w:rsidRPr="000E58A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80EAF" w:rsidRPr="000E58A5">
        <w:rPr>
          <w:rFonts w:ascii="Times New Roman" w:hAnsi="Times New Roman" w:cs="Times New Roman"/>
          <w:sz w:val="28"/>
          <w:szCs w:val="28"/>
        </w:rPr>
        <w:t>ми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18571D" w:rsidRPr="000E58A5" w:rsidRDefault="0018571D" w:rsidP="00F3598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выяв</w:t>
      </w:r>
      <w:r w:rsidR="00C56F8C" w:rsidRPr="000E58A5">
        <w:rPr>
          <w:rFonts w:ascii="Times New Roman" w:hAnsi="Times New Roman" w:cs="Times New Roman"/>
          <w:sz w:val="28"/>
          <w:szCs w:val="28"/>
        </w:rPr>
        <w:t>ление</w:t>
      </w:r>
      <w:r w:rsidRPr="000E58A5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 w:rsidR="00C56F8C" w:rsidRPr="000E58A5">
        <w:rPr>
          <w:rFonts w:ascii="Times New Roman" w:hAnsi="Times New Roman" w:cs="Times New Roman"/>
          <w:sz w:val="28"/>
          <w:szCs w:val="28"/>
        </w:rPr>
        <w:t>х</w:t>
      </w:r>
      <w:r w:rsidRPr="000E58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C56F8C" w:rsidRPr="000E58A5">
        <w:rPr>
          <w:rFonts w:ascii="Times New Roman" w:hAnsi="Times New Roman" w:cs="Times New Roman"/>
          <w:sz w:val="28"/>
          <w:szCs w:val="28"/>
        </w:rPr>
        <w:t>ей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сохранения и усиления конкурентных преимуществ</w:t>
      </w:r>
      <w:r w:rsidR="009164EF" w:rsidRPr="000E5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.</w:t>
      </w:r>
    </w:p>
    <w:p w:rsidR="0018571D" w:rsidRPr="000E58A5" w:rsidRDefault="0018571D" w:rsidP="007A36EF">
      <w:pPr>
        <w:pStyle w:val="a3"/>
        <w:keepNext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Для изучения внешних и внутренних факторов развития могут быть использованы различные методы</w:t>
      </w:r>
      <w:r w:rsidR="00A50B4B" w:rsidRPr="000E58A5">
        <w:rPr>
          <w:rFonts w:ascii="Times New Roman" w:hAnsi="Times New Roman" w:cs="Times New Roman"/>
          <w:sz w:val="28"/>
          <w:szCs w:val="28"/>
        </w:rPr>
        <w:t xml:space="preserve"> (на усмотрение разработчика)</w:t>
      </w:r>
      <w:r w:rsidRPr="000E58A5">
        <w:rPr>
          <w:rFonts w:ascii="Times New Roman" w:hAnsi="Times New Roman" w:cs="Times New Roman"/>
          <w:sz w:val="28"/>
          <w:szCs w:val="28"/>
        </w:rPr>
        <w:t>, которые актуальны для задач анализа внешней и внутренней среды, в том числе</w:t>
      </w:r>
      <w:r w:rsidR="005F112C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="00245489" w:rsidRPr="000E58A5">
        <w:rPr>
          <w:rFonts w:ascii="Times New Roman" w:hAnsi="Times New Roman" w:cs="Times New Roman"/>
          <w:sz w:val="28"/>
          <w:szCs w:val="28"/>
        </w:rPr>
        <w:lastRenderedPageBreak/>
        <w:t xml:space="preserve">SWOT-анализ, </w:t>
      </w:r>
      <w:r w:rsidRPr="000E58A5">
        <w:rPr>
          <w:rFonts w:ascii="Times New Roman" w:hAnsi="Times New Roman" w:cs="Times New Roman"/>
          <w:sz w:val="28"/>
          <w:szCs w:val="28"/>
        </w:rPr>
        <w:t>PEST</w:t>
      </w:r>
      <w:r w:rsidR="0082237F" w:rsidRPr="000E58A5">
        <w:rPr>
          <w:rFonts w:ascii="Times New Roman" w:hAnsi="Times New Roman" w:cs="Times New Roman"/>
          <w:sz w:val="28"/>
          <w:szCs w:val="28"/>
        </w:rPr>
        <w:t>-анализ</w:t>
      </w:r>
      <w:r w:rsidRPr="000E58A5">
        <w:rPr>
          <w:rFonts w:ascii="Times New Roman" w:hAnsi="Times New Roman" w:cs="Times New Roman"/>
          <w:sz w:val="28"/>
          <w:szCs w:val="28"/>
        </w:rPr>
        <w:t xml:space="preserve"> (</w:t>
      </w:r>
      <w:r w:rsidR="0064731D" w:rsidRPr="000E58A5">
        <w:rPr>
          <w:rFonts w:ascii="Times New Roman" w:hAnsi="Times New Roman" w:cs="Times New Roman"/>
          <w:sz w:val="28"/>
          <w:szCs w:val="28"/>
        </w:rPr>
        <w:t>п</w:t>
      </w:r>
      <w:r w:rsidRPr="000E58A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A6A64" w:rsidRPr="000E58A5">
        <w:rPr>
          <w:rFonts w:ascii="Times New Roman" w:hAnsi="Times New Roman" w:cs="Times New Roman"/>
          <w:sz w:val="28"/>
          <w:szCs w:val="28"/>
        </w:rPr>
        <w:t>3</w:t>
      </w:r>
      <w:r w:rsidR="00D922A9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D15451" w:rsidRPr="000E58A5">
        <w:rPr>
          <w:rFonts w:ascii="Times New Roman" w:hAnsi="Times New Roman" w:cs="Times New Roman"/>
          <w:sz w:val="28"/>
          <w:szCs w:val="28"/>
        </w:rPr>
        <w:t>к настоящим методическим рекомендациям</w:t>
      </w:r>
      <w:r w:rsidRPr="000E58A5">
        <w:rPr>
          <w:rFonts w:ascii="Times New Roman" w:hAnsi="Times New Roman" w:cs="Times New Roman"/>
          <w:sz w:val="28"/>
          <w:szCs w:val="28"/>
        </w:rPr>
        <w:t>).</w:t>
      </w:r>
    </w:p>
    <w:p w:rsidR="00207670" w:rsidRPr="000E58A5" w:rsidRDefault="00207670" w:rsidP="00F258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F1" w:rsidRPr="000E58A5" w:rsidRDefault="0064731D" w:rsidP="00D1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Глава 5</w:t>
      </w:r>
      <w:r w:rsidR="00E44162" w:rsidRPr="000E58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1525" w:rsidRPr="000E58A5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раздела стратегии </w:t>
      </w:r>
      <w:r w:rsidR="00245489" w:rsidRPr="000E58A5">
        <w:rPr>
          <w:rFonts w:ascii="Times New Roman" w:hAnsi="Times New Roman" w:cs="Times New Roman"/>
          <w:b/>
          <w:sz w:val="28"/>
          <w:szCs w:val="28"/>
        </w:rPr>
        <w:br/>
        <w:t xml:space="preserve">социально-экономического </w:t>
      </w:r>
      <w:r w:rsidR="00291525" w:rsidRPr="000E58A5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9164EF" w:rsidRPr="000E58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91525" w:rsidRPr="000E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89" w:rsidRPr="000E58A5">
        <w:rPr>
          <w:rFonts w:ascii="Times New Roman" w:hAnsi="Times New Roman" w:cs="Times New Roman"/>
          <w:b/>
          <w:sz w:val="28"/>
          <w:szCs w:val="28"/>
        </w:rPr>
        <w:br/>
      </w:r>
      <w:r w:rsidR="006A57F1" w:rsidRPr="000E58A5">
        <w:rPr>
          <w:rFonts w:ascii="Times New Roman" w:hAnsi="Times New Roman" w:cs="Times New Roman"/>
          <w:b/>
          <w:sz w:val="28"/>
          <w:szCs w:val="28"/>
        </w:rPr>
        <w:t>«Стратегия пространственного развития</w:t>
      </w:r>
      <w:r w:rsidR="009164EF" w:rsidRPr="000E58A5">
        <w:t xml:space="preserve"> </w:t>
      </w:r>
      <w:r w:rsidR="009164EF" w:rsidRPr="000E58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A57F1" w:rsidRPr="000E58A5">
        <w:rPr>
          <w:rFonts w:ascii="Times New Roman" w:hAnsi="Times New Roman" w:cs="Times New Roman"/>
          <w:b/>
          <w:sz w:val="28"/>
          <w:szCs w:val="28"/>
        </w:rPr>
        <w:t>»</w:t>
      </w:r>
    </w:p>
    <w:p w:rsidR="00F25849" w:rsidRPr="000E58A5" w:rsidRDefault="00F25849" w:rsidP="00F258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F1" w:rsidRPr="000E58A5" w:rsidRDefault="00543CCE" w:rsidP="007A36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Раздел «Стратегия пространственного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45489" w:rsidRPr="000E58A5">
        <w:rPr>
          <w:rFonts w:ascii="Times New Roman" w:hAnsi="Times New Roman" w:cs="Times New Roman"/>
          <w:sz w:val="28"/>
          <w:szCs w:val="28"/>
        </w:rPr>
        <w:t xml:space="preserve">раздел «СПР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5489" w:rsidRPr="000E58A5">
        <w:rPr>
          <w:rFonts w:ascii="Times New Roman" w:hAnsi="Times New Roman" w:cs="Times New Roman"/>
          <w:sz w:val="28"/>
          <w:szCs w:val="28"/>
        </w:rPr>
        <w:t xml:space="preserve">») </w:t>
      </w:r>
      <w:r w:rsidR="006A57F1" w:rsidRPr="000E58A5">
        <w:rPr>
          <w:rFonts w:ascii="Times New Roman" w:hAnsi="Times New Roman" w:cs="Times New Roman"/>
          <w:sz w:val="28"/>
          <w:szCs w:val="28"/>
        </w:rPr>
        <w:t>формируется органом</w:t>
      </w:r>
      <w:r w:rsidR="007B60AD" w:rsidRPr="000E58A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="004725A5" w:rsidRPr="000E58A5">
        <w:rPr>
          <w:rFonts w:ascii="Times New Roman" w:hAnsi="Times New Roman" w:cs="Times New Roman"/>
          <w:sz w:val="28"/>
          <w:szCs w:val="28"/>
        </w:rPr>
        <w:t>,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осуществляющим подготовку документов территориального планирования</w:t>
      </w:r>
      <w:r w:rsidR="004725A5" w:rsidRPr="000E58A5">
        <w:rPr>
          <w:rFonts w:ascii="Times New Roman" w:hAnsi="Times New Roman" w:cs="Times New Roman"/>
          <w:sz w:val="28"/>
          <w:szCs w:val="28"/>
        </w:rPr>
        <w:t>,</w:t>
      </w:r>
      <w:r w:rsidR="007B60AD" w:rsidRPr="000E58A5">
        <w:rPr>
          <w:rFonts w:ascii="Times New Roman" w:hAnsi="Times New Roman" w:cs="Times New Roman"/>
          <w:sz w:val="28"/>
          <w:szCs w:val="28"/>
        </w:rPr>
        <w:br/>
      </w:r>
      <w:r w:rsidR="006A57F1" w:rsidRPr="000E58A5">
        <w:rPr>
          <w:rFonts w:ascii="Times New Roman" w:hAnsi="Times New Roman" w:cs="Times New Roman"/>
          <w:sz w:val="28"/>
          <w:szCs w:val="28"/>
        </w:rPr>
        <w:t>с привлечение</w:t>
      </w:r>
      <w:r w:rsidR="00D15451" w:rsidRPr="000E58A5">
        <w:rPr>
          <w:rFonts w:ascii="Times New Roman" w:hAnsi="Times New Roman" w:cs="Times New Roman"/>
          <w:sz w:val="28"/>
          <w:szCs w:val="28"/>
        </w:rPr>
        <w:t>м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всех экспертных советов</w:t>
      </w:r>
      <w:r w:rsidR="00245489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57F1" w:rsidRPr="000E58A5">
        <w:rPr>
          <w:rFonts w:ascii="Times New Roman" w:hAnsi="Times New Roman" w:cs="Times New Roman"/>
          <w:sz w:val="28"/>
          <w:szCs w:val="28"/>
        </w:rPr>
        <w:t>.</w:t>
      </w:r>
    </w:p>
    <w:p w:rsidR="006A57F1" w:rsidRPr="000E58A5" w:rsidRDefault="006A57F1" w:rsidP="007A36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Учитывая специфику раздела, рекомендуется ввести в его состав глоссарий.</w:t>
      </w:r>
    </w:p>
    <w:p w:rsidR="006A57F1" w:rsidRPr="000E58A5" w:rsidRDefault="00E131F5" w:rsidP="007A36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Р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45489" w:rsidRPr="000E58A5">
        <w:rPr>
          <w:rFonts w:ascii="Times New Roman" w:hAnsi="Times New Roman" w:cs="Times New Roman"/>
          <w:sz w:val="28"/>
          <w:szCs w:val="28"/>
        </w:rPr>
        <w:t xml:space="preserve">«СПР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5489" w:rsidRPr="000E58A5">
        <w:rPr>
          <w:rFonts w:ascii="Times New Roman" w:hAnsi="Times New Roman" w:cs="Times New Roman"/>
          <w:sz w:val="28"/>
          <w:szCs w:val="28"/>
        </w:rPr>
        <w:t xml:space="preserve">» </w:t>
      </w:r>
      <w:r w:rsidRPr="000E58A5">
        <w:rPr>
          <w:rFonts w:ascii="Times New Roman" w:hAnsi="Times New Roman" w:cs="Times New Roman"/>
          <w:sz w:val="28"/>
          <w:szCs w:val="28"/>
        </w:rPr>
        <w:t>должен содержать</w:t>
      </w:r>
      <w:r w:rsidR="006A57F1" w:rsidRPr="000E58A5">
        <w:rPr>
          <w:rFonts w:ascii="Times New Roman" w:hAnsi="Times New Roman" w:cs="Times New Roman"/>
          <w:sz w:val="28"/>
          <w:szCs w:val="28"/>
        </w:rPr>
        <w:t>:</w:t>
      </w:r>
    </w:p>
    <w:p w:rsidR="006A57F1" w:rsidRPr="000E58A5" w:rsidRDefault="0064731D" w:rsidP="007A36E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ц</w:t>
      </w:r>
      <w:r w:rsidR="006A57F1" w:rsidRPr="000E58A5">
        <w:rPr>
          <w:rFonts w:ascii="Times New Roman" w:hAnsi="Times New Roman" w:cs="Times New Roman"/>
          <w:sz w:val="28"/>
          <w:szCs w:val="28"/>
        </w:rPr>
        <w:t>ел</w:t>
      </w:r>
      <w:r w:rsidR="0002624F" w:rsidRPr="000E58A5">
        <w:rPr>
          <w:rFonts w:ascii="Times New Roman" w:hAnsi="Times New Roman" w:cs="Times New Roman"/>
          <w:sz w:val="28"/>
          <w:szCs w:val="28"/>
        </w:rPr>
        <w:t>ь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пространственного развития территории </w:t>
      </w:r>
      <w:r w:rsidR="00E80EA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624F" w:rsidRPr="000E58A5">
        <w:rPr>
          <w:rFonts w:ascii="Times New Roman" w:hAnsi="Times New Roman" w:cs="Times New Roman"/>
          <w:sz w:val="28"/>
          <w:szCs w:val="28"/>
        </w:rPr>
        <w:t>, которая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должна быть четко сформулирована и  </w:t>
      </w:r>
      <w:r w:rsidR="0002624F" w:rsidRPr="000E58A5">
        <w:rPr>
          <w:rFonts w:ascii="Times New Roman" w:hAnsi="Times New Roman" w:cs="Times New Roman"/>
          <w:sz w:val="28"/>
          <w:szCs w:val="28"/>
        </w:rPr>
        <w:t>с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вязана с главной целью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, </w:t>
      </w:r>
      <w:r w:rsidR="0002624F" w:rsidRPr="000E58A5">
        <w:rPr>
          <w:rFonts w:ascii="Times New Roman" w:hAnsi="Times New Roman" w:cs="Times New Roman"/>
          <w:sz w:val="28"/>
          <w:szCs w:val="28"/>
        </w:rPr>
        <w:t xml:space="preserve">но </w:t>
      </w:r>
      <w:r w:rsidR="00245489" w:rsidRPr="000E58A5">
        <w:rPr>
          <w:rFonts w:ascii="Times New Roman" w:hAnsi="Times New Roman" w:cs="Times New Roman"/>
          <w:sz w:val="28"/>
          <w:szCs w:val="28"/>
        </w:rPr>
        <w:t xml:space="preserve">изложена применительно </w:t>
      </w:r>
      <w:r w:rsidR="0072403E" w:rsidRPr="000E58A5">
        <w:rPr>
          <w:rFonts w:ascii="Times New Roman" w:hAnsi="Times New Roman" w:cs="Times New Roman"/>
          <w:sz w:val="28"/>
          <w:szCs w:val="28"/>
        </w:rPr>
        <w:br/>
      </w:r>
      <w:r w:rsidR="00245489" w:rsidRPr="000E58A5">
        <w:rPr>
          <w:rFonts w:ascii="Times New Roman" w:hAnsi="Times New Roman" w:cs="Times New Roman"/>
          <w:sz w:val="28"/>
          <w:szCs w:val="28"/>
        </w:rPr>
        <w:t>к развитию территории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6A57F1" w:rsidRPr="000E58A5" w:rsidRDefault="0064731D" w:rsidP="007A36E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з</w:t>
      </w:r>
      <w:r w:rsidR="006A57F1" w:rsidRPr="000E58A5">
        <w:rPr>
          <w:rFonts w:ascii="Times New Roman" w:hAnsi="Times New Roman" w:cs="Times New Roman"/>
          <w:sz w:val="28"/>
          <w:szCs w:val="28"/>
        </w:rPr>
        <w:t>адач</w:t>
      </w:r>
      <w:r w:rsidR="0002624F" w:rsidRPr="000E58A5">
        <w:rPr>
          <w:rFonts w:ascii="Times New Roman" w:hAnsi="Times New Roman" w:cs="Times New Roman"/>
          <w:sz w:val="28"/>
          <w:szCs w:val="28"/>
        </w:rPr>
        <w:t>и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пространственного развития территории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2812" w:rsidRPr="000E58A5">
        <w:rPr>
          <w:rFonts w:ascii="Times New Roman" w:hAnsi="Times New Roman" w:cs="Times New Roman"/>
          <w:sz w:val="28"/>
          <w:szCs w:val="28"/>
        </w:rPr>
        <w:t xml:space="preserve">, </w:t>
      </w:r>
      <w:r w:rsidR="0002624F" w:rsidRPr="000E58A5">
        <w:rPr>
          <w:rFonts w:ascii="Times New Roman" w:hAnsi="Times New Roman" w:cs="Times New Roman"/>
          <w:sz w:val="28"/>
          <w:szCs w:val="28"/>
        </w:rPr>
        <w:t xml:space="preserve">реализация которых должна обеспечивать достижение </w:t>
      </w:r>
      <w:r w:rsidRPr="000E58A5">
        <w:rPr>
          <w:rFonts w:ascii="Times New Roman" w:hAnsi="Times New Roman" w:cs="Times New Roman"/>
          <w:sz w:val="28"/>
          <w:szCs w:val="28"/>
        </w:rPr>
        <w:t>указанной выше цели;</w:t>
      </w:r>
    </w:p>
    <w:p w:rsidR="006A57F1" w:rsidRPr="000E58A5" w:rsidRDefault="0064731D" w:rsidP="007A36E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ц</w:t>
      </w:r>
      <w:r w:rsidR="006A57F1" w:rsidRPr="000E58A5">
        <w:rPr>
          <w:rFonts w:ascii="Times New Roman" w:hAnsi="Times New Roman" w:cs="Times New Roman"/>
          <w:sz w:val="28"/>
          <w:szCs w:val="28"/>
        </w:rPr>
        <w:t>елевы</w:t>
      </w:r>
      <w:r w:rsidR="0002624F" w:rsidRPr="000E58A5">
        <w:rPr>
          <w:rFonts w:ascii="Times New Roman" w:hAnsi="Times New Roman" w:cs="Times New Roman"/>
          <w:sz w:val="28"/>
          <w:szCs w:val="28"/>
        </w:rPr>
        <w:t>е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2624F" w:rsidRPr="000E58A5">
        <w:rPr>
          <w:rFonts w:ascii="Times New Roman" w:hAnsi="Times New Roman" w:cs="Times New Roman"/>
          <w:sz w:val="28"/>
          <w:szCs w:val="28"/>
        </w:rPr>
        <w:t>и, которые должны быть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количественно измеримы</w:t>
      </w:r>
      <w:r w:rsidR="0002624F" w:rsidRPr="000E58A5">
        <w:rPr>
          <w:rFonts w:ascii="Times New Roman" w:hAnsi="Times New Roman" w:cs="Times New Roman"/>
          <w:sz w:val="28"/>
          <w:szCs w:val="28"/>
        </w:rPr>
        <w:t xml:space="preserve"> и </w:t>
      </w:r>
      <w:r w:rsidR="006A57F1" w:rsidRPr="000E58A5">
        <w:rPr>
          <w:rFonts w:ascii="Times New Roman" w:hAnsi="Times New Roman" w:cs="Times New Roman"/>
          <w:sz w:val="28"/>
          <w:szCs w:val="28"/>
        </w:rPr>
        <w:t>характериз</w:t>
      </w:r>
      <w:r w:rsidR="0002624F" w:rsidRPr="000E58A5">
        <w:rPr>
          <w:rFonts w:ascii="Times New Roman" w:hAnsi="Times New Roman" w:cs="Times New Roman"/>
          <w:sz w:val="28"/>
          <w:szCs w:val="28"/>
        </w:rPr>
        <w:t>овать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достижение цели и исполнение поставленных задач, в том числе по этапам реализации стратегии</w:t>
      </w:r>
      <w:r w:rsidR="0026151F" w:rsidRPr="000E58A5">
        <w:rPr>
          <w:rFonts w:ascii="Times New Roman" w:hAnsi="Times New Roman" w:cs="Times New Roman"/>
          <w:sz w:val="28"/>
          <w:szCs w:val="28"/>
        </w:rPr>
        <w:t xml:space="preserve"> соци</w:t>
      </w:r>
      <w:r w:rsidR="009164EF" w:rsidRPr="000E58A5">
        <w:rPr>
          <w:rFonts w:ascii="Times New Roman" w:hAnsi="Times New Roman" w:cs="Times New Roman"/>
          <w:sz w:val="28"/>
          <w:szCs w:val="28"/>
        </w:rPr>
        <w:t>ально-экономического развития 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6A57F1" w:rsidRPr="000E58A5" w:rsidRDefault="0064731D" w:rsidP="007A36E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а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нализ территориального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624F" w:rsidRPr="000E58A5">
        <w:rPr>
          <w:rFonts w:ascii="Times New Roman" w:hAnsi="Times New Roman" w:cs="Times New Roman"/>
          <w:sz w:val="28"/>
          <w:szCs w:val="28"/>
        </w:rPr>
        <w:t>, состоящий из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02624F" w:rsidRPr="000E58A5">
        <w:rPr>
          <w:rFonts w:ascii="Times New Roman" w:hAnsi="Times New Roman" w:cs="Times New Roman"/>
          <w:sz w:val="28"/>
          <w:szCs w:val="28"/>
        </w:rPr>
        <w:t>а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трансформации территории, достижения целей </w:t>
      </w:r>
      <w:r w:rsidR="0072403E" w:rsidRPr="000E58A5">
        <w:rPr>
          <w:rFonts w:ascii="Times New Roman" w:hAnsi="Times New Roman" w:cs="Times New Roman"/>
          <w:sz w:val="28"/>
          <w:szCs w:val="28"/>
        </w:rPr>
        <w:br/>
      </w:r>
      <w:r w:rsidR="006A57F1" w:rsidRPr="000E58A5">
        <w:rPr>
          <w:rFonts w:ascii="Times New Roman" w:hAnsi="Times New Roman" w:cs="Times New Roman"/>
          <w:sz w:val="28"/>
          <w:szCs w:val="28"/>
        </w:rPr>
        <w:t>и показателей предыдущих документов территориального планирования</w:t>
      </w:r>
      <w:r w:rsidR="0002624F" w:rsidRPr="000E58A5">
        <w:rPr>
          <w:rFonts w:ascii="Times New Roman" w:hAnsi="Times New Roman" w:cs="Times New Roman"/>
          <w:sz w:val="28"/>
          <w:szCs w:val="28"/>
        </w:rPr>
        <w:t>, а также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02624F" w:rsidRPr="000E58A5">
        <w:rPr>
          <w:rFonts w:ascii="Times New Roman" w:hAnsi="Times New Roman" w:cs="Times New Roman"/>
          <w:sz w:val="28"/>
          <w:szCs w:val="28"/>
        </w:rPr>
        <w:t>включающий ф</w:t>
      </w:r>
      <w:r w:rsidR="006A57F1" w:rsidRPr="000E58A5">
        <w:rPr>
          <w:rFonts w:ascii="Times New Roman" w:hAnsi="Times New Roman" w:cs="Times New Roman"/>
          <w:sz w:val="28"/>
          <w:szCs w:val="28"/>
        </w:rPr>
        <w:t>ормулировк</w:t>
      </w:r>
      <w:r w:rsidR="0002624F" w:rsidRPr="000E58A5">
        <w:rPr>
          <w:rFonts w:ascii="Times New Roman" w:hAnsi="Times New Roman" w:cs="Times New Roman"/>
          <w:sz w:val="28"/>
          <w:szCs w:val="28"/>
        </w:rPr>
        <w:t>у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основных проблем, проблемных зон, описани</w:t>
      </w:r>
      <w:r w:rsidR="0002624F" w:rsidRPr="000E58A5">
        <w:rPr>
          <w:rFonts w:ascii="Times New Roman" w:hAnsi="Times New Roman" w:cs="Times New Roman"/>
          <w:sz w:val="28"/>
          <w:szCs w:val="28"/>
        </w:rPr>
        <w:t>е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позитивных и негативных тенденций территориального</w:t>
      </w:r>
      <w:r w:rsidR="0002624F" w:rsidRPr="000E58A5">
        <w:rPr>
          <w:rFonts w:ascii="Times New Roman" w:hAnsi="Times New Roman" w:cs="Times New Roman"/>
          <w:sz w:val="28"/>
          <w:szCs w:val="28"/>
        </w:rPr>
        <w:t xml:space="preserve"> и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02624F" w:rsidRPr="000E58A5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6A57F1" w:rsidRPr="000E58A5">
        <w:rPr>
          <w:rFonts w:ascii="Times New Roman" w:hAnsi="Times New Roman" w:cs="Times New Roman"/>
          <w:sz w:val="28"/>
          <w:szCs w:val="28"/>
        </w:rPr>
        <w:t>развити</w:t>
      </w:r>
      <w:r w:rsidR="0026151F" w:rsidRPr="000E58A5">
        <w:rPr>
          <w:rFonts w:ascii="Times New Roman" w:hAnsi="Times New Roman" w:cs="Times New Roman"/>
          <w:sz w:val="28"/>
          <w:szCs w:val="28"/>
        </w:rPr>
        <w:t>я</w:t>
      </w:r>
      <w:r w:rsidR="009164EF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26151F" w:rsidRPr="000E58A5">
        <w:rPr>
          <w:rFonts w:ascii="Times New Roman" w:hAnsi="Times New Roman" w:cs="Times New Roman"/>
          <w:sz w:val="28"/>
          <w:szCs w:val="28"/>
        </w:rPr>
        <w:t xml:space="preserve">и </w:t>
      </w:r>
      <w:r w:rsidR="0002624F" w:rsidRPr="000E58A5">
        <w:rPr>
          <w:rFonts w:ascii="Times New Roman" w:hAnsi="Times New Roman" w:cs="Times New Roman"/>
          <w:sz w:val="28"/>
          <w:szCs w:val="28"/>
        </w:rPr>
        <w:t>о</w:t>
      </w:r>
      <w:r w:rsidR="006A57F1" w:rsidRPr="000E58A5">
        <w:rPr>
          <w:rFonts w:ascii="Times New Roman" w:hAnsi="Times New Roman" w:cs="Times New Roman"/>
          <w:sz w:val="28"/>
          <w:szCs w:val="28"/>
        </w:rPr>
        <w:t>босновани</w:t>
      </w:r>
      <w:r w:rsidR="0002624F" w:rsidRPr="000E58A5">
        <w:rPr>
          <w:rFonts w:ascii="Times New Roman" w:hAnsi="Times New Roman" w:cs="Times New Roman"/>
          <w:sz w:val="28"/>
          <w:szCs w:val="28"/>
        </w:rPr>
        <w:t>е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границ территории «системного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»;</w:t>
      </w:r>
    </w:p>
    <w:p w:rsidR="006A57F1" w:rsidRPr="000E58A5" w:rsidRDefault="0064731D" w:rsidP="007A36E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о</w:t>
      </w:r>
      <w:r w:rsidR="006A57F1" w:rsidRPr="000E58A5">
        <w:rPr>
          <w:rFonts w:ascii="Times New Roman" w:hAnsi="Times New Roman" w:cs="Times New Roman"/>
          <w:sz w:val="28"/>
          <w:szCs w:val="28"/>
        </w:rPr>
        <w:t>писани</w:t>
      </w:r>
      <w:r w:rsidR="00E131F5" w:rsidRPr="000E58A5">
        <w:rPr>
          <w:rFonts w:ascii="Times New Roman" w:hAnsi="Times New Roman" w:cs="Times New Roman"/>
          <w:sz w:val="28"/>
          <w:szCs w:val="28"/>
        </w:rPr>
        <w:t>е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концепции (приоритетного сценария)</w:t>
      </w:r>
      <w:r w:rsidR="008218B3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пространственного развития территории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57F1" w:rsidRPr="000E58A5">
        <w:rPr>
          <w:rFonts w:ascii="Times New Roman" w:hAnsi="Times New Roman" w:cs="Times New Roman"/>
          <w:sz w:val="28"/>
          <w:szCs w:val="28"/>
        </w:rPr>
        <w:t>, обеспечивающей достижение целей стратегических направлений и достижение главной цели пространственного развития с учетом имеющегося потенциала территории, формируемых (развивающихся) функциональных зон</w:t>
      </w:r>
      <w:r w:rsidR="006070C6" w:rsidRPr="000E58A5">
        <w:rPr>
          <w:rFonts w:ascii="Times New Roman" w:hAnsi="Times New Roman" w:cs="Times New Roman"/>
          <w:sz w:val="28"/>
          <w:szCs w:val="28"/>
        </w:rPr>
        <w:t xml:space="preserve"> (содержит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6070C6" w:rsidRPr="000E58A5">
        <w:rPr>
          <w:rFonts w:ascii="Times New Roman" w:hAnsi="Times New Roman" w:cs="Times New Roman"/>
          <w:sz w:val="28"/>
          <w:szCs w:val="28"/>
        </w:rPr>
        <w:t>механизмы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реализации приоритетных проектов, обозначенных в стратегических направлениях развития</w:t>
      </w:r>
      <w:r w:rsidR="009164EF" w:rsidRPr="000E5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70C6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6A57F1" w:rsidRPr="000E58A5" w:rsidRDefault="0064731D" w:rsidP="007A36E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</w:t>
      </w:r>
      <w:r w:rsidR="006A57F1" w:rsidRPr="000E58A5">
        <w:rPr>
          <w:rFonts w:ascii="Times New Roman" w:hAnsi="Times New Roman" w:cs="Times New Roman"/>
          <w:sz w:val="28"/>
          <w:szCs w:val="28"/>
        </w:rPr>
        <w:t>оказател</w:t>
      </w:r>
      <w:r w:rsidR="00E131F5" w:rsidRPr="000E58A5">
        <w:rPr>
          <w:rFonts w:ascii="Times New Roman" w:hAnsi="Times New Roman" w:cs="Times New Roman"/>
          <w:sz w:val="28"/>
          <w:szCs w:val="28"/>
        </w:rPr>
        <w:t>и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реализации стратегии пространственного развития</w:t>
      </w:r>
      <w:r w:rsidR="00A43E22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57F1" w:rsidRPr="000E58A5">
        <w:rPr>
          <w:rFonts w:ascii="Times New Roman" w:hAnsi="Times New Roman" w:cs="Times New Roman"/>
          <w:sz w:val="28"/>
          <w:szCs w:val="28"/>
        </w:rPr>
        <w:t>, определяющи</w:t>
      </w:r>
      <w:r w:rsidR="00E131F5" w:rsidRPr="000E58A5">
        <w:rPr>
          <w:rFonts w:ascii="Times New Roman" w:hAnsi="Times New Roman" w:cs="Times New Roman"/>
          <w:sz w:val="28"/>
          <w:szCs w:val="28"/>
        </w:rPr>
        <w:t>е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условия (требования, нормативы) целевого пространственного развития, в том числе по отдельным функциональным зон</w:t>
      </w:r>
      <w:r w:rsidRPr="000E58A5">
        <w:rPr>
          <w:rFonts w:ascii="Times New Roman" w:hAnsi="Times New Roman" w:cs="Times New Roman"/>
          <w:sz w:val="28"/>
          <w:szCs w:val="28"/>
        </w:rPr>
        <w:t>ам;</w:t>
      </w:r>
    </w:p>
    <w:p w:rsidR="006A57F1" w:rsidRPr="000E58A5" w:rsidRDefault="0064731D" w:rsidP="007A36E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C5DCA" w:rsidRPr="000E58A5">
        <w:rPr>
          <w:rFonts w:ascii="Times New Roman" w:hAnsi="Times New Roman" w:cs="Times New Roman"/>
          <w:sz w:val="28"/>
          <w:szCs w:val="28"/>
        </w:rPr>
        <w:t>ереч</w:t>
      </w:r>
      <w:r w:rsidR="00E131F5" w:rsidRPr="000E58A5">
        <w:rPr>
          <w:rFonts w:ascii="Times New Roman" w:hAnsi="Times New Roman" w:cs="Times New Roman"/>
          <w:sz w:val="28"/>
          <w:szCs w:val="28"/>
        </w:rPr>
        <w:t>ень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графических материалов, включаемых в состав стратегии </w:t>
      </w:r>
      <w:r w:rsidR="00A43E22" w:rsidRPr="000E58A5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в качестве приложений.</w:t>
      </w:r>
    </w:p>
    <w:p w:rsidR="009A48CA" w:rsidRPr="000E58A5" w:rsidRDefault="009A48CA" w:rsidP="007A3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451" w:rsidRPr="000E58A5" w:rsidRDefault="0064731D" w:rsidP="00D1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Глава 6</w:t>
      </w:r>
      <w:r w:rsidR="00E44162" w:rsidRPr="000E58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3CCE" w:rsidRPr="000E58A5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раздела стратегии </w:t>
      </w:r>
    </w:p>
    <w:p w:rsidR="006A57F1" w:rsidRPr="000E58A5" w:rsidRDefault="00D15451" w:rsidP="00D1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  <w:r w:rsidR="00543CCE" w:rsidRPr="000E58A5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9164EF" w:rsidRPr="000E58A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A57F1" w:rsidRPr="000E58A5">
        <w:rPr>
          <w:rFonts w:ascii="Times New Roman" w:hAnsi="Times New Roman" w:cs="Times New Roman"/>
          <w:b/>
          <w:sz w:val="28"/>
          <w:szCs w:val="28"/>
        </w:rPr>
        <w:t xml:space="preserve">«Механизм реализации </w:t>
      </w:r>
      <w:r w:rsidR="002D4A0F" w:rsidRPr="000E58A5">
        <w:rPr>
          <w:rFonts w:ascii="Times New Roman" w:hAnsi="Times New Roman" w:cs="Times New Roman"/>
          <w:b/>
          <w:sz w:val="28"/>
          <w:szCs w:val="28"/>
        </w:rPr>
        <w:t xml:space="preserve">стратегии развития </w:t>
      </w:r>
      <w:r w:rsidR="009164EF" w:rsidRPr="000E58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A57F1" w:rsidRPr="000E58A5">
        <w:rPr>
          <w:rFonts w:ascii="Times New Roman" w:hAnsi="Times New Roman" w:cs="Times New Roman"/>
          <w:b/>
          <w:sz w:val="28"/>
          <w:szCs w:val="28"/>
        </w:rPr>
        <w:t>»</w:t>
      </w:r>
    </w:p>
    <w:p w:rsidR="004C5DCA" w:rsidRPr="000E58A5" w:rsidRDefault="004C5DCA" w:rsidP="007A36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F1" w:rsidRPr="000E58A5" w:rsidRDefault="00207670" w:rsidP="007A36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hAnsi="Times New Roman" w:cs="Times New Roman"/>
          <w:sz w:val="28"/>
          <w:szCs w:val="28"/>
        </w:rPr>
        <w:t>Формирование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543CCE" w:rsidRPr="000E58A5">
        <w:rPr>
          <w:rFonts w:ascii="Times New Roman" w:hAnsi="Times New Roman" w:cs="Times New Roman"/>
          <w:sz w:val="28"/>
          <w:szCs w:val="28"/>
        </w:rPr>
        <w:t xml:space="preserve">раздела «Механизм реализации стратегии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3CCE" w:rsidRPr="000E58A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A43E22" w:rsidRPr="000E58A5">
        <w:rPr>
          <w:rFonts w:ascii="Times New Roman" w:hAnsi="Times New Roman" w:cs="Times New Roman"/>
          <w:sz w:val="28"/>
          <w:szCs w:val="28"/>
        </w:rPr>
        <w:t xml:space="preserve">раздел «Механизм реализации») </w:t>
      </w:r>
      <w:r w:rsidR="006A57F1" w:rsidRPr="000E58A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E58A5">
        <w:rPr>
          <w:rFonts w:ascii="Times New Roman" w:hAnsi="Times New Roman" w:cs="Times New Roman"/>
          <w:sz w:val="28"/>
          <w:szCs w:val="28"/>
        </w:rPr>
        <w:t>экспертным советом «Власть» с учетом разработанных проектов и утвержденных документов стратегического планирования Свердловской области с привлечением экспертн</w:t>
      </w:r>
      <w:r w:rsidR="00A43E22" w:rsidRPr="000E58A5">
        <w:rPr>
          <w:rFonts w:ascii="Times New Roman" w:hAnsi="Times New Roman" w:cs="Times New Roman"/>
          <w:sz w:val="28"/>
          <w:szCs w:val="28"/>
        </w:rPr>
        <w:t>ого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43E22" w:rsidRPr="000E58A5">
        <w:rPr>
          <w:rFonts w:ascii="Times New Roman" w:hAnsi="Times New Roman" w:cs="Times New Roman"/>
          <w:sz w:val="28"/>
          <w:szCs w:val="28"/>
        </w:rPr>
        <w:t>а</w:t>
      </w:r>
      <w:r w:rsidRPr="000E58A5">
        <w:rPr>
          <w:rFonts w:ascii="Times New Roman" w:hAnsi="Times New Roman" w:cs="Times New Roman"/>
          <w:sz w:val="28"/>
          <w:szCs w:val="28"/>
        </w:rPr>
        <w:t xml:space="preserve"> «Бизнес». </w:t>
      </w:r>
    </w:p>
    <w:p w:rsidR="00A239B5" w:rsidRPr="000E58A5" w:rsidRDefault="006A57F1" w:rsidP="007A36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207670" w:rsidRPr="000E58A5">
        <w:rPr>
          <w:rFonts w:ascii="Times New Roman" w:hAnsi="Times New Roman" w:cs="Times New Roman"/>
          <w:sz w:val="28"/>
          <w:szCs w:val="28"/>
        </w:rPr>
        <w:t>стратегии</w:t>
      </w:r>
      <w:r w:rsidR="00A43E22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="00207670" w:rsidRPr="000E58A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7670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A239B5" w:rsidRPr="000E58A5">
        <w:rPr>
          <w:rFonts w:ascii="Times New Roman" w:hAnsi="Times New Roman" w:cs="Times New Roman"/>
          <w:sz w:val="28"/>
          <w:szCs w:val="28"/>
        </w:rPr>
        <w:t xml:space="preserve">обеспечивает реализацию процесса стратегического управления 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39B5" w:rsidRPr="000E58A5">
        <w:rPr>
          <w:rFonts w:ascii="Times New Roman" w:hAnsi="Times New Roman" w:cs="Times New Roman"/>
          <w:sz w:val="28"/>
          <w:szCs w:val="28"/>
        </w:rPr>
        <w:t xml:space="preserve">, качество и своевременность </w:t>
      </w:r>
      <w:r w:rsidRPr="000E58A5">
        <w:rPr>
          <w:rFonts w:ascii="Times New Roman" w:hAnsi="Times New Roman" w:cs="Times New Roman"/>
          <w:sz w:val="28"/>
          <w:szCs w:val="28"/>
        </w:rPr>
        <w:t>процесс</w:t>
      </w:r>
      <w:r w:rsidR="00A239B5" w:rsidRPr="000E58A5">
        <w:rPr>
          <w:rFonts w:ascii="Times New Roman" w:hAnsi="Times New Roman" w:cs="Times New Roman"/>
          <w:sz w:val="28"/>
          <w:szCs w:val="28"/>
        </w:rPr>
        <w:t xml:space="preserve">ов мониторинга и актуализации стратегии </w:t>
      </w:r>
      <w:r w:rsidR="00E56532" w:rsidRPr="000E58A5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A239B5" w:rsidRPr="000E58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39B5" w:rsidRPr="000E58A5">
        <w:rPr>
          <w:rFonts w:ascii="Times New Roman" w:hAnsi="Times New Roman" w:cs="Times New Roman"/>
          <w:sz w:val="28"/>
          <w:szCs w:val="28"/>
        </w:rPr>
        <w:t>.</w:t>
      </w:r>
    </w:p>
    <w:p w:rsidR="006A57F1" w:rsidRPr="000E58A5" w:rsidRDefault="006A57F1" w:rsidP="007A36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принятых концептуальных подходов в разделе  </w:t>
      </w:r>
      <w:r w:rsidR="00F35988" w:rsidRPr="000E58A5">
        <w:rPr>
          <w:rFonts w:ascii="Times New Roman" w:hAnsi="Times New Roman" w:cs="Times New Roman"/>
          <w:sz w:val="28"/>
          <w:szCs w:val="28"/>
        </w:rPr>
        <w:t xml:space="preserve">«Механизм реализации» 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субъекты, механизмы, принципы, этапы мониторинга и контроля реализации </w:t>
      </w:r>
      <w:r w:rsidR="00A239B5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E56532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</w:t>
      </w:r>
      <w:r w:rsidR="00A239B5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39B5" w:rsidRPr="000E58A5" w:rsidRDefault="00407E36" w:rsidP="007A36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A239B5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6532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32" w:rsidRPr="000E58A5">
        <w:rPr>
          <w:rFonts w:ascii="Times New Roman" w:hAnsi="Times New Roman" w:cs="Times New Roman"/>
          <w:sz w:val="28"/>
          <w:szCs w:val="28"/>
        </w:rPr>
        <w:t>«Механизм реализации»</w:t>
      </w:r>
      <w:r w:rsidR="00A239B5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A239B5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39B5" w:rsidRPr="000E58A5" w:rsidRDefault="00A239B5" w:rsidP="00F35988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организации процесса стратегического управления развитием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соответствующую закрепленным в раздел</w:t>
      </w:r>
      <w:r w:rsidR="0059026E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532" w:rsidRPr="000E58A5">
        <w:rPr>
          <w:rFonts w:ascii="Times New Roman" w:hAnsi="Times New Roman" w:cs="Times New Roman"/>
          <w:sz w:val="28"/>
          <w:szCs w:val="28"/>
        </w:rPr>
        <w:t xml:space="preserve">«Социоэкономика» </w:t>
      </w:r>
      <w:r w:rsidR="009164EF" w:rsidRPr="000E58A5">
        <w:rPr>
          <w:rFonts w:ascii="Times New Roman" w:hAnsi="Times New Roman" w:cs="Times New Roman"/>
          <w:sz w:val="28"/>
          <w:szCs w:val="28"/>
        </w:rPr>
        <w:t>и «СПР муниципального образования</w:t>
      </w:r>
      <w:r w:rsidR="00E56532" w:rsidRPr="000E58A5">
        <w:rPr>
          <w:rFonts w:ascii="Times New Roman" w:hAnsi="Times New Roman" w:cs="Times New Roman"/>
          <w:sz w:val="28"/>
          <w:szCs w:val="28"/>
        </w:rPr>
        <w:t xml:space="preserve">» 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 направлениям</w:t>
      </w:r>
      <w:r w:rsidR="0059026E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приоритетам пространственного развития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фактической структуре ор</w:t>
      </w:r>
      <w:r w:rsidR="009164E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местного самоуправления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9B5" w:rsidRPr="000E58A5" w:rsidRDefault="00A239B5" w:rsidP="00F35988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формирования документов стратегического планирования стратегии </w:t>
      </w:r>
      <w:r w:rsidR="00E56532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9164EF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4B5" w:rsidRPr="000E58A5" w:rsidRDefault="001F04B5" w:rsidP="00CC2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04B5" w:rsidRPr="000E58A5" w:rsidSect="00F25849">
          <w:headerReference w:type="default" r:id="rId10"/>
          <w:pgSz w:w="11906" w:h="16838"/>
          <w:pgMar w:top="1134" w:right="567" w:bottom="1134" w:left="1418" w:header="709" w:footer="709" w:gutter="0"/>
          <w:cols w:space="565"/>
          <w:titlePg/>
          <w:docGrid w:linePitch="360"/>
        </w:sectPr>
      </w:pPr>
    </w:p>
    <w:p w:rsidR="001F04B5" w:rsidRPr="000E58A5" w:rsidRDefault="001F04B5" w:rsidP="00F25849">
      <w:pPr>
        <w:pageBreakBefore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F04B5" w:rsidRPr="000E58A5" w:rsidRDefault="005B34C9" w:rsidP="00F258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к М</w:t>
      </w:r>
      <w:r w:rsidR="001F04B5" w:rsidRPr="000E58A5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1F04B5" w:rsidRPr="000E58A5" w:rsidRDefault="001F04B5" w:rsidP="00F258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по разработке (актуализации)</w:t>
      </w:r>
    </w:p>
    <w:p w:rsidR="001F04B5" w:rsidRPr="000E58A5" w:rsidRDefault="006E7139" w:rsidP="00F258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стратегий</w:t>
      </w:r>
      <w:r w:rsidR="001F04B5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</w:p>
    <w:p w:rsidR="001F04B5" w:rsidRPr="000E58A5" w:rsidRDefault="001F04B5" w:rsidP="00F258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развития муниципальных образований,</w:t>
      </w:r>
      <w:r w:rsidR="00474770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474770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1F04B5" w:rsidRPr="000E58A5" w:rsidRDefault="001F04B5" w:rsidP="001F0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849" w:rsidRPr="000E58A5" w:rsidRDefault="00F25849" w:rsidP="001F0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4B5" w:rsidRPr="000E58A5" w:rsidRDefault="0064731D" w:rsidP="001F0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A5">
        <w:rPr>
          <w:rFonts w:ascii="Times New Roman" w:hAnsi="Times New Roman"/>
          <w:b/>
          <w:sz w:val="28"/>
          <w:szCs w:val="28"/>
        </w:rPr>
        <w:t>ПРОЕКТ ПОЛОЖЕНИЯ</w:t>
      </w:r>
    </w:p>
    <w:p w:rsidR="001F04B5" w:rsidRPr="000E58A5" w:rsidRDefault="00960B32" w:rsidP="001F0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A5">
        <w:rPr>
          <w:rFonts w:ascii="Times New Roman" w:hAnsi="Times New Roman"/>
          <w:b/>
          <w:sz w:val="28"/>
          <w:szCs w:val="28"/>
        </w:rPr>
        <w:t xml:space="preserve">о </w:t>
      </w:r>
      <w:r w:rsidR="00B66925" w:rsidRPr="000E58A5">
        <w:rPr>
          <w:rFonts w:ascii="Times New Roman" w:hAnsi="Times New Roman"/>
          <w:b/>
          <w:sz w:val="28"/>
          <w:szCs w:val="28"/>
        </w:rPr>
        <w:t>совете стратегического развития муниципального образования</w:t>
      </w:r>
      <w:r w:rsidR="001F04B5" w:rsidRPr="000E58A5">
        <w:rPr>
          <w:rFonts w:ascii="Times New Roman" w:hAnsi="Times New Roman"/>
          <w:b/>
          <w:sz w:val="28"/>
          <w:szCs w:val="28"/>
        </w:rPr>
        <w:t>, расположенного на территории Свердловской области</w:t>
      </w:r>
    </w:p>
    <w:p w:rsidR="001F04B5" w:rsidRPr="000E58A5" w:rsidRDefault="001F04B5" w:rsidP="00F2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849" w:rsidRPr="000E58A5" w:rsidRDefault="00F25849" w:rsidP="00F25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4B5" w:rsidRPr="000E58A5" w:rsidRDefault="001F04B5" w:rsidP="00F258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58A5">
        <w:rPr>
          <w:rFonts w:ascii="Times New Roman" w:hAnsi="Times New Roman"/>
          <w:b/>
          <w:color w:val="000000"/>
          <w:sz w:val="28"/>
          <w:szCs w:val="28"/>
        </w:rPr>
        <w:t>Глава 1. Общие положения</w:t>
      </w:r>
    </w:p>
    <w:p w:rsidR="001F04B5" w:rsidRPr="000E58A5" w:rsidRDefault="001F04B5" w:rsidP="00F258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4B5" w:rsidRPr="000E58A5" w:rsidRDefault="005638BA" w:rsidP="00FB0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66925" w:rsidRPr="000E58A5">
        <w:rPr>
          <w:rFonts w:ascii="Times New Roman" w:hAnsi="Times New Roman"/>
          <w:color w:val="000000"/>
          <w:sz w:val="28"/>
          <w:szCs w:val="28"/>
        </w:rPr>
        <w:t>С</w:t>
      </w:r>
      <w:r w:rsidR="00B66925" w:rsidRPr="000E58A5">
        <w:rPr>
          <w:rFonts w:ascii="Times New Roman" w:hAnsi="Times New Roman"/>
          <w:sz w:val="28"/>
          <w:szCs w:val="28"/>
        </w:rPr>
        <w:t>овет стратегического развития муниципального образования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>, расположенного на территории Свердловской области</w:t>
      </w:r>
      <w:r w:rsidR="009D7D48" w:rsidRPr="000E58A5">
        <w:rPr>
          <w:rFonts w:ascii="Times New Roman" w:hAnsi="Times New Roman"/>
          <w:color w:val="000000"/>
          <w:sz w:val="28"/>
          <w:szCs w:val="28"/>
        </w:rPr>
        <w:t>,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B66925" w:rsidRPr="000E58A5">
        <w:rPr>
          <w:rFonts w:ascii="Times New Roman" w:hAnsi="Times New Roman"/>
          <w:color w:val="000000"/>
          <w:sz w:val="28"/>
          <w:szCs w:val="28"/>
        </w:rPr>
        <w:t xml:space="preserve">общественным 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>коллегиальным постоянно действующим органом, обеспечивающим де</w:t>
      </w:r>
      <w:r w:rsidR="00D67C49" w:rsidRPr="000E58A5">
        <w:rPr>
          <w:rFonts w:ascii="Times New Roman" w:hAnsi="Times New Roman"/>
          <w:color w:val="000000"/>
          <w:sz w:val="28"/>
          <w:szCs w:val="28"/>
        </w:rPr>
        <w:t>ятельность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 муниципальн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ого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я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>, расположенн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ого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64731D" w:rsidRPr="000E58A5">
        <w:rPr>
          <w:rFonts w:ascii="Times New Roman" w:hAnsi="Times New Roman"/>
          <w:color w:val="000000"/>
          <w:sz w:val="28"/>
          <w:szCs w:val="28"/>
        </w:rPr>
        <w:t>а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 территории Свердловской области, при реализации Стратегии социально-экономического развития Свердловской области на 2016</w:t>
      </w:r>
      <w:r w:rsidR="0064731D" w:rsidRPr="000E58A5">
        <w:rPr>
          <w:rFonts w:ascii="Times New Roman" w:hAnsi="Times New Roman"/>
          <w:color w:val="000000"/>
          <w:sz w:val="28"/>
          <w:szCs w:val="28"/>
        </w:rPr>
        <w:t>–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2030 годы, утвержденной Законом Свердловской области от 21 декабря 2015 года № 151-ОЗ </w:t>
      </w:r>
      <w:r w:rsidR="00FB0A32" w:rsidRPr="000E58A5">
        <w:rPr>
          <w:rFonts w:ascii="Times New Roman" w:hAnsi="Times New Roman"/>
          <w:color w:val="000000"/>
          <w:sz w:val="28"/>
          <w:szCs w:val="28"/>
        </w:rPr>
        <w:t>«О Стратегии социально-экономического развития Свердловской области на 2016</w:t>
      </w:r>
      <w:r w:rsidR="0064731D" w:rsidRPr="000E58A5">
        <w:rPr>
          <w:rFonts w:ascii="Times New Roman" w:hAnsi="Times New Roman"/>
          <w:color w:val="000000"/>
          <w:sz w:val="28"/>
          <w:szCs w:val="28"/>
        </w:rPr>
        <w:t>–</w:t>
      </w:r>
      <w:r w:rsidR="00FB0A32" w:rsidRPr="000E58A5">
        <w:rPr>
          <w:rFonts w:ascii="Times New Roman" w:hAnsi="Times New Roman"/>
          <w:color w:val="000000"/>
          <w:sz w:val="28"/>
          <w:szCs w:val="28"/>
        </w:rPr>
        <w:t xml:space="preserve">2030 годы» 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(далее – Стратегия Свердловской области), в части разработки (актуализации) и реализации стратегии социально-экономического развития 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 xml:space="preserve">соответствующего 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ого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 образования, расположенн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ого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 на территории Свердловской области</w:t>
      </w:r>
      <w:r w:rsidR="0064731D" w:rsidRPr="000E58A5">
        <w:rPr>
          <w:rFonts w:ascii="Times New Roman" w:hAnsi="Times New Roman"/>
          <w:color w:val="000000"/>
          <w:sz w:val="28"/>
          <w:szCs w:val="28"/>
        </w:rPr>
        <w:t xml:space="preserve"> (далее – муниципальное образование)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>.</w:t>
      </w:r>
    </w:p>
    <w:p w:rsidR="001F04B5" w:rsidRPr="000E58A5" w:rsidRDefault="001F04B5" w:rsidP="001F0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 xml:space="preserve">2. Целью деятельности </w:t>
      </w:r>
      <w:r w:rsidR="00B66925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B66925" w:rsidRPr="000E5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обеспечение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 достижения целей и реализации задач социально-экономическо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го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B3B" w:rsidRPr="000E58A5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 xml:space="preserve"> в рамках реализации социально-экономической политики 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Свердловской области </w:t>
      </w:r>
      <w:r w:rsidR="004441F0" w:rsidRPr="000E58A5">
        <w:rPr>
          <w:rFonts w:ascii="Times New Roman" w:hAnsi="Times New Roman"/>
          <w:color w:val="000000"/>
          <w:sz w:val="28"/>
          <w:szCs w:val="28"/>
        </w:rPr>
        <w:br/>
      </w:r>
      <w:r w:rsidRPr="000E58A5">
        <w:rPr>
          <w:rFonts w:ascii="Times New Roman" w:hAnsi="Times New Roman"/>
          <w:color w:val="000000"/>
          <w:sz w:val="28"/>
          <w:szCs w:val="28"/>
        </w:rPr>
        <w:t>на 2016</w:t>
      </w:r>
      <w:r w:rsidR="0064731D" w:rsidRPr="000E58A5">
        <w:rPr>
          <w:rFonts w:ascii="Times New Roman" w:hAnsi="Times New Roman"/>
          <w:color w:val="000000"/>
          <w:sz w:val="28"/>
          <w:szCs w:val="28"/>
        </w:rPr>
        <w:t>–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2030 годы. </w:t>
      </w:r>
    </w:p>
    <w:p w:rsidR="001F04B5" w:rsidRPr="000E58A5" w:rsidRDefault="005638BA" w:rsidP="001F0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>3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66925" w:rsidRPr="000E58A5">
        <w:rPr>
          <w:rFonts w:ascii="Times New Roman" w:hAnsi="Times New Roman"/>
          <w:color w:val="000000"/>
          <w:sz w:val="28"/>
          <w:szCs w:val="28"/>
        </w:rPr>
        <w:t>С</w:t>
      </w:r>
      <w:r w:rsidR="00B66925" w:rsidRPr="000E58A5">
        <w:rPr>
          <w:rFonts w:ascii="Times New Roman" w:hAnsi="Times New Roman"/>
          <w:sz w:val="28"/>
          <w:szCs w:val="28"/>
        </w:rPr>
        <w:t>овет стратегического развития муниципального образования</w:t>
      </w:r>
      <w:r w:rsidR="00B66925" w:rsidRPr="000E5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в своей деятельности руководствуется Конституцией Российской Федерации, федеральными законами, </w:t>
      </w:r>
      <w:r w:rsidR="001F04B5" w:rsidRPr="000E58A5">
        <w:rPr>
          <w:rFonts w:ascii="Times New Roman" w:hAnsi="Times New Roman"/>
          <w:sz w:val="28"/>
          <w:szCs w:val="28"/>
        </w:rPr>
        <w:t>указами</w:t>
      </w:r>
      <w:r w:rsidR="00B66925" w:rsidRPr="000E58A5">
        <w:rPr>
          <w:rFonts w:ascii="Times New Roman" w:hAnsi="Times New Roman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sz w:val="28"/>
          <w:szCs w:val="28"/>
        </w:rPr>
        <w:t xml:space="preserve">и распоряжениями 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Федерации, </w:t>
      </w:r>
      <w:r w:rsidR="00637EC2" w:rsidRPr="000E58A5">
        <w:rPr>
          <w:rFonts w:ascii="Times New Roman" w:hAnsi="Times New Roman"/>
          <w:color w:val="000000"/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Уставом Свердловской области, иными законами Свердловской области, </w:t>
      </w:r>
      <w:r w:rsidR="001F04B5" w:rsidRPr="000E58A5">
        <w:rPr>
          <w:rFonts w:ascii="Times New Roman" w:hAnsi="Times New Roman"/>
          <w:sz w:val="28"/>
          <w:szCs w:val="28"/>
        </w:rPr>
        <w:t>указами и распоряжениями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 Губернатора Свердловской области, </w:t>
      </w:r>
      <w:r w:rsidR="001F04B5" w:rsidRPr="000E58A5">
        <w:rPr>
          <w:rFonts w:ascii="Times New Roman" w:hAnsi="Times New Roman"/>
          <w:sz w:val="28"/>
          <w:szCs w:val="28"/>
        </w:rPr>
        <w:t xml:space="preserve">постановлениями и распоряжениями 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>Правительства Свердловской области, нормативн</w:t>
      </w:r>
      <w:r w:rsidR="0064731D" w:rsidRPr="000E58A5">
        <w:rPr>
          <w:rFonts w:ascii="Times New Roman" w:hAnsi="Times New Roman"/>
          <w:color w:val="000000"/>
          <w:sz w:val="28"/>
          <w:szCs w:val="28"/>
        </w:rPr>
        <w:t xml:space="preserve">ыми 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правовыми актами муниципального </w:t>
      </w:r>
      <w:r w:rsidR="0064731D" w:rsidRPr="000E58A5">
        <w:rPr>
          <w:rFonts w:ascii="Times New Roman" w:hAnsi="Times New Roman"/>
          <w:color w:val="000000"/>
          <w:sz w:val="28"/>
          <w:szCs w:val="28"/>
        </w:rPr>
        <w:t>образования, а также настоящим п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>о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softHyphen/>
        <w:t>ложением.</w:t>
      </w:r>
    </w:p>
    <w:p w:rsidR="001F04B5" w:rsidRPr="000E58A5" w:rsidRDefault="005638BA" w:rsidP="001F0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>4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F04B5" w:rsidRPr="000E58A5">
        <w:rPr>
          <w:rFonts w:ascii="Times New Roman" w:hAnsi="Times New Roman"/>
          <w:sz w:val="28"/>
          <w:szCs w:val="28"/>
        </w:rPr>
        <w:t xml:space="preserve">Положение и состав </w:t>
      </w:r>
      <w:r w:rsidR="00B66925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="001F04B5" w:rsidRPr="000E58A5">
        <w:rPr>
          <w:rFonts w:ascii="Times New Roman" w:hAnsi="Times New Roman"/>
          <w:sz w:val="28"/>
          <w:szCs w:val="28"/>
        </w:rPr>
        <w:t xml:space="preserve">утверждается </w:t>
      </w:r>
      <w:r w:rsidR="00152014" w:rsidRPr="000E58A5">
        <w:rPr>
          <w:rFonts w:ascii="Times New Roman" w:hAnsi="Times New Roman"/>
          <w:sz w:val="28"/>
          <w:szCs w:val="28"/>
        </w:rPr>
        <w:t xml:space="preserve">главой </w:t>
      </w:r>
      <w:r w:rsidR="00E80EAF" w:rsidRPr="000E58A5">
        <w:rPr>
          <w:rFonts w:ascii="Times New Roman" w:hAnsi="Times New Roman"/>
          <w:sz w:val="28"/>
          <w:szCs w:val="28"/>
        </w:rPr>
        <w:t>соответствующего 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 xml:space="preserve">. </w:t>
      </w:r>
    </w:p>
    <w:p w:rsidR="008668F6" w:rsidRPr="000E58A5" w:rsidRDefault="008668F6" w:rsidP="001F0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04B5" w:rsidRPr="000E58A5" w:rsidRDefault="001F04B5" w:rsidP="00F258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58A5">
        <w:rPr>
          <w:rFonts w:ascii="Times New Roman" w:hAnsi="Times New Roman"/>
          <w:b/>
          <w:color w:val="000000"/>
          <w:sz w:val="28"/>
          <w:szCs w:val="28"/>
        </w:rPr>
        <w:t xml:space="preserve">Глава 2. Задачи </w:t>
      </w:r>
      <w:r w:rsidR="00B66925" w:rsidRPr="000E58A5">
        <w:rPr>
          <w:rFonts w:ascii="Times New Roman" w:hAnsi="Times New Roman"/>
          <w:b/>
          <w:sz w:val="28"/>
          <w:szCs w:val="28"/>
        </w:rPr>
        <w:t>совета стратегического развития муниципального образования</w:t>
      </w:r>
    </w:p>
    <w:p w:rsidR="001F04B5" w:rsidRPr="000E58A5" w:rsidRDefault="001F04B5" w:rsidP="001F0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F04B5" w:rsidRPr="000E58A5" w:rsidRDefault="005638BA" w:rsidP="00454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>5</w:t>
      </w:r>
      <w:r w:rsidR="0007445D" w:rsidRPr="000E58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Задачами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131401" w:rsidRPr="000E5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являются: </w:t>
      </w:r>
    </w:p>
    <w:p w:rsidR="001F04B5" w:rsidRPr="000E58A5" w:rsidRDefault="001F04B5" w:rsidP="00454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 xml:space="preserve">1) рассмотрение и согласование основных стратегических приоритетов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, определение основных задач обеспечения жизнедеятельности и повышения качества жизни населения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, требующих координации деятельности 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 xml:space="preserve"> с деятельностью</w:t>
      </w:r>
      <w:r w:rsidR="0064731D" w:rsidRPr="000E58A5">
        <w:rPr>
          <w:rFonts w:ascii="Times New Roman" w:hAnsi="Times New Roman"/>
          <w:color w:val="000000"/>
          <w:sz w:val="28"/>
          <w:szCs w:val="28"/>
        </w:rPr>
        <w:t xml:space="preserve"> исполнительных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58A5">
        <w:rPr>
          <w:rFonts w:ascii="Times New Roman" w:hAnsi="Times New Roman"/>
          <w:color w:val="000000"/>
          <w:sz w:val="28"/>
          <w:szCs w:val="28"/>
        </w:rPr>
        <w:t>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организаций различн</w:t>
      </w:r>
      <w:r w:rsidR="00302CAF" w:rsidRPr="000E58A5">
        <w:rPr>
          <w:rFonts w:ascii="Times New Roman" w:hAnsi="Times New Roman"/>
          <w:color w:val="000000"/>
          <w:sz w:val="28"/>
          <w:szCs w:val="28"/>
        </w:rPr>
        <w:t>ых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 форм собственности </w:t>
      </w:r>
      <w:r w:rsidR="0072403E" w:rsidRPr="000E58A5">
        <w:rPr>
          <w:rFonts w:ascii="Times New Roman" w:hAnsi="Times New Roman"/>
          <w:color w:val="000000"/>
          <w:sz w:val="28"/>
          <w:szCs w:val="28"/>
        </w:rPr>
        <w:br/>
      </w:r>
      <w:r w:rsidRPr="000E58A5">
        <w:rPr>
          <w:rFonts w:ascii="Times New Roman" w:hAnsi="Times New Roman"/>
          <w:color w:val="000000"/>
          <w:sz w:val="28"/>
          <w:szCs w:val="28"/>
        </w:rPr>
        <w:t>и выработк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и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 согласованной позиции по решению проблем развития</w:t>
      </w:r>
      <w:r w:rsidR="007C7B3B" w:rsidRPr="000E5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color w:val="000000"/>
          <w:sz w:val="28"/>
          <w:szCs w:val="28"/>
        </w:rPr>
        <w:t>;</w:t>
      </w:r>
    </w:p>
    <w:p w:rsidR="001F04B5" w:rsidRPr="000E58A5" w:rsidRDefault="001F04B5" w:rsidP="0045492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>организация деятельности экспертных советов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color w:val="000000"/>
          <w:sz w:val="28"/>
          <w:szCs w:val="28"/>
        </w:rPr>
        <w:t>, обесп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 xml:space="preserve">ечивающих формирование проекта стратегии социально-экономического 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;</w:t>
      </w:r>
    </w:p>
    <w:p w:rsidR="001F04B5" w:rsidRPr="000E58A5" w:rsidRDefault="001F04B5" w:rsidP="0045492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>организация проведения мониторинга реализации стратеги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и социально-экономического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color w:val="000000"/>
          <w:sz w:val="28"/>
          <w:szCs w:val="28"/>
        </w:rPr>
        <w:t>;</w:t>
      </w:r>
    </w:p>
    <w:p w:rsidR="001F04B5" w:rsidRPr="000E58A5" w:rsidRDefault="001F04B5" w:rsidP="0045492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 xml:space="preserve">решение иных задач по 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муниципальному стратегическому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 w:rsidR="00152014" w:rsidRPr="000E58A5">
        <w:rPr>
          <w:rFonts w:ascii="Times New Roman" w:hAnsi="Times New Roman"/>
          <w:color w:val="000000"/>
          <w:sz w:val="28"/>
          <w:szCs w:val="28"/>
        </w:rPr>
        <w:t>ю</w:t>
      </w:r>
      <w:r w:rsidRPr="000E58A5">
        <w:rPr>
          <w:rFonts w:ascii="Times New Roman" w:hAnsi="Times New Roman"/>
          <w:color w:val="000000"/>
          <w:sz w:val="28"/>
          <w:szCs w:val="28"/>
        </w:rPr>
        <w:t>, предусмотренных законодательством Российской Федерации.</w:t>
      </w:r>
    </w:p>
    <w:p w:rsidR="001F04B5" w:rsidRPr="000E58A5" w:rsidRDefault="001F04B5" w:rsidP="001F0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04B5" w:rsidRPr="000E58A5" w:rsidRDefault="001F04B5" w:rsidP="00F258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58A5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3. Полномочия </w:t>
      </w:r>
      <w:r w:rsidR="00131401" w:rsidRPr="000E58A5">
        <w:rPr>
          <w:rFonts w:ascii="Times New Roman" w:hAnsi="Times New Roman"/>
          <w:b/>
          <w:sz w:val="28"/>
          <w:szCs w:val="28"/>
        </w:rPr>
        <w:t>совета стратегического развития муниципального образования</w:t>
      </w:r>
    </w:p>
    <w:p w:rsidR="001F04B5" w:rsidRPr="000E58A5" w:rsidRDefault="001F04B5" w:rsidP="001F0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1F04B5" w:rsidRPr="000E58A5" w:rsidRDefault="005638BA" w:rsidP="001F0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>6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31401" w:rsidRPr="000E58A5">
        <w:rPr>
          <w:rFonts w:ascii="Times New Roman" w:hAnsi="Times New Roman"/>
          <w:sz w:val="28"/>
          <w:szCs w:val="28"/>
        </w:rPr>
        <w:t>Совет стратегического развития муниципального образования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>:</w:t>
      </w:r>
    </w:p>
    <w:p w:rsidR="001F04B5" w:rsidRPr="000E58A5" w:rsidRDefault="001F04B5" w:rsidP="001F0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1) осуществляет координацию деятельности органов местного самоуправления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0A32" w:rsidRPr="000E58A5">
        <w:rPr>
          <w:rFonts w:ascii="Times New Roman" w:hAnsi="Times New Roman"/>
          <w:sz w:val="28"/>
          <w:szCs w:val="28"/>
        </w:rPr>
        <w:t xml:space="preserve">, экспертных советов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0A32" w:rsidRPr="000E58A5">
        <w:rPr>
          <w:rFonts w:ascii="Times New Roman" w:hAnsi="Times New Roman"/>
          <w:sz w:val="28"/>
          <w:szCs w:val="28"/>
        </w:rPr>
        <w:t xml:space="preserve"> </w:t>
      </w:r>
      <w:r w:rsidRPr="000E58A5">
        <w:rPr>
          <w:rFonts w:ascii="Times New Roman" w:hAnsi="Times New Roman"/>
          <w:sz w:val="28"/>
          <w:szCs w:val="28"/>
        </w:rPr>
        <w:t>в процессе разработки и реализации стратеги</w:t>
      </w:r>
      <w:r w:rsidR="00FB0A32" w:rsidRPr="000E58A5">
        <w:rPr>
          <w:rFonts w:ascii="Times New Roman" w:hAnsi="Times New Roman"/>
          <w:sz w:val="28"/>
          <w:szCs w:val="28"/>
        </w:rPr>
        <w:t>и социально-экономического</w:t>
      </w:r>
      <w:r w:rsidRPr="000E58A5">
        <w:rPr>
          <w:rFonts w:ascii="Times New Roman" w:hAnsi="Times New Roman"/>
          <w:sz w:val="28"/>
          <w:szCs w:val="28"/>
        </w:rPr>
        <w:t xml:space="preserve">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 xml:space="preserve">; </w:t>
      </w:r>
    </w:p>
    <w:p w:rsidR="001F04B5" w:rsidRPr="000E58A5" w:rsidRDefault="001F04B5" w:rsidP="001F0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2) осуществляет рассмотрение проект</w:t>
      </w:r>
      <w:r w:rsidR="00FB0A32" w:rsidRPr="000E58A5">
        <w:rPr>
          <w:rFonts w:ascii="Times New Roman" w:hAnsi="Times New Roman"/>
          <w:sz w:val="28"/>
          <w:szCs w:val="28"/>
        </w:rPr>
        <w:t xml:space="preserve">а стратегии </w:t>
      </w:r>
      <w:r w:rsidRPr="000E58A5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09AE" w:rsidRPr="000E58A5">
        <w:rPr>
          <w:rFonts w:ascii="Times New Roman" w:hAnsi="Times New Roman" w:cs="Times New Roman"/>
          <w:sz w:val="28"/>
          <w:szCs w:val="28"/>
        </w:rPr>
        <w:t>,</w:t>
      </w:r>
      <w:r w:rsidR="00FB0A32" w:rsidRPr="000E58A5">
        <w:rPr>
          <w:rFonts w:ascii="Times New Roman" w:hAnsi="Times New Roman"/>
          <w:sz w:val="28"/>
          <w:szCs w:val="28"/>
        </w:rPr>
        <w:t xml:space="preserve"> </w:t>
      </w:r>
      <w:r w:rsidRPr="000E58A5">
        <w:rPr>
          <w:rFonts w:ascii="Times New Roman" w:hAnsi="Times New Roman"/>
          <w:sz w:val="28"/>
          <w:szCs w:val="28"/>
        </w:rPr>
        <w:t xml:space="preserve">в том числе составляющих </w:t>
      </w:r>
      <w:r w:rsidR="00FB0A32" w:rsidRPr="000E58A5">
        <w:rPr>
          <w:rFonts w:ascii="Times New Roman" w:hAnsi="Times New Roman"/>
          <w:sz w:val="28"/>
          <w:szCs w:val="28"/>
        </w:rPr>
        <w:t>е</w:t>
      </w:r>
      <w:r w:rsidR="00BF5D79" w:rsidRPr="000E58A5">
        <w:rPr>
          <w:rFonts w:ascii="Times New Roman" w:hAnsi="Times New Roman"/>
          <w:sz w:val="28"/>
          <w:szCs w:val="28"/>
        </w:rPr>
        <w:t>е</w:t>
      </w:r>
      <w:r w:rsidRPr="000E58A5">
        <w:rPr>
          <w:rFonts w:ascii="Times New Roman" w:hAnsi="Times New Roman"/>
          <w:sz w:val="28"/>
          <w:szCs w:val="28"/>
        </w:rPr>
        <w:t xml:space="preserve"> страте</w:t>
      </w:r>
      <w:r w:rsidR="00D809AE" w:rsidRPr="000E58A5">
        <w:rPr>
          <w:rFonts w:ascii="Times New Roman" w:hAnsi="Times New Roman"/>
          <w:sz w:val="28"/>
          <w:szCs w:val="28"/>
        </w:rPr>
        <w:t>гических направлений и программ</w:t>
      </w:r>
      <w:r w:rsidRPr="000E58A5">
        <w:rPr>
          <w:rFonts w:ascii="Times New Roman" w:hAnsi="Times New Roman"/>
          <w:sz w:val="28"/>
          <w:szCs w:val="28"/>
        </w:rPr>
        <w:t xml:space="preserve">, стратегических проектов развития и иных документов стратегического планирования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;</w:t>
      </w:r>
    </w:p>
    <w:p w:rsidR="001F04B5" w:rsidRPr="000E58A5" w:rsidRDefault="001F04B5" w:rsidP="001F0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3) принимает решение о принятии за основу или о направлении </w:t>
      </w:r>
      <w:r w:rsidR="008218B3" w:rsidRPr="000E58A5">
        <w:rPr>
          <w:rFonts w:ascii="Times New Roman" w:hAnsi="Times New Roman"/>
          <w:sz w:val="28"/>
          <w:szCs w:val="28"/>
        </w:rPr>
        <w:br/>
      </w:r>
      <w:r w:rsidRPr="000E58A5">
        <w:rPr>
          <w:rFonts w:ascii="Times New Roman" w:hAnsi="Times New Roman"/>
          <w:sz w:val="28"/>
          <w:szCs w:val="28"/>
        </w:rPr>
        <w:t xml:space="preserve">на доработку, или о проведении публичного обсуждения и рекомендации </w:t>
      </w:r>
      <w:r w:rsidR="008218B3" w:rsidRPr="000E58A5">
        <w:rPr>
          <w:rFonts w:ascii="Times New Roman" w:hAnsi="Times New Roman"/>
          <w:sz w:val="28"/>
          <w:szCs w:val="28"/>
        </w:rPr>
        <w:br/>
      </w:r>
      <w:r w:rsidRPr="000E58A5">
        <w:rPr>
          <w:rFonts w:ascii="Times New Roman" w:hAnsi="Times New Roman"/>
          <w:sz w:val="28"/>
          <w:szCs w:val="28"/>
        </w:rPr>
        <w:t xml:space="preserve">к утверждению </w:t>
      </w:r>
      <w:r w:rsidR="00FB0A32" w:rsidRPr="000E58A5">
        <w:rPr>
          <w:rFonts w:ascii="Times New Roman" w:hAnsi="Times New Roman"/>
          <w:sz w:val="28"/>
          <w:szCs w:val="28"/>
        </w:rPr>
        <w:t xml:space="preserve">главой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 xml:space="preserve"> </w:t>
      </w:r>
      <w:r w:rsidR="00FB0A32" w:rsidRPr="000E58A5">
        <w:rPr>
          <w:rFonts w:ascii="Times New Roman" w:hAnsi="Times New Roman"/>
          <w:sz w:val="28"/>
          <w:szCs w:val="28"/>
        </w:rPr>
        <w:t xml:space="preserve">проекта </w:t>
      </w:r>
      <w:r w:rsidRPr="000E58A5">
        <w:rPr>
          <w:rFonts w:ascii="Times New Roman" w:hAnsi="Times New Roman"/>
          <w:sz w:val="28"/>
          <w:szCs w:val="28"/>
        </w:rPr>
        <w:t>стратеги</w:t>
      </w:r>
      <w:r w:rsidR="00FB0A32" w:rsidRPr="000E58A5">
        <w:rPr>
          <w:rFonts w:ascii="Times New Roman" w:hAnsi="Times New Roman"/>
          <w:sz w:val="28"/>
          <w:szCs w:val="28"/>
        </w:rPr>
        <w:t>и</w:t>
      </w:r>
      <w:r w:rsidRPr="000E58A5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E80EAF" w:rsidRPr="000E58A5">
        <w:rPr>
          <w:rFonts w:ascii="Times New Roman" w:hAnsi="Times New Roman"/>
          <w:sz w:val="28"/>
          <w:szCs w:val="28"/>
        </w:rPr>
        <w:t>муниципального образования</w:t>
      </w:r>
      <w:r w:rsidR="00D809AE" w:rsidRPr="000E58A5">
        <w:rPr>
          <w:rFonts w:ascii="Times New Roman" w:hAnsi="Times New Roman"/>
          <w:sz w:val="28"/>
          <w:szCs w:val="28"/>
        </w:rPr>
        <w:t>,</w:t>
      </w:r>
      <w:r w:rsidR="00FB0A32" w:rsidRPr="000E58A5">
        <w:rPr>
          <w:rFonts w:ascii="Times New Roman" w:hAnsi="Times New Roman"/>
          <w:sz w:val="28"/>
          <w:szCs w:val="28"/>
        </w:rPr>
        <w:t xml:space="preserve"> </w:t>
      </w:r>
      <w:r w:rsidRPr="000E58A5">
        <w:rPr>
          <w:rFonts w:ascii="Times New Roman" w:hAnsi="Times New Roman"/>
          <w:sz w:val="28"/>
          <w:szCs w:val="28"/>
        </w:rPr>
        <w:t xml:space="preserve">в том числе составляющих </w:t>
      </w:r>
      <w:r w:rsidR="0064731D" w:rsidRPr="000E58A5">
        <w:rPr>
          <w:rFonts w:ascii="Times New Roman" w:hAnsi="Times New Roman"/>
          <w:sz w:val="28"/>
          <w:szCs w:val="28"/>
        </w:rPr>
        <w:t>ее</w:t>
      </w:r>
      <w:r w:rsidRPr="000E58A5">
        <w:rPr>
          <w:rFonts w:ascii="Times New Roman" w:hAnsi="Times New Roman"/>
          <w:sz w:val="28"/>
          <w:szCs w:val="28"/>
        </w:rPr>
        <w:t xml:space="preserve"> стратегических направлений и прог</w:t>
      </w:r>
      <w:r w:rsidR="00D809AE" w:rsidRPr="000E58A5">
        <w:rPr>
          <w:rFonts w:ascii="Times New Roman" w:hAnsi="Times New Roman"/>
          <w:sz w:val="28"/>
          <w:szCs w:val="28"/>
        </w:rPr>
        <w:t>рамм</w:t>
      </w:r>
      <w:r w:rsidRPr="000E58A5">
        <w:rPr>
          <w:rFonts w:ascii="Times New Roman" w:hAnsi="Times New Roman"/>
          <w:sz w:val="28"/>
          <w:szCs w:val="28"/>
        </w:rPr>
        <w:t xml:space="preserve">, стратегических проектов развития и иных документов стратегического планирования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5638BA" w:rsidP="001F0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31401" w:rsidRPr="000E58A5">
        <w:rPr>
          <w:rFonts w:ascii="Times New Roman" w:hAnsi="Times New Roman"/>
          <w:sz w:val="28"/>
          <w:szCs w:val="28"/>
        </w:rPr>
        <w:t>Совет стратегического развития муниципального образования</w:t>
      </w:r>
      <w:r w:rsidR="00131401" w:rsidRPr="000E5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D38" w:rsidRPr="000E58A5">
        <w:rPr>
          <w:rFonts w:ascii="Times New Roman" w:hAnsi="Times New Roman"/>
          <w:color w:val="000000"/>
          <w:sz w:val="28"/>
          <w:szCs w:val="28"/>
        </w:rPr>
        <w:t>име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>ет право:</w:t>
      </w:r>
    </w:p>
    <w:p w:rsidR="001F04B5" w:rsidRPr="000E58A5" w:rsidRDefault="001F04B5" w:rsidP="00916BCA">
      <w:pPr>
        <w:numPr>
          <w:ilvl w:val="0"/>
          <w:numId w:val="29"/>
        </w:numPr>
        <w:shd w:val="clear" w:color="auto" w:fill="FFFFFF"/>
        <w:tabs>
          <w:tab w:val="clear" w:pos="1800"/>
          <w:tab w:val="num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 xml:space="preserve">запрашивать и получать необходимые материалы и информацию </w:t>
      </w:r>
      <w:r w:rsidR="008218B3" w:rsidRPr="000E58A5">
        <w:rPr>
          <w:rFonts w:ascii="Times New Roman" w:hAnsi="Times New Roman"/>
          <w:color w:val="000000"/>
          <w:sz w:val="28"/>
          <w:szCs w:val="28"/>
        </w:rPr>
        <w:br/>
      </w:r>
      <w:r w:rsidRPr="000E58A5">
        <w:rPr>
          <w:rFonts w:ascii="Times New Roman" w:hAnsi="Times New Roman"/>
          <w:color w:val="000000"/>
          <w:sz w:val="28"/>
          <w:szCs w:val="28"/>
        </w:rPr>
        <w:t>по вопросам, связанным с реализацией его полномочий;</w:t>
      </w:r>
    </w:p>
    <w:p w:rsidR="001F04B5" w:rsidRPr="000E58A5" w:rsidRDefault="001F04B5" w:rsidP="00916BCA">
      <w:pPr>
        <w:numPr>
          <w:ilvl w:val="0"/>
          <w:numId w:val="29"/>
        </w:numPr>
        <w:tabs>
          <w:tab w:val="clear" w:pos="1800"/>
          <w:tab w:val="num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заслушивать на заседаниях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Pr="000E58A5">
        <w:rPr>
          <w:rFonts w:ascii="Times New Roman" w:hAnsi="Times New Roman"/>
          <w:sz w:val="28"/>
          <w:szCs w:val="28"/>
        </w:rPr>
        <w:t xml:space="preserve">руководителей органов местного самоуправления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, организаций, иных должностных лиц по вопросам р</w:t>
      </w:r>
      <w:r w:rsidR="00692701" w:rsidRPr="000E58A5">
        <w:rPr>
          <w:rFonts w:ascii="Times New Roman" w:hAnsi="Times New Roman"/>
          <w:sz w:val="28"/>
          <w:szCs w:val="28"/>
        </w:rPr>
        <w:t>азработки и реализации стратегии социально-экономического</w:t>
      </w:r>
      <w:r w:rsidRPr="000E58A5">
        <w:rPr>
          <w:rFonts w:ascii="Times New Roman" w:hAnsi="Times New Roman"/>
          <w:sz w:val="28"/>
          <w:szCs w:val="28"/>
        </w:rPr>
        <w:t xml:space="preserve">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 xml:space="preserve">, иных документов стратегического планирования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;</w:t>
      </w:r>
    </w:p>
    <w:p w:rsidR="001F04B5" w:rsidRPr="000E58A5" w:rsidRDefault="006B06C1" w:rsidP="00916BCA">
      <w:pPr>
        <w:numPr>
          <w:ilvl w:val="0"/>
          <w:numId w:val="29"/>
        </w:numPr>
        <w:shd w:val="clear" w:color="auto" w:fill="FFFFFF"/>
        <w:tabs>
          <w:tab w:val="clear" w:pos="1800"/>
          <w:tab w:val="num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>формировать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58A5">
        <w:rPr>
          <w:rFonts w:ascii="Times New Roman" w:hAnsi="Times New Roman"/>
          <w:color w:val="000000"/>
          <w:sz w:val="28"/>
          <w:szCs w:val="28"/>
        </w:rPr>
        <w:t>предложения в территориальные органы федеральных органов исполнительной власти, исполнительные органы государственной власти Свердловской области, иные государственные органы Свердловской области</w:t>
      </w:r>
      <w:r w:rsidRPr="000E58A5">
        <w:rPr>
          <w:rFonts w:ascii="Times New Roman" w:hAnsi="Times New Roman"/>
          <w:color w:val="000000"/>
          <w:sz w:val="28"/>
          <w:szCs w:val="28"/>
        </w:rPr>
        <w:br/>
        <w:t>о согласовании документов стратегического планирования</w:t>
      </w:r>
      <w:r w:rsidR="001F04B5" w:rsidRPr="000E58A5">
        <w:rPr>
          <w:rFonts w:ascii="Times New Roman" w:hAnsi="Times New Roman"/>
          <w:color w:val="000000"/>
          <w:sz w:val="28"/>
          <w:szCs w:val="28"/>
        </w:rPr>
        <w:t>;</w:t>
      </w:r>
    </w:p>
    <w:p w:rsidR="001F04B5" w:rsidRPr="000E58A5" w:rsidRDefault="001F04B5" w:rsidP="00916BCA">
      <w:pPr>
        <w:numPr>
          <w:ilvl w:val="0"/>
          <w:numId w:val="29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58A5">
        <w:rPr>
          <w:rFonts w:ascii="Times New Roman" w:hAnsi="Times New Roman"/>
          <w:color w:val="000000"/>
          <w:sz w:val="28"/>
          <w:szCs w:val="28"/>
        </w:rPr>
        <w:t>привлекать в установленном порядке для осуществления аналитических и экспертных работ уч</w:t>
      </w:r>
      <w:r w:rsidR="00BF5D79" w:rsidRPr="000E58A5">
        <w:rPr>
          <w:rFonts w:ascii="Times New Roman" w:hAnsi="Times New Roman"/>
          <w:color w:val="000000"/>
          <w:sz w:val="28"/>
          <w:szCs w:val="28"/>
        </w:rPr>
        <w:t>е</w:t>
      </w:r>
      <w:r w:rsidRPr="000E58A5">
        <w:rPr>
          <w:rFonts w:ascii="Times New Roman" w:hAnsi="Times New Roman"/>
          <w:color w:val="000000"/>
          <w:sz w:val="28"/>
          <w:szCs w:val="28"/>
        </w:rPr>
        <w:t>ных и специалистов;</w:t>
      </w:r>
    </w:p>
    <w:p w:rsidR="001F04B5" w:rsidRPr="000E58A5" w:rsidRDefault="001F04B5" w:rsidP="00916BCA">
      <w:pPr>
        <w:numPr>
          <w:ilvl w:val="0"/>
          <w:numId w:val="29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вносить в установленном порядке предложения по подготовке проектов правовых актов </w:t>
      </w:r>
      <w:r w:rsidR="0064731D" w:rsidRPr="000E58A5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0E58A5">
        <w:rPr>
          <w:rFonts w:ascii="Times New Roman" w:hAnsi="Times New Roman"/>
          <w:sz w:val="28"/>
          <w:szCs w:val="28"/>
        </w:rPr>
        <w:t xml:space="preserve">по вопросам методического, организационного и финансового обеспечения реализации </w:t>
      </w:r>
      <w:r w:rsidRPr="000E58A5">
        <w:rPr>
          <w:rFonts w:ascii="Times New Roman" w:hAnsi="Times New Roman"/>
          <w:color w:val="000000"/>
          <w:sz w:val="28"/>
          <w:szCs w:val="28"/>
        </w:rPr>
        <w:t>Стратеги</w:t>
      </w:r>
      <w:r w:rsidR="0064731D" w:rsidRPr="000E58A5">
        <w:rPr>
          <w:rFonts w:ascii="Times New Roman" w:hAnsi="Times New Roman"/>
          <w:color w:val="000000"/>
          <w:sz w:val="28"/>
          <w:szCs w:val="28"/>
        </w:rPr>
        <w:t>и</w:t>
      </w:r>
      <w:r w:rsidRPr="000E58A5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и иных документов стратегического планирования.</w:t>
      </w:r>
    </w:p>
    <w:p w:rsidR="001F04B5" w:rsidRPr="000E58A5" w:rsidRDefault="001F04B5" w:rsidP="001F04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04B5" w:rsidRPr="000E58A5" w:rsidRDefault="001F04B5" w:rsidP="00F258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A5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4. Состав, порядок формирования </w:t>
      </w:r>
      <w:r w:rsidR="00131401" w:rsidRPr="000E58A5">
        <w:rPr>
          <w:rFonts w:ascii="Times New Roman" w:hAnsi="Times New Roman"/>
          <w:b/>
          <w:sz w:val="28"/>
          <w:szCs w:val="28"/>
        </w:rPr>
        <w:t xml:space="preserve">совета стратегического развития муниципального образования </w:t>
      </w:r>
      <w:r w:rsidRPr="000E58A5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полномочия членов </w:t>
      </w:r>
      <w:r w:rsidR="00131401" w:rsidRPr="000E58A5">
        <w:rPr>
          <w:rFonts w:ascii="Times New Roman" w:hAnsi="Times New Roman"/>
          <w:b/>
          <w:sz w:val="28"/>
          <w:szCs w:val="28"/>
        </w:rPr>
        <w:t>совета стратегического развития муниципального образования</w:t>
      </w:r>
    </w:p>
    <w:p w:rsidR="001F04B5" w:rsidRPr="000E58A5" w:rsidRDefault="001F04B5" w:rsidP="001F0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F04B5" w:rsidRPr="000E58A5" w:rsidRDefault="005638BA" w:rsidP="00866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8</w:t>
      </w:r>
      <w:r w:rsidR="001F04B5" w:rsidRPr="000E58A5">
        <w:rPr>
          <w:rFonts w:ascii="Times New Roman" w:hAnsi="Times New Roman"/>
          <w:sz w:val="28"/>
          <w:szCs w:val="28"/>
        </w:rPr>
        <w:t xml:space="preserve">. </w:t>
      </w:r>
      <w:r w:rsidR="00131401" w:rsidRPr="000E58A5">
        <w:rPr>
          <w:rFonts w:ascii="Times New Roman" w:hAnsi="Times New Roman"/>
          <w:sz w:val="28"/>
          <w:szCs w:val="28"/>
        </w:rPr>
        <w:t>Совет стратегического развития муниципального образования ф</w:t>
      </w:r>
      <w:r w:rsidR="001F04B5" w:rsidRPr="000E58A5">
        <w:rPr>
          <w:rFonts w:ascii="Times New Roman" w:hAnsi="Times New Roman"/>
          <w:sz w:val="28"/>
          <w:szCs w:val="28"/>
        </w:rPr>
        <w:t xml:space="preserve">ормируется в составе председателя, заместителя председателя, секретаря </w:t>
      </w:r>
      <w:r w:rsidR="004441F0" w:rsidRPr="000E58A5">
        <w:rPr>
          <w:rFonts w:ascii="Times New Roman" w:hAnsi="Times New Roman"/>
          <w:sz w:val="28"/>
          <w:szCs w:val="28"/>
        </w:rPr>
        <w:br/>
      </w:r>
      <w:r w:rsidR="001F04B5" w:rsidRPr="000E58A5">
        <w:rPr>
          <w:rFonts w:ascii="Times New Roman" w:hAnsi="Times New Roman"/>
          <w:sz w:val="28"/>
          <w:szCs w:val="28"/>
        </w:rPr>
        <w:t xml:space="preserve">и </w:t>
      </w:r>
      <w:r w:rsidR="00D922A9" w:rsidRPr="000E58A5">
        <w:rPr>
          <w:rFonts w:ascii="Times New Roman" w:hAnsi="Times New Roman"/>
          <w:sz w:val="28"/>
          <w:szCs w:val="28"/>
        </w:rPr>
        <w:t>други</w:t>
      </w:r>
      <w:r w:rsidR="001F04B5" w:rsidRPr="000E58A5">
        <w:rPr>
          <w:rFonts w:ascii="Times New Roman" w:hAnsi="Times New Roman"/>
          <w:sz w:val="28"/>
          <w:szCs w:val="28"/>
        </w:rPr>
        <w:t xml:space="preserve">х членов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8668F6" w:rsidRPr="000E58A5">
        <w:rPr>
          <w:rFonts w:ascii="Times New Roman" w:hAnsi="Times New Roman"/>
          <w:sz w:val="28"/>
          <w:szCs w:val="28"/>
        </w:rPr>
        <w:t xml:space="preserve">. </w:t>
      </w:r>
      <w:r w:rsidR="001F04B5" w:rsidRPr="000E58A5">
        <w:rPr>
          <w:rFonts w:ascii="Times New Roman" w:hAnsi="Times New Roman"/>
          <w:sz w:val="28"/>
          <w:szCs w:val="28"/>
        </w:rPr>
        <w:t xml:space="preserve">Членами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="001F04B5" w:rsidRPr="000E58A5">
        <w:rPr>
          <w:rFonts w:ascii="Times New Roman" w:hAnsi="Times New Roman"/>
          <w:sz w:val="28"/>
          <w:szCs w:val="28"/>
        </w:rPr>
        <w:t xml:space="preserve">являются </w:t>
      </w:r>
      <w:r w:rsidR="00692701" w:rsidRPr="00EF1CBC">
        <w:rPr>
          <w:rFonts w:ascii="Times New Roman" w:hAnsi="Times New Roman"/>
          <w:sz w:val="28"/>
          <w:szCs w:val="28"/>
        </w:rPr>
        <w:t xml:space="preserve">руководители </w:t>
      </w:r>
      <w:r w:rsidR="00EF1CBC" w:rsidRPr="00EF1CBC">
        <w:rPr>
          <w:rFonts w:ascii="Times New Roman" w:hAnsi="Times New Roman"/>
          <w:sz w:val="28"/>
          <w:szCs w:val="28"/>
        </w:rPr>
        <w:t>структурных подразделений</w:t>
      </w:r>
      <w:r w:rsidR="00692701" w:rsidRPr="00EF1CBC">
        <w:rPr>
          <w:rFonts w:ascii="Times New Roman" w:hAnsi="Times New Roman"/>
          <w:sz w:val="28"/>
          <w:szCs w:val="28"/>
        </w:rPr>
        <w:t xml:space="preserve"> </w:t>
      </w:r>
      <w:r w:rsidR="007B60AD" w:rsidRPr="00EF1CBC">
        <w:rPr>
          <w:rFonts w:ascii="Times New Roman" w:hAnsi="Times New Roman"/>
          <w:sz w:val="28"/>
          <w:szCs w:val="28"/>
        </w:rPr>
        <w:t>исполнительно</w:t>
      </w:r>
      <w:r w:rsidR="007B60AD" w:rsidRPr="000E58A5">
        <w:rPr>
          <w:rFonts w:ascii="Times New Roman" w:hAnsi="Times New Roman"/>
          <w:sz w:val="28"/>
          <w:szCs w:val="28"/>
        </w:rPr>
        <w:t xml:space="preserve">-распорядительного органа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, ответственные за организацию работы по разработке</w:t>
      </w:r>
      <w:r w:rsidR="00692701" w:rsidRPr="000E58A5">
        <w:rPr>
          <w:rFonts w:ascii="Times New Roman" w:hAnsi="Times New Roman"/>
          <w:sz w:val="28"/>
          <w:szCs w:val="28"/>
        </w:rPr>
        <w:t xml:space="preserve"> (актуализации)</w:t>
      </w:r>
      <w:r w:rsidR="001F04B5" w:rsidRPr="000E58A5">
        <w:rPr>
          <w:rFonts w:ascii="Times New Roman" w:hAnsi="Times New Roman"/>
          <w:sz w:val="28"/>
          <w:szCs w:val="28"/>
        </w:rPr>
        <w:t xml:space="preserve">, доработке и реализации стратегических направлений </w:t>
      </w:r>
      <w:r w:rsidR="004441F0" w:rsidRPr="000E58A5">
        <w:rPr>
          <w:rFonts w:ascii="Times New Roman" w:hAnsi="Times New Roman"/>
          <w:sz w:val="28"/>
          <w:szCs w:val="28"/>
        </w:rPr>
        <w:br/>
      </w:r>
      <w:r w:rsidR="001F04B5" w:rsidRPr="000E58A5">
        <w:rPr>
          <w:rFonts w:ascii="Times New Roman" w:hAnsi="Times New Roman"/>
          <w:sz w:val="28"/>
          <w:szCs w:val="28"/>
        </w:rPr>
        <w:t>и ст</w:t>
      </w:r>
      <w:r w:rsidR="00692701" w:rsidRPr="000E58A5">
        <w:rPr>
          <w:rFonts w:ascii="Times New Roman" w:hAnsi="Times New Roman"/>
          <w:sz w:val="28"/>
          <w:szCs w:val="28"/>
        </w:rPr>
        <w:t xml:space="preserve">ратегических проектов стратегии социально-экономического </w:t>
      </w:r>
      <w:r w:rsidR="001F04B5" w:rsidRPr="000E58A5">
        <w:rPr>
          <w:rFonts w:ascii="Times New Roman" w:hAnsi="Times New Roman"/>
          <w:sz w:val="28"/>
          <w:szCs w:val="28"/>
        </w:rPr>
        <w:t xml:space="preserve">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, и представительн</w:t>
      </w:r>
      <w:r w:rsidR="007B60AD" w:rsidRPr="000E58A5">
        <w:rPr>
          <w:rFonts w:ascii="Times New Roman" w:hAnsi="Times New Roman"/>
          <w:sz w:val="28"/>
          <w:szCs w:val="28"/>
        </w:rPr>
        <w:t>ого органа</w:t>
      </w:r>
      <w:r w:rsidR="001F04B5" w:rsidRPr="000E58A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 xml:space="preserve">, руководители экспертных советов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2701" w:rsidRPr="000E58A5">
        <w:rPr>
          <w:rFonts w:ascii="Times New Roman" w:hAnsi="Times New Roman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sz w:val="28"/>
          <w:szCs w:val="28"/>
        </w:rPr>
        <w:t>«Наука», «Бизнес», «Общественность», «СМИ».</w:t>
      </w:r>
    </w:p>
    <w:p w:rsidR="001F04B5" w:rsidRPr="000E58A5" w:rsidRDefault="00644703" w:rsidP="00866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9.</w:t>
      </w:r>
      <w:r w:rsidR="008668F6" w:rsidRPr="000E58A5">
        <w:rPr>
          <w:rFonts w:ascii="Times New Roman" w:hAnsi="Times New Roman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sz w:val="28"/>
          <w:szCs w:val="28"/>
        </w:rPr>
        <w:t xml:space="preserve">Экспертный совет «Наука» </w:t>
      </w:r>
      <w:r w:rsidR="00692701" w:rsidRPr="000E58A5">
        <w:rPr>
          <w:rFonts w:ascii="Times New Roman" w:hAnsi="Times New Roman"/>
          <w:sz w:val="28"/>
          <w:szCs w:val="28"/>
        </w:rPr>
        <w:t>формирует научную базу стратегии социально-экономического</w:t>
      </w:r>
      <w:r w:rsidR="001F04B5" w:rsidRPr="000E58A5">
        <w:rPr>
          <w:rFonts w:ascii="Times New Roman" w:hAnsi="Times New Roman"/>
          <w:sz w:val="28"/>
          <w:szCs w:val="28"/>
        </w:rPr>
        <w:t xml:space="preserve">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2701" w:rsidRPr="000E58A5">
        <w:rPr>
          <w:rFonts w:ascii="Times New Roman" w:hAnsi="Times New Roman"/>
          <w:sz w:val="28"/>
          <w:szCs w:val="28"/>
        </w:rPr>
        <w:t xml:space="preserve"> </w:t>
      </w:r>
      <w:r w:rsidR="0072403E" w:rsidRPr="000E58A5">
        <w:rPr>
          <w:rFonts w:ascii="Times New Roman" w:hAnsi="Times New Roman"/>
          <w:sz w:val="28"/>
          <w:szCs w:val="28"/>
        </w:rPr>
        <w:br/>
      </w:r>
      <w:r w:rsidR="001F04B5" w:rsidRPr="000E58A5">
        <w:rPr>
          <w:rFonts w:ascii="Times New Roman" w:hAnsi="Times New Roman"/>
          <w:sz w:val="28"/>
          <w:szCs w:val="28"/>
        </w:rPr>
        <w:t>и осуществляет научное руководство разрабо</w:t>
      </w:r>
      <w:r w:rsidR="008668F6" w:rsidRPr="000E58A5">
        <w:rPr>
          <w:rFonts w:ascii="Times New Roman" w:hAnsi="Times New Roman"/>
          <w:sz w:val="28"/>
          <w:szCs w:val="28"/>
        </w:rPr>
        <w:t xml:space="preserve">ткой стратегических документов. </w:t>
      </w:r>
      <w:r w:rsidR="001F04B5" w:rsidRPr="000E58A5">
        <w:rPr>
          <w:rFonts w:ascii="Times New Roman" w:hAnsi="Times New Roman"/>
          <w:sz w:val="28"/>
          <w:szCs w:val="28"/>
        </w:rPr>
        <w:t>Руководителем экспертного совета «Наука» является представитель научно</w:t>
      </w:r>
      <w:r w:rsidR="007B60AD" w:rsidRPr="000E58A5">
        <w:rPr>
          <w:rFonts w:ascii="Times New Roman" w:hAnsi="Times New Roman"/>
          <w:sz w:val="28"/>
          <w:szCs w:val="28"/>
        </w:rPr>
        <w:t>й</w:t>
      </w:r>
      <w:r w:rsidR="001F04B5" w:rsidRPr="000E58A5">
        <w:rPr>
          <w:rFonts w:ascii="Times New Roman" w:hAnsi="Times New Roman"/>
          <w:sz w:val="28"/>
          <w:szCs w:val="28"/>
        </w:rPr>
        <w:t xml:space="preserve"> или образовательно</w:t>
      </w:r>
      <w:r w:rsidR="007B60AD" w:rsidRPr="000E58A5">
        <w:rPr>
          <w:rFonts w:ascii="Times New Roman" w:hAnsi="Times New Roman"/>
          <w:sz w:val="28"/>
          <w:szCs w:val="28"/>
        </w:rPr>
        <w:t>й</w:t>
      </w:r>
      <w:r w:rsidR="001F04B5" w:rsidRPr="000E58A5">
        <w:rPr>
          <w:rFonts w:ascii="Times New Roman" w:hAnsi="Times New Roman"/>
          <w:sz w:val="28"/>
          <w:szCs w:val="28"/>
        </w:rPr>
        <w:t xml:space="preserve"> </w:t>
      </w:r>
      <w:r w:rsidR="007B60AD" w:rsidRPr="000E58A5">
        <w:rPr>
          <w:rFonts w:ascii="Times New Roman" w:hAnsi="Times New Roman"/>
          <w:sz w:val="28"/>
          <w:szCs w:val="28"/>
        </w:rPr>
        <w:t>организации</w:t>
      </w:r>
      <w:r w:rsidR="001F04B5" w:rsidRPr="000E58A5">
        <w:rPr>
          <w:rFonts w:ascii="Times New Roman" w:hAnsi="Times New Roman"/>
          <w:sz w:val="28"/>
          <w:szCs w:val="28"/>
        </w:rPr>
        <w:t xml:space="preserve">, утверждаемый председателем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 xml:space="preserve">. Состав экспертного совета «Наука» формируется </w:t>
      </w:r>
      <w:r w:rsidR="00D809AE" w:rsidRPr="000E58A5">
        <w:rPr>
          <w:rFonts w:ascii="Times New Roman" w:hAnsi="Times New Roman"/>
          <w:sz w:val="28"/>
          <w:szCs w:val="28"/>
        </w:rPr>
        <w:t xml:space="preserve">его </w:t>
      </w:r>
      <w:r w:rsidR="001F04B5" w:rsidRPr="000E58A5">
        <w:rPr>
          <w:rFonts w:ascii="Times New Roman" w:hAnsi="Times New Roman"/>
          <w:sz w:val="28"/>
          <w:szCs w:val="28"/>
        </w:rPr>
        <w:t xml:space="preserve">руководителем из специалистов научных или образовательных </w:t>
      </w:r>
      <w:r w:rsidR="007B60AD" w:rsidRPr="000E58A5">
        <w:rPr>
          <w:rFonts w:ascii="Times New Roman" w:hAnsi="Times New Roman"/>
          <w:sz w:val="28"/>
          <w:szCs w:val="28"/>
        </w:rPr>
        <w:t>организаций</w:t>
      </w:r>
      <w:r w:rsidR="001F04B5" w:rsidRPr="000E58A5">
        <w:rPr>
          <w:rFonts w:ascii="Times New Roman" w:hAnsi="Times New Roman"/>
          <w:sz w:val="28"/>
          <w:szCs w:val="28"/>
        </w:rPr>
        <w:t xml:space="preserve">, граждан, проживающих на территории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644703" w:rsidP="00866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lastRenderedPageBreak/>
        <w:t>10</w:t>
      </w:r>
      <w:r w:rsidR="008668F6" w:rsidRPr="000E58A5">
        <w:rPr>
          <w:rFonts w:ascii="Times New Roman" w:hAnsi="Times New Roman"/>
          <w:sz w:val="28"/>
          <w:szCs w:val="28"/>
        </w:rPr>
        <w:t xml:space="preserve">. </w:t>
      </w:r>
      <w:r w:rsidR="001F04B5" w:rsidRPr="000E58A5">
        <w:rPr>
          <w:rFonts w:ascii="Times New Roman" w:hAnsi="Times New Roman"/>
          <w:sz w:val="28"/>
          <w:szCs w:val="28"/>
        </w:rPr>
        <w:t>Экспертный совет «Бизнес» осуществляет координацию продвижения стратегических проектов, иных мероприятий, предусмотренных документами стратегического планирования, инвестиционных проектов, а также определяет возможности привлечения внебюджетных источни</w:t>
      </w:r>
      <w:r w:rsidR="008668F6" w:rsidRPr="000E58A5">
        <w:rPr>
          <w:rFonts w:ascii="Times New Roman" w:hAnsi="Times New Roman"/>
          <w:sz w:val="28"/>
          <w:szCs w:val="28"/>
        </w:rPr>
        <w:t xml:space="preserve">ков финансирования мероприятий. </w:t>
      </w:r>
      <w:r w:rsidR="001F04B5" w:rsidRPr="000E58A5">
        <w:rPr>
          <w:rFonts w:ascii="Times New Roman" w:hAnsi="Times New Roman"/>
          <w:sz w:val="28"/>
          <w:szCs w:val="28"/>
        </w:rPr>
        <w:t xml:space="preserve">Руководителем экспертного совета «Бизнес» является представитель предпринимательского сообщества (по согласованию), утверждаемый председателем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  <w:r w:rsidR="008668F6" w:rsidRPr="000E58A5">
        <w:rPr>
          <w:rFonts w:ascii="Times New Roman" w:hAnsi="Times New Roman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sz w:val="28"/>
          <w:szCs w:val="28"/>
        </w:rPr>
        <w:t xml:space="preserve">Состав экспертного совета «Бизнес» формируется </w:t>
      </w:r>
      <w:r w:rsidR="00D809AE" w:rsidRPr="000E58A5">
        <w:rPr>
          <w:rFonts w:ascii="Times New Roman" w:hAnsi="Times New Roman"/>
          <w:sz w:val="28"/>
          <w:szCs w:val="28"/>
        </w:rPr>
        <w:t xml:space="preserve">его </w:t>
      </w:r>
      <w:r w:rsidR="001F04B5" w:rsidRPr="000E58A5">
        <w:rPr>
          <w:rFonts w:ascii="Times New Roman" w:hAnsi="Times New Roman"/>
          <w:sz w:val="28"/>
          <w:szCs w:val="28"/>
        </w:rPr>
        <w:t xml:space="preserve">руководителем из специалистов соответствующих сфер экономики, граждан, проживающих на территории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644703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11</w:t>
      </w:r>
      <w:r w:rsidR="008668F6" w:rsidRPr="000E58A5">
        <w:rPr>
          <w:rFonts w:ascii="Times New Roman" w:hAnsi="Times New Roman"/>
          <w:sz w:val="28"/>
          <w:szCs w:val="28"/>
        </w:rPr>
        <w:t xml:space="preserve">. </w:t>
      </w:r>
      <w:r w:rsidR="001F04B5" w:rsidRPr="000E58A5">
        <w:rPr>
          <w:rFonts w:ascii="Times New Roman" w:hAnsi="Times New Roman"/>
          <w:sz w:val="28"/>
          <w:szCs w:val="28"/>
        </w:rPr>
        <w:t xml:space="preserve">Экспертный совет «Общественность» осуществляет формирование приоритетов социальной политики, общественного согласия, повышения качества жизни, доступности среды проживания, стратегических проектов развития социальной инфраструктуры, иных мероприятий, предусмотренных документами стратегического планирования, проектов государственно-частного </w:t>
      </w:r>
      <w:r w:rsidRPr="000E58A5">
        <w:rPr>
          <w:rFonts w:ascii="Times New Roman" w:hAnsi="Times New Roman"/>
          <w:sz w:val="28"/>
          <w:szCs w:val="28"/>
        </w:rPr>
        <w:br/>
      </w:r>
      <w:r w:rsidR="001F04B5" w:rsidRPr="000E58A5">
        <w:rPr>
          <w:rFonts w:ascii="Times New Roman" w:hAnsi="Times New Roman"/>
          <w:sz w:val="28"/>
          <w:szCs w:val="28"/>
        </w:rPr>
        <w:t>и мун</w:t>
      </w:r>
      <w:r w:rsidR="008668F6" w:rsidRPr="000E58A5">
        <w:rPr>
          <w:rFonts w:ascii="Times New Roman" w:hAnsi="Times New Roman"/>
          <w:sz w:val="28"/>
          <w:szCs w:val="28"/>
        </w:rPr>
        <w:t xml:space="preserve">иципально-частного партнерства. </w:t>
      </w:r>
      <w:r w:rsidR="001F04B5" w:rsidRPr="000E58A5">
        <w:rPr>
          <w:rFonts w:ascii="Times New Roman" w:hAnsi="Times New Roman"/>
          <w:sz w:val="28"/>
          <w:szCs w:val="28"/>
        </w:rPr>
        <w:t xml:space="preserve">Руководителем экспертного совета «Общественность» является </w:t>
      </w:r>
      <w:r w:rsidR="00474770" w:rsidRPr="000E58A5">
        <w:rPr>
          <w:rFonts w:ascii="Times New Roman" w:hAnsi="Times New Roman"/>
          <w:sz w:val="28"/>
          <w:szCs w:val="28"/>
        </w:rPr>
        <w:t>п</w:t>
      </w:r>
      <w:r w:rsidR="001F04B5" w:rsidRPr="000E58A5">
        <w:rPr>
          <w:rFonts w:ascii="Times New Roman" w:hAnsi="Times New Roman"/>
          <w:sz w:val="28"/>
          <w:szCs w:val="28"/>
        </w:rPr>
        <w:t xml:space="preserve">редставитель общественной организации </w:t>
      </w:r>
      <w:r w:rsidRPr="000E58A5">
        <w:rPr>
          <w:rFonts w:ascii="Times New Roman" w:hAnsi="Times New Roman"/>
          <w:sz w:val="28"/>
          <w:szCs w:val="28"/>
        </w:rPr>
        <w:br/>
      </w:r>
      <w:r w:rsidR="001F04B5" w:rsidRPr="000E58A5">
        <w:rPr>
          <w:rFonts w:ascii="Times New Roman" w:hAnsi="Times New Roman"/>
          <w:sz w:val="28"/>
          <w:szCs w:val="28"/>
        </w:rPr>
        <w:t>(по согласованию),</w:t>
      </w:r>
      <w:r w:rsidR="008668F6" w:rsidRPr="000E58A5">
        <w:rPr>
          <w:rFonts w:ascii="Times New Roman" w:hAnsi="Times New Roman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sz w:val="28"/>
          <w:szCs w:val="28"/>
        </w:rPr>
        <w:t xml:space="preserve">утверждаемый председателем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  <w:r w:rsidR="008668F6" w:rsidRPr="000E58A5">
        <w:rPr>
          <w:rFonts w:ascii="Times New Roman" w:hAnsi="Times New Roman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sz w:val="28"/>
          <w:szCs w:val="28"/>
        </w:rPr>
        <w:t xml:space="preserve">Состав экспертного совета «Общественность» формируется </w:t>
      </w:r>
      <w:r w:rsidR="00D809AE" w:rsidRPr="000E58A5">
        <w:rPr>
          <w:rFonts w:ascii="Times New Roman" w:hAnsi="Times New Roman"/>
          <w:sz w:val="28"/>
          <w:szCs w:val="28"/>
        </w:rPr>
        <w:t xml:space="preserve">его </w:t>
      </w:r>
      <w:r w:rsidR="001F04B5" w:rsidRPr="000E58A5">
        <w:rPr>
          <w:rFonts w:ascii="Times New Roman" w:hAnsi="Times New Roman"/>
          <w:sz w:val="28"/>
          <w:szCs w:val="28"/>
        </w:rPr>
        <w:t xml:space="preserve">руководителем из представителей общественных организаций, организаций социальной сферы, специалистов соответствующих сфер экономики, граждан, проживающих на территории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644703" w:rsidP="00866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12</w:t>
      </w:r>
      <w:r w:rsidR="008668F6" w:rsidRPr="000E58A5">
        <w:rPr>
          <w:rFonts w:ascii="Times New Roman" w:hAnsi="Times New Roman"/>
          <w:sz w:val="28"/>
          <w:szCs w:val="28"/>
        </w:rPr>
        <w:t xml:space="preserve">. </w:t>
      </w:r>
      <w:r w:rsidR="001F04B5" w:rsidRPr="000E58A5">
        <w:rPr>
          <w:rFonts w:ascii="Times New Roman" w:hAnsi="Times New Roman"/>
          <w:sz w:val="28"/>
          <w:szCs w:val="28"/>
        </w:rPr>
        <w:t xml:space="preserve">Экспертный совет «СМИ» осуществляет организацию процесса обсуждения </w:t>
      </w:r>
      <w:r w:rsidR="006409A4" w:rsidRPr="000E58A5">
        <w:rPr>
          <w:rFonts w:ascii="Times New Roman" w:hAnsi="Times New Roman"/>
          <w:sz w:val="28"/>
          <w:szCs w:val="28"/>
        </w:rPr>
        <w:t>с</w:t>
      </w:r>
      <w:r w:rsidR="001F04B5" w:rsidRPr="000E58A5">
        <w:rPr>
          <w:rFonts w:ascii="Times New Roman" w:hAnsi="Times New Roman"/>
          <w:sz w:val="28"/>
          <w:szCs w:val="28"/>
        </w:rPr>
        <w:t>тратегии</w:t>
      </w:r>
      <w:r w:rsidR="006409A4" w:rsidRPr="000E58A5">
        <w:rPr>
          <w:rFonts w:ascii="Times New Roman" w:hAnsi="Times New Roman"/>
          <w:sz w:val="28"/>
          <w:szCs w:val="28"/>
        </w:rPr>
        <w:t xml:space="preserve"> соц</w:t>
      </w:r>
      <w:r w:rsidR="007C7B3B" w:rsidRPr="000E58A5">
        <w:rPr>
          <w:rFonts w:ascii="Times New Roman" w:hAnsi="Times New Roman"/>
          <w:sz w:val="28"/>
          <w:szCs w:val="28"/>
        </w:rPr>
        <w:t xml:space="preserve">иально-экономического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, информационное сопровождение всех этапов е</w:t>
      </w:r>
      <w:r w:rsidR="00BF5D79" w:rsidRPr="000E58A5">
        <w:rPr>
          <w:rFonts w:ascii="Times New Roman" w:hAnsi="Times New Roman"/>
          <w:sz w:val="28"/>
          <w:szCs w:val="28"/>
        </w:rPr>
        <w:t>е</w:t>
      </w:r>
      <w:r w:rsidR="001F04B5" w:rsidRPr="000E58A5">
        <w:rPr>
          <w:rFonts w:ascii="Times New Roman" w:hAnsi="Times New Roman"/>
          <w:sz w:val="28"/>
          <w:szCs w:val="28"/>
        </w:rPr>
        <w:t xml:space="preserve"> формирования </w:t>
      </w:r>
      <w:r w:rsidRPr="000E58A5">
        <w:rPr>
          <w:rFonts w:ascii="Times New Roman" w:hAnsi="Times New Roman"/>
          <w:sz w:val="28"/>
          <w:szCs w:val="28"/>
        </w:rPr>
        <w:br/>
      </w:r>
      <w:r w:rsidR="001F04B5" w:rsidRPr="000E58A5">
        <w:rPr>
          <w:rFonts w:ascii="Times New Roman" w:hAnsi="Times New Roman"/>
          <w:sz w:val="28"/>
          <w:szCs w:val="28"/>
        </w:rPr>
        <w:t>и реализации с привлечени</w:t>
      </w:r>
      <w:r w:rsidR="008668F6" w:rsidRPr="000E58A5">
        <w:rPr>
          <w:rFonts w:ascii="Times New Roman" w:hAnsi="Times New Roman"/>
          <w:sz w:val="28"/>
          <w:szCs w:val="28"/>
        </w:rPr>
        <w:t xml:space="preserve">ем средств массовой информации. </w:t>
      </w:r>
      <w:r w:rsidR="001F04B5" w:rsidRPr="000E58A5">
        <w:rPr>
          <w:rFonts w:ascii="Times New Roman" w:hAnsi="Times New Roman"/>
          <w:sz w:val="28"/>
          <w:szCs w:val="28"/>
        </w:rPr>
        <w:t>Руководителем экспертного совета «СМИ» является представитель медиасообщес</w:t>
      </w:r>
      <w:r w:rsidR="006409A4" w:rsidRPr="000E58A5">
        <w:rPr>
          <w:rFonts w:ascii="Times New Roman" w:hAnsi="Times New Roman"/>
          <w:sz w:val="28"/>
          <w:szCs w:val="28"/>
        </w:rPr>
        <w:t>тва, утверждаемый п</w:t>
      </w:r>
      <w:r w:rsidR="001F04B5" w:rsidRPr="000E58A5">
        <w:rPr>
          <w:rFonts w:ascii="Times New Roman" w:hAnsi="Times New Roman"/>
          <w:sz w:val="28"/>
          <w:szCs w:val="28"/>
        </w:rPr>
        <w:t xml:space="preserve">редседателем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  <w:r w:rsidR="008668F6" w:rsidRPr="000E58A5">
        <w:rPr>
          <w:rFonts w:ascii="Times New Roman" w:hAnsi="Times New Roman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sz w:val="28"/>
          <w:szCs w:val="28"/>
        </w:rPr>
        <w:t>Состав экспертного совета «СМИ» формируется</w:t>
      </w:r>
      <w:r w:rsidR="00D809AE" w:rsidRPr="000E58A5">
        <w:rPr>
          <w:rFonts w:ascii="Times New Roman" w:hAnsi="Times New Roman"/>
          <w:sz w:val="28"/>
          <w:szCs w:val="28"/>
        </w:rPr>
        <w:t xml:space="preserve"> его</w:t>
      </w:r>
      <w:r w:rsidR="001F04B5" w:rsidRPr="000E58A5">
        <w:rPr>
          <w:rFonts w:ascii="Times New Roman" w:hAnsi="Times New Roman"/>
          <w:sz w:val="28"/>
          <w:szCs w:val="28"/>
        </w:rPr>
        <w:t xml:space="preserve"> руководителем из представителей средств массовой информации, </w:t>
      </w:r>
      <w:r w:rsidR="00D15451" w:rsidRPr="000E58A5">
        <w:rPr>
          <w:rFonts w:ascii="Times New Roman" w:hAnsi="Times New Roman"/>
          <w:sz w:val="28"/>
          <w:szCs w:val="28"/>
        </w:rPr>
        <w:t>и</w:t>
      </w:r>
      <w:r w:rsidR="001F04B5" w:rsidRPr="000E58A5">
        <w:rPr>
          <w:rFonts w:ascii="Times New Roman" w:hAnsi="Times New Roman"/>
          <w:sz w:val="28"/>
          <w:szCs w:val="28"/>
        </w:rPr>
        <w:t xml:space="preserve">нтернет-сообществ, общественных организаций, граждан, проживающих на территории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644703" w:rsidP="00866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13</w:t>
      </w:r>
      <w:r w:rsidR="008668F6" w:rsidRPr="000E58A5">
        <w:rPr>
          <w:rFonts w:ascii="Times New Roman" w:hAnsi="Times New Roman"/>
          <w:sz w:val="28"/>
          <w:szCs w:val="28"/>
        </w:rPr>
        <w:t xml:space="preserve">. </w:t>
      </w:r>
      <w:r w:rsidR="001F04B5" w:rsidRPr="000E58A5">
        <w:rPr>
          <w:rFonts w:ascii="Times New Roman" w:hAnsi="Times New Roman"/>
          <w:sz w:val="28"/>
          <w:szCs w:val="28"/>
        </w:rPr>
        <w:t xml:space="preserve">Председателем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="001F04B5" w:rsidRPr="000E58A5">
        <w:rPr>
          <w:rFonts w:ascii="Times New Roman" w:hAnsi="Times New Roman"/>
          <w:sz w:val="28"/>
          <w:szCs w:val="28"/>
        </w:rPr>
        <w:t xml:space="preserve">является </w:t>
      </w:r>
      <w:r w:rsidR="00131401" w:rsidRPr="000E58A5">
        <w:rPr>
          <w:rFonts w:ascii="Times New Roman" w:hAnsi="Times New Roman" w:cs="Times New Roman"/>
          <w:sz w:val="28"/>
          <w:szCs w:val="28"/>
        </w:rPr>
        <w:t>глава муниципального образования или глава исполнительно-распорядительного органа муниципального образования</w:t>
      </w:r>
      <w:r w:rsidR="008668F6" w:rsidRPr="000E58A5">
        <w:rPr>
          <w:rFonts w:ascii="Times New Roman" w:hAnsi="Times New Roman"/>
          <w:sz w:val="28"/>
          <w:szCs w:val="28"/>
        </w:rPr>
        <w:t xml:space="preserve">. </w:t>
      </w:r>
      <w:r w:rsidR="001F04B5" w:rsidRPr="000E58A5">
        <w:rPr>
          <w:rFonts w:ascii="Times New Roman" w:hAnsi="Times New Roman"/>
          <w:sz w:val="28"/>
          <w:szCs w:val="28"/>
        </w:rPr>
        <w:t xml:space="preserve">Заместителем председателя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="00D809AE" w:rsidRPr="000E58A5">
        <w:rPr>
          <w:rFonts w:ascii="Times New Roman" w:hAnsi="Times New Roman"/>
          <w:sz w:val="28"/>
          <w:szCs w:val="28"/>
        </w:rPr>
        <w:t>является з</w:t>
      </w:r>
      <w:r w:rsidR="001F04B5" w:rsidRPr="000E58A5">
        <w:rPr>
          <w:rFonts w:ascii="Times New Roman" w:hAnsi="Times New Roman"/>
          <w:sz w:val="28"/>
          <w:szCs w:val="28"/>
        </w:rPr>
        <w:t xml:space="preserve">аместитель </w:t>
      </w:r>
      <w:r w:rsidR="00916BCA" w:rsidRPr="000E58A5">
        <w:rPr>
          <w:rFonts w:ascii="Times New Roman" w:hAnsi="Times New Roman"/>
          <w:sz w:val="28"/>
          <w:szCs w:val="28"/>
        </w:rPr>
        <w:t xml:space="preserve">главы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1401" w:rsidRPr="000E58A5">
        <w:rPr>
          <w:rFonts w:ascii="Times New Roman" w:hAnsi="Times New Roman" w:cs="Times New Roman"/>
          <w:sz w:val="28"/>
          <w:szCs w:val="28"/>
        </w:rPr>
        <w:t xml:space="preserve"> или главы исполнительно-распорядительного органа муниципального образования</w:t>
      </w:r>
      <w:r w:rsidR="00916BCA" w:rsidRPr="000E58A5">
        <w:rPr>
          <w:rFonts w:ascii="Times New Roman" w:hAnsi="Times New Roman"/>
          <w:sz w:val="28"/>
          <w:szCs w:val="28"/>
        </w:rPr>
        <w:t xml:space="preserve">, ответственный за организацию работы по разработке (актуализации), доработке </w:t>
      </w:r>
      <w:r w:rsidR="0072403E" w:rsidRPr="000E58A5">
        <w:rPr>
          <w:rFonts w:ascii="Times New Roman" w:hAnsi="Times New Roman"/>
          <w:sz w:val="28"/>
          <w:szCs w:val="28"/>
        </w:rPr>
        <w:br/>
      </w:r>
      <w:r w:rsidR="00916BCA" w:rsidRPr="000E58A5">
        <w:rPr>
          <w:rFonts w:ascii="Times New Roman" w:hAnsi="Times New Roman"/>
          <w:sz w:val="28"/>
          <w:szCs w:val="28"/>
        </w:rPr>
        <w:t xml:space="preserve">и реализации стратегии социально-экономического развития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644703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14</w:t>
      </w:r>
      <w:r w:rsidR="001F04B5" w:rsidRPr="000E58A5">
        <w:rPr>
          <w:rFonts w:ascii="Times New Roman" w:hAnsi="Times New Roman"/>
          <w:sz w:val="28"/>
          <w:szCs w:val="28"/>
        </w:rPr>
        <w:t xml:space="preserve">. Председатель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1F04B5" w:rsidRPr="000E58A5" w:rsidRDefault="001F04B5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lastRenderedPageBreak/>
        <w:t xml:space="preserve">1) осуществляет руководство деятельностью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;</w:t>
      </w:r>
    </w:p>
    <w:p w:rsidR="001F04B5" w:rsidRPr="000E58A5" w:rsidRDefault="001F04B5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2) утверждает планы работы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;</w:t>
      </w:r>
    </w:p>
    <w:p w:rsidR="001F04B5" w:rsidRPr="000E58A5" w:rsidRDefault="001F04B5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3) созывает заседания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;</w:t>
      </w:r>
    </w:p>
    <w:p w:rsidR="001F04B5" w:rsidRPr="000E58A5" w:rsidRDefault="001F04B5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4) утверждает повестки и состав участников заседаний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;</w:t>
      </w:r>
    </w:p>
    <w:p w:rsidR="001F04B5" w:rsidRPr="000E58A5" w:rsidRDefault="001F04B5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5) ведет заседания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;</w:t>
      </w:r>
    </w:p>
    <w:p w:rsidR="001F04B5" w:rsidRPr="000E58A5" w:rsidRDefault="001F04B5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 xml:space="preserve">6) подписывает протоколы заседаний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Pr="000E58A5">
        <w:rPr>
          <w:rFonts w:ascii="Times New Roman" w:hAnsi="Times New Roman"/>
          <w:sz w:val="28"/>
          <w:szCs w:val="28"/>
        </w:rPr>
        <w:t xml:space="preserve">и другие документы, подготовленные </w:t>
      </w:r>
      <w:r w:rsidR="00131401" w:rsidRPr="000E58A5">
        <w:rPr>
          <w:rFonts w:ascii="Times New Roman" w:hAnsi="Times New Roman"/>
          <w:sz w:val="28"/>
          <w:szCs w:val="28"/>
        </w:rPr>
        <w:t>советом стратегического развития 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F25849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1</w:t>
      </w:r>
      <w:r w:rsidR="00644703" w:rsidRPr="000E58A5">
        <w:rPr>
          <w:rFonts w:ascii="Times New Roman" w:hAnsi="Times New Roman"/>
          <w:sz w:val="28"/>
          <w:szCs w:val="28"/>
        </w:rPr>
        <w:t>5</w:t>
      </w:r>
      <w:r w:rsidRPr="000E58A5">
        <w:rPr>
          <w:rFonts w:ascii="Times New Roman" w:hAnsi="Times New Roman"/>
          <w:sz w:val="28"/>
          <w:szCs w:val="28"/>
        </w:rPr>
        <w:t>.</w:t>
      </w:r>
      <w:r w:rsidR="001F04B5" w:rsidRPr="000E58A5">
        <w:rPr>
          <w:rFonts w:ascii="Times New Roman" w:hAnsi="Times New Roman"/>
          <w:sz w:val="28"/>
          <w:szCs w:val="28"/>
        </w:rPr>
        <w:t xml:space="preserve"> В случае отсутствия председателя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="001F04B5" w:rsidRPr="000E58A5">
        <w:rPr>
          <w:rFonts w:ascii="Times New Roman" w:hAnsi="Times New Roman"/>
          <w:sz w:val="28"/>
          <w:szCs w:val="28"/>
        </w:rPr>
        <w:t xml:space="preserve">его полномочия осуществляет заместитель председателя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1F04B5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1</w:t>
      </w:r>
      <w:r w:rsidR="00644703" w:rsidRPr="000E58A5">
        <w:rPr>
          <w:rFonts w:ascii="Times New Roman" w:hAnsi="Times New Roman"/>
          <w:sz w:val="28"/>
          <w:szCs w:val="28"/>
        </w:rPr>
        <w:t>6</w:t>
      </w:r>
      <w:r w:rsidRPr="000E58A5">
        <w:rPr>
          <w:rFonts w:ascii="Times New Roman" w:hAnsi="Times New Roman"/>
          <w:sz w:val="28"/>
          <w:szCs w:val="28"/>
        </w:rPr>
        <w:t xml:space="preserve">. Секретарь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Pr="000E58A5">
        <w:rPr>
          <w:rFonts w:ascii="Times New Roman" w:hAnsi="Times New Roman"/>
          <w:sz w:val="28"/>
          <w:szCs w:val="28"/>
        </w:rPr>
        <w:t>организует:</w:t>
      </w:r>
    </w:p>
    <w:p w:rsidR="001F04B5" w:rsidRPr="000E58A5" w:rsidRDefault="001F04B5" w:rsidP="000744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1) подготовку проекта плана работы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, проектов повесток заседаний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, материалов к заседаниям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1F04B5" w:rsidRPr="000E58A5" w:rsidRDefault="001F04B5" w:rsidP="000744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2) информирование членов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131401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и повестке заседания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, обеспечение их необходимыми материалами;</w:t>
      </w:r>
    </w:p>
    <w:p w:rsidR="001F04B5" w:rsidRPr="000E58A5" w:rsidRDefault="001F04B5" w:rsidP="000744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3) мониторинг исполнения протокол</w:t>
      </w:r>
      <w:r w:rsidR="00D809AE" w:rsidRPr="000E58A5">
        <w:rPr>
          <w:rFonts w:ascii="Times New Roman" w:hAnsi="Times New Roman" w:cs="Times New Roman"/>
          <w:sz w:val="28"/>
          <w:szCs w:val="28"/>
        </w:rPr>
        <w:t>ов</w:t>
      </w:r>
      <w:r w:rsidRPr="000E58A5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401BFE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и поручений председателя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>.</w:t>
      </w:r>
    </w:p>
    <w:p w:rsidR="001F04B5" w:rsidRPr="000E58A5" w:rsidRDefault="001F04B5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1</w:t>
      </w:r>
      <w:r w:rsidR="00644703" w:rsidRPr="000E58A5">
        <w:rPr>
          <w:rFonts w:ascii="Times New Roman" w:hAnsi="Times New Roman"/>
          <w:sz w:val="28"/>
          <w:szCs w:val="28"/>
        </w:rPr>
        <w:t>7</w:t>
      </w:r>
      <w:r w:rsidRPr="000E58A5">
        <w:rPr>
          <w:rFonts w:ascii="Times New Roman" w:hAnsi="Times New Roman"/>
          <w:sz w:val="28"/>
          <w:szCs w:val="28"/>
        </w:rPr>
        <w:t xml:space="preserve">. Члены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Pr="000E58A5">
        <w:rPr>
          <w:rFonts w:ascii="Times New Roman" w:hAnsi="Times New Roman"/>
          <w:sz w:val="28"/>
          <w:szCs w:val="28"/>
        </w:rPr>
        <w:t>могут вносить предложения</w:t>
      </w:r>
      <w:r w:rsidR="00131401" w:rsidRPr="000E58A5">
        <w:rPr>
          <w:rFonts w:ascii="Times New Roman" w:hAnsi="Times New Roman"/>
          <w:sz w:val="28"/>
          <w:szCs w:val="28"/>
        </w:rPr>
        <w:t xml:space="preserve"> </w:t>
      </w:r>
      <w:r w:rsidRPr="000E58A5">
        <w:rPr>
          <w:rFonts w:ascii="Times New Roman" w:hAnsi="Times New Roman"/>
          <w:sz w:val="28"/>
          <w:szCs w:val="28"/>
        </w:rPr>
        <w:t xml:space="preserve">по планам работы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Pr="000E58A5">
        <w:rPr>
          <w:rFonts w:ascii="Times New Roman" w:hAnsi="Times New Roman"/>
          <w:sz w:val="28"/>
          <w:szCs w:val="28"/>
        </w:rPr>
        <w:t xml:space="preserve">и проектам повесток заседаний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 xml:space="preserve">, по порядку рассмотрения и существу обсуждаемых вопросов, выступать на заседаниях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1F04B5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1</w:t>
      </w:r>
      <w:r w:rsidR="00644703" w:rsidRPr="000E58A5">
        <w:rPr>
          <w:rFonts w:ascii="Times New Roman" w:hAnsi="Times New Roman"/>
          <w:sz w:val="28"/>
          <w:szCs w:val="28"/>
        </w:rPr>
        <w:t>8</w:t>
      </w:r>
      <w:r w:rsidRPr="000E58A5">
        <w:rPr>
          <w:rFonts w:ascii="Times New Roman" w:hAnsi="Times New Roman"/>
          <w:sz w:val="28"/>
          <w:szCs w:val="28"/>
        </w:rPr>
        <w:t xml:space="preserve">. Члены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Pr="000E58A5">
        <w:rPr>
          <w:rFonts w:ascii="Times New Roman" w:hAnsi="Times New Roman"/>
          <w:sz w:val="28"/>
          <w:szCs w:val="28"/>
        </w:rPr>
        <w:t>имеют право знакомиться</w:t>
      </w:r>
      <w:r w:rsidR="00131401" w:rsidRPr="000E58A5">
        <w:rPr>
          <w:rFonts w:ascii="Times New Roman" w:hAnsi="Times New Roman"/>
          <w:sz w:val="28"/>
          <w:szCs w:val="28"/>
        </w:rPr>
        <w:t xml:space="preserve"> </w:t>
      </w:r>
      <w:r w:rsidRPr="000E58A5">
        <w:rPr>
          <w:rFonts w:ascii="Times New Roman" w:hAnsi="Times New Roman"/>
          <w:sz w:val="28"/>
          <w:szCs w:val="28"/>
        </w:rPr>
        <w:t xml:space="preserve">с документами и материалами, непосредственно касающимися деятельности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F25849" w:rsidP="0007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1</w:t>
      </w:r>
      <w:r w:rsidR="00644703" w:rsidRPr="000E58A5">
        <w:rPr>
          <w:rFonts w:ascii="Times New Roman" w:hAnsi="Times New Roman"/>
          <w:sz w:val="28"/>
          <w:szCs w:val="28"/>
        </w:rPr>
        <w:t>9</w:t>
      </w:r>
      <w:r w:rsidR="001F04B5" w:rsidRPr="000E58A5">
        <w:rPr>
          <w:rFonts w:ascii="Times New Roman" w:hAnsi="Times New Roman"/>
          <w:sz w:val="28"/>
          <w:szCs w:val="28"/>
        </w:rPr>
        <w:t xml:space="preserve">. Присутствие членов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="001F04B5" w:rsidRPr="000E58A5">
        <w:rPr>
          <w:rFonts w:ascii="Times New Roman" w:hAnsi="Times New Roman"/>
          <w:sz w:val="28"/>
          <w:szCs w:val="28"/>
        </w:rPr>
        <w:t xml:space="preserve">на заседаниях обязательно. Делегирование членами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401BFE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sz w:val="28"/>
          <w:szCs w:val="28"/>
        </w:rPr>
        <w:t>своих полномочий иным лицам</w:t>
      </w:r>
      <w:r w:rsidR="00474770" w:rsidRPr="000E58A5">
        <w:rPr>
          <w:rFonts w:ascii="Times New Roman" w:hAnsi="Times New Roman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sz w:val="28"/>
          <w:szCs w:val="28"/>
        </w:rPr>
        <w:t xml:space="preserve">не допускается. </w:t>
      </w:r>
    </w:p>
    <w:p w:rsidR="001F04B5" w:rsidRPr="000E58A5" w:rsidRDefault="001F04B5" w:rsidP="001F04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F04B5" w:rsidRPr="000E58A5" w:rsidRDefault="001F04B5" w:rsidP="00F258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58A5">
        <w:rPr>
          <w:rFonts w:ascii="Times New Roman" w:hAnsi="Times New Roman"/>
          <w:b/>
          <w:sz w:val="28"/>
          <w:szCs w:val="28"/>
        </w:rPr>
        <w:lastRenderedPageBreak/>
        <w:t xml:space="preserve">Глава 5. Организация работы и обеспечение деятельности </w:t>
      </w:r>
      <w:r w:rsidR="00131401" w:rsidRPr="000E58A5">
        <w:rPr>
          <w:rFonts w:ascii="Times New Roman" w:hAnsi="Times New Roman"/>
          <w:b/>
          <w:sz w:val="28"/>
          <w:szCs w:val="28"/>
        </w:rPr>
        <w:t>совета стратегического развития муниципального образования</w:t>
      </w:r>
    </w:p>
    <w:p w:rsidR="001F04B5" w:rsidRPr="000E58A5" w:rsidRDefault="001F04B5" w:rsidP="001F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04B5" w:rsidRPr="000E58A5" w:rsidRDefault="00644703" w:rsidP="001F0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20</w:t>
      </w:r>
      <w:r w:rsidR="001F04B5" w:rsidRPr="000E58A5">
        <w:rPr>
          <w:rFonts w:ascii="Times New Roman" w:hAnsi="Times New Roman"/>
          <w:sz w:val="28"/>
          <w:szCs w:val="28"/>
        </w:rPr>
        <w:t xml:space="preserve">. Основной формой работы </w:t>
      </w:r>
      <w:r w:rsidR="00131401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="001F04B5" w:rsidRPr="000E58A5">
        <w:rPr>
          <w:rFonts w:ascii="Times New Roman" w:hAnsi="Times New Roman"/>
          <w:sz w:val="28"/>
          <w:szCs w:val="28"/>
        </w:rPr>
        <w:t xml:space="preserve">являются заседания, которые проводятся </w:t>
      </w:r>
      <w:r w:rsidR="00631AB4" w:rsidRPr="000E58A5">
        <w:rPr>
          <w:rFonts w:ascii="Times New Roman" w:hAnsi="Times New Roman"/>
          <w:sz w:val="28"/>
          <w:szCs w:val="28"/>
        </w:rPr>
        <w:br/>
      </w:r>
      <w:r w:rsidR="001F04B5" w:rsidRPr="000E58A5">
        <w:rPr>
          <w:rFonts w:ascii="Times New Roman" w:hAnsi="Times New Roman"/>
          <w:sz w:val="28"/>
          <w:szCs w:val="28"/>
        </w:rPr>
        <w:t xml:space="preserve">в соответствии с планом работы, утвержденным </w:t>
      </w:r>
      <w:r w:rsidR="00916BCA" w:rsidRPr="000E58A5">
        <w:rPr>
          <w:rFonts w:ascii="Times New Roman" w:hAnsi="Times New Roman"/>
          <w:sz w:val="28"/>
          <w:szCs w:val="28"/>
        </w:rPr>
        <w:t>п</w:t>
      </w:r>
      <w:r w:rsidR="001F04B5" w:rsidRPr="000E58A5">
        <w:rPr>
          <w:rFonts w:ascii="Times New Roman" w:hAnsi="Times New Roman"/>
          <w:sz w:val="28"/>
          <w:szCs w:val="28"/>
        </w:rPr>
        <w:t xml:space="preserve">редседателем </w:t>
      </w:r>
      <w:r w:rsidR="00131401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916BCA" w:rsidRPr="000E58A5">
        <w:rPr>
          <w:rFonts w:ascii="Times New Roman" w:hAnsi="Times New Roman"/>
          <w:sz w:val="28"/>
          <w:szCs w:val="28"/>
        </w:rPr>
        <w:t>, не реже двух раз в месяц</w:t>
      </w:r>
      <w:r w:rsidR="001F04B5" w:rsidRPr="000E58A5">
        <w:rPr>
          <w:rFonts w:ascii="Times New Roman" w:hAnsi="Times New Roman"/>
          <w:sz w:val="28"/>
          <w:szCs w:val="28"/>
        </w:rPr>
        <w:t xml:space="preserve">. </w:t>
      </w:r>
      <w:r w:rsidR="00D809AE" w:rsidRPr="000E58A5">
        <w:rPr>
          <w:rFonts w:ascii="Times New Roman" w:hAnsi="Times New Roman"/>
          <w:sz w:val="28"/>
          <w:szCs w:val="28"/>
        </w:rPr>
        <w:br/>
      </w:r>
      <w:r w:rsidR="001F04B5" w:rsidRPr="000E58A5">
        <w:rPr>
          <w:rFonts w:ascii="Times New Roman" w:hAnsi="Times New Roman"/>
          <w:sz w:val="28"/>
          <w:szCs w:val="28"/>
        </w:rPr>
        <w:t xml:space="preserve">В случае необходимости по решению председателя </w:t>
      </w:r>
      <w:r w:rsidR="00631AB4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401BFE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1F04B5" w:rsidRPr="000E58A5">
        <w:rPr>
          <w:rFonts w:ascii="Times New Roman" w:hAnsi="Times New Roman"/>
          <w:sz w:val="28"/>
          <w:szCs w:val="28"/>
        </w:rPr>
        <w:t>могут проводиться внеплановые заседания.</w:t>
      </w:r>
    </w:p>
    <w:p w:rsidR="001F04B5" w:rsidRPr="000E58A5" w:rsidRDefault="00644703" w:rsidP="001F0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2</w:t>
      </w:r>
      <w:r w:rsidR="001F04B5" w:rsidRPr="000E58A5">
        <w:rPr>
          <w:rFonts w:ascii="Times New Roman" w:hAnsi="Times New Roman"/>
          <w:sz w:val="28"/>
          <w:szCs w:val="28"/>
        </w:rPr>
        <w:t xml:space="preserve">1. Решение </w:t>
      </w:r>
      <w:r w:rsidR="00631AB4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="001F04B5" w:rsidRPr="000E58A5">
        <w:rPr>
          <w:rFonts w:ascii="Times New Roman" w:hAnsi="Times New Roman"/>
          <w:sz w:val="28"/>
          <w:szCs w:val="28"/>
        </w:rPr>
        <w:t>оформляется протоколом заседани</w:t>
      </w:r>
      <w:r w:rsidR="00D809AE" w:rsidRPr="000E58A5">
        <w:rPr>
          <w:rFonts w:ascii="Times New Roman" w:hAnsi="Times New Roman"/>
          <w:sz w:val="28"/>
          <w:szCs w:val="28"/>
        </w:rPr>
        <w:t>я</w:t>
      </w:r>
      <w:r w:rsidR="001F04B5" w:rsidRPr="000E58A5">
        <w:rPr>
          <w:rFonts w:ascii="Times New Roman" w:hAnsi="Times New Roman"/>
          <w:sz w:val="28"/>
          <w:szCs w:val="28"/>
        </w:rPr>
        <w:t>, который подписывается председател</w:t>
      </w:r>
      <w:r w:rsidRPr="000E58A5">
        <w:rPr>
          <w:rFonts w:ascii="Times New Roman" w:hAnsi="Times New Roman"/>
          <w:sz w:val="28"/>
          <w:szCs w:val="28"/>
        </w:rPr>
        <w:t>ьствующим на заседании</w:t>
      </w:r>
      <w:r w:rsidR="001F04B5" w:rsidRPr="000E58A5">
        <w:rPr>
          <w:rFonts w:ascii="Times New Roman" w:hAnsi="Times New Roman"/>
          <w:sz w:val="28"/>
          <w:szCs w:val="28"/>
        </w:rPr>
        <w:t xml:space="preserve"> </w:t>
      </w:r>
      <w:r w:rsidR="00631AB4" w:rsidRPr="000E58A5">
        <w:rPr>
          <w:rFonts w:ascii="Times New Roman" w:hAnsi="Times New Roman"/>
          <w:sz w:val="28"/>
          <w:szCs w:val="28"/>
        </w:rPr>
        <w:t>совета стратегического развития 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</w:p>
    <w:p w:rsidR="001F04B5" w:rsidRPr="000E58A5" w:rsidRDefault="00644703" w:rsidP="001F0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58A5">
        <w:rPr>
          <w:rFonts w:ascii="Times New Roman" w:hAnsi="Times New Roman"/>
          <w:sz w:val="28"/>
          <w:szCs w:val="28"/>
        </w:rPr>
        <w:t>22</w:t>
      </w:r>
      <w:r w:rsidR="001F04B5" w:rsidRPr="000E58A5">
        <w:rPr>
          <w:rFonts w:ascii="Times New Roman" w:hAnsi="Times New Roman"/>
          <w:sz w:val="28"/>
          <w:szCs w:val="28"/>
        </w:rPr>
        <w:t xml:space="preserve">. Организационное, правовое и материально-техническое обеспечение деятельности </w:t>
      </w:r>
      <w:r w:rsidR="00631AB4" w:rsidRPr="000E58A5">
        <w:rPr>
          <w:rFonts w:ascii="Times New Roman" w:hAnsi="Times New Roman"/>
          <w:sz w:val="28"/>
          <w:szCs w:val="28"/>
        </w:rPr>
        <w:t xml:space="preserve">совета стратегического развития муниципального образования </w:t>
      </w:r>
      <w:r w:rsidR="001F04B5" w:rsidRPr="000E58A5">
        <w:rPr>
          <w:rFonts w:ascii="Times New Roman" w:hAnsi="Times New Roman"/>
          <w:sz w:val="28"/>
          <w:szCs w:val="28"/>
        </w:rPr>
        <w:t xml:space="preserve">осуществляет </w:t>
      </w:r>
      <w:r w:rsidR="007B60AD" w:rsidRPr="000E58A5">
        <w:rPr>
          <w:rFonts w:ascii="Times New Roman" w:hAnsi="Times New Roman"/>
          <w:sz w:val="28"/>
          <w:szCs w:val="28"/>
        </w:rPr>
        <w:t xml:space="preserve">исполнительно-распорядительный орган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B5" w:rsidRPr="000E58A5">
        <w:rPr>
          <w:rFonts w:ascii="Times New Roman" w:hAnsi="Times New Roman"/>
          <w:sz w:val="28"/>
          <w:szCs w:val="28"/>
        </w:rPr>
        <w:t>.</w:t>
      </w:r>
    </w:p>
    <w:p w:rsidR="0056122C" w:rsidRPr="000E58A5" w:rsidRDefault="0056122C" w:rsidP="00CC2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122C" w:rsidRPr="000E58A5" w:rsidSect="00F25849">
          <w:pgSz w:w="11906" w:h="16838"/>
          <w:pgMar w:top="1134" w:right="567" w:bottom="1134" w:left="1418" w:header="709" w:footer="709" w:gutter="0"/>
          <w:cols w:space="565"/>
          <w:docGrid w:linePitch="360"/>
        </w:sectPr>
      </w:pPr>
    </w:p>
    <w:p w:rsidR="0056122C" w:rsidRPr="000E58A5" w:rsidRDefault="0056122C" w:rsidP="00F25849">
      <w:pPr>
        <w:pageBreakBefore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6122C" w:rsidRPr="000E58A5" w:rsidRDefault="005B34C9" w:rsidP="00F258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к М</w:t>
      </w:r>
      <w:r w:rsidR="0056122C" w:rsidRPr="000E58A5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56122C" w:rsidRPr="000E58A5" w:rsidRDefault="0056122C" w:rsidP="00F258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по разработке (актуализации)</w:t>
      </w:r>
    </w:p>
    <w:p w:rsidR="0056122C" w:rsidRPr="000E58A5" w:rsidRDefault="006E7139" w:rsidP="00F258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стратегий</w:t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</w:p>
    <w:p w:rsidR="0056122C" w:rsidRPr="000E58A5" w:rsidRDefault="0056122C" w:rsidP="00F258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развития муниципальных образований, расположенных на территории Свердловской области</w:t>
      </w:r>
    </w:p>
    <w:p w:rsidR="00474770" w:rsidRPr="000E58A5" w:rsidRDefault="00474770" w:rsidP="00F258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74770" w:rsidRPr="000E58A5" w:rsidRDefault="00474770" w:rsidP="00F2584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809AE" w:rsidRPr="000E58A5" w:rsidRDefault="00D809AE" w:rsidP="00F2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6122C" w:rsidRPr="000E58A5" w:rsidRDefault="0056122C" w:rsidP="00F2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по определению состава приоритетных стратегических направлений, показателей эффективности реализации</w:t>
      </w:r>
    </w:p>
    <w:p w:rsidR="00474770" w:rsidRPr="000E58A5" w:rsidRDefault="00474770" w:rsidP="00F2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70" w:rsidRPr="000E58A5" w:rsidRDefault="00474770" w:rsidP="00F25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2C" w:rsidRPr="000E58A5" w:rsidRDefault="001F3419" w:rsidP="001F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1. </w:t>
      </w:r>
      <w:r w:rsidR="0056122C" w:rsidRPr="000E58A5">
        <w:rPr>
          <w:rFonts w:ascii="Times New Roman" w:hAnsi="Times New Roman" w:cs="Times New Roman"/>
          <w:sz w:val="28"/>
          <w:szCs w:val="28"/>
        </w:rPr>
        <w:t>При определении состава</w:t>
      </w:r>
      <w:r w:rsidR="0056122C" w:rsidRPr="000E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приоритетных стратегических направлений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и стратегических программ необходимо сформировать их в таком сочетании, чтобы достижение результатов их реализации обеспечивало достижение главной цели стратегии социально-экономического развития муниципального образования, расположенного на территории Свердловской области (далее –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56122C" w:rsidRPr="000E58A5">
        <w:rPr>
          <w:rFonts w:ascii="Times New Roman" w:hAnsi="Times New Roman" w:cs="Times New Roman"/>
          <w:sz w:val="28"/>
          <w:szCs w:val="28"/>
        </w:rPr>
        <w:t>).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56122C" w:rsidRPr="000E58A5">
        <w:rPr>
          <w:rFonts w:ascii="Times New Roman" w:hAnsi="Times New Roman" w:cs="Times New Roman"/>
          <w:sz w:val="28"/>
          <w:szCs w:val="28"/>
        </w:rPr>
        <w:t>Учитывая, что главной целью может и должно быть обозначено повышение качества жизни населения</w:t>
      </w:r>
      <w:r w:rsidR="007C7B3B" w:rsidRPr="000E5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6122C" w:rsidRPr="000E58A5">
        <w:rPr>
          <w:rFonts w:ascii="Times New Roman" w:hAnsi="Times New Roman" w:cs="Times New Roman"/>
          <w:sz w:val="28"/>
          <w:szCs w:val="28"/>
        </w:rPr>
        <w:t>, при выборе стратегических направлений необходима комплексность, обеспечивающая развитие человеческого потенциала, экономики</w:t>
      </w:r>
      <w:r w:rsidR="00D809AE" w:rsidRPr="000E58A5">
        <w:rPr>
          <w:rFonts w:ascii="Times New Roman" w:hAnsi="Times New Roman" w:cs="Times New Roman"/>
          <w:sz w:val="28"/>
          <w:szCs w:val="28"/>
        </w:rPr>
        <w:t>,</w:t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 в том числе выбранных специализаций и приоритетов, которые могут быть в силу значимости выделены в отдельные направления, инженерной, транспортной и социальной инфраструктур, экологической безопасности, повышение комфортности проживания и пребывания на территории.</w:t>
      </w:r>
    </w:p>
    <w:p w:rsidR="0056122C" w:rsidRPr="000E58A5" w:rsidRDefault="008668F6" w:rsidP="0056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2. </w:t>
      </w:r>
      <w:r w:rsidR="001F3419" w:rsidRPr="000E58A5">
        <w:rPr>
          <w:rFonts w:ascii="Times New Roman" w:hAnsi="Times New Roman" w:cs="Times New Roman"/>
          <w:sz w:val="28"/>
          <w:szCs w:val="28"/>
        </w:rPr>
        <w:t>К</w:t>
      </w:r>
      <w:r w:rsidR="0056122C" w:rsidRPr="000E58A5">
        <w:rPr>
          <w:rFonts w:ascii="Times New Roman" w:hAnsi="Times New Roman" w:cs="Times New Roman"/>
          <w:sz w:val="28"/>
          <w:szCs w:val="28"/>
        </w:rPr>
        <w:t>онкретные задачи, мероприятия и показатели стратегических направлений формируются по результатам</w:t>
      </w:r>
      <w:r w:rsidR="00F56735" w:rsidRPr="000E58A5">
        <w:rPr>
          <w:rFonts w:ascii="Times New Roman" w:hAnsi="Times New Roman" w:cs="Times New Roman"/>
          <w:sz w:val="28"/>
          <w:szCs w:val="28"/>
        </w:rPr>
        <w:t xml:space="preserve"> комплексного анализа развития муниципального образования</w:t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22C" w:rsidRPr="000E58A5" w:rsidRDefault="008668F6" w:rsidP="0056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3. </w:t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При определении стратегических направлений и </w:t>
      </w:r>
      <w:r w:rsidR="00644703" w:rsidRPr="000E58A5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программ в качестве приоритетов и стимулов развития необходимо учитывать федеральные и региональные приоритеты, проекты и программы развития, которые реализуются на территории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, сопредельных территориях и имеют фактические или потенциальные связи с </w:t>
      </w:r>
      <w:r w:rsidR="007C7B3B" w:rsidRPr="000E58A5">
        <w:rPr>
          <w:rFonts w:ascii="Times New Roman" w:hAnsi="Times New Roman" w:cs="Times New Roman"/>
          <w:sz w:val="28"/>
          <w:szCs w:val="28"/>
        </w:rPr>
        <w:t>муниципальн</w:t>
      </w:r>
      <w:r w:rsidR="00644703" w:rsidRPr="000E58A5">
        <w:rPr>
          <w:rFonts w:ascii="Times New Roman" w:hAnsi="Times New Roman" w:cs="Times New Roman"/>
          <w:sz w:val="28"/>
          <w:szCs w:val="28"/>
        </w:rPr>
        <w:t>ым</w:t>
      </w:r>
      <w:r w:rsidR="007C7B3B" w:rsidRPr="000E58A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44703" w:rsidRPr="000E58A5">
        <w:rPr>
          <w:rFonts w:ascii="Times New Roman" w:hAnsi="Times New Roman" w:cs="Times New Roman"/>
          <w:sz w:val="28"/>
          <w:szCs w:val="28"/>
        </w:rPr>
        <w:t>ем</w:t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 (например, Уральский </w:t>
      </w:r>
      <w:r w:rsidR="00644703" w:rsidRPr="000E58A5">
        <w:rPr>
          <w:rFonts w:ascii="Times New Roman" w:hAnsi="Times New Roman" w:cs="Times New Roman"/>
          <w:sz w:val="28"/>
          <w:szCs w:val="28"/>
        </w:rPr>
        <w:t>ф</w:t>
      </w:r>
      <w:r w:rsidR="0056122C" w:rsidRPr="000E58A5">
        <w:rPr>
          <w:rFonts w:ascii="Times New Roman" w:hAnsi="Times New Roman" w:cs="Times New Roman"/>
          <w:sz w:val="28"/>
          <w:szCs w:val="28"/>
        </w:rPr>
        <w:t>едеральный университет, Международная выставка ИННОПРОМ).</w:t>
      </w:r>
    </w:p>
    <w:p w:rsidR="0056122C" w:rsidRPr="000E58A5" w:rsidRDefault="008668F6" w:rsidP="0056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4. </w:t>
      </w:r>
      <w:r w:rsidR="0056122C" w:rsidRPr="000E58A5">
        <w:rPr>
          <w:rFonts w:ascii="Times New Roman" w:hAnsi="Times New Roman" w:cs="Times New Roman"/>
          <w:sz w:val="28"/>
          <w:szCs w:val="28"/>
        </w:rPr>
        <w:t>Успешное развитие выбранных стратегических направлений обеспечивается реализацией стратегических программ и стратегических проектов.</w:t>
      </w:r>
    </w:p>
    <w:p w:rsidR="0056122C" w:rsidRPr="000E58A5" w:rsidRDefault="008668F6" w:rsidP="0056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5. </w:t>
      </w:r>
      <w:r w:rsidR="0056122C" w:rsidRPr="000E58A5">
        <w:rPr>
          <w:rFonts w:ascii="Times New Roman" w:hAnsi="Times New Roman" w:cs="Times New Roman"/>
          <w:sz w:val="28"/>
          <w:szCs w:val="28"/>
        </w:rPr>
        <w:t>При формировании состава стратегических направлений целесооб</w:t>
      </w:r>
      <w:r w:rsidR="00B23D32" w:rsidRPr="000E58A5">
        <w:rPr>
          <w:rFonts w:ascii="Times New Roman" w:hAnsi="Times New Roman" w:cs="Times New Roman"/>
          <w:sz w:val="28"/>
          <w:szCs w:val="28"/>
        </w:rPr>
        <w:t xml:space="preserve">разно сформулировать ответы на </w:t>
      </w:r>
      <w:r w:rsidR="0056122C" w:rsidRPr="000E58A5">
        <w:rPr>
          <w:rFonts w:ascii="Times New Roman" w:hAnsi="Times New Roman" w:cs="Times New Roman"/>
          <w:sz w:val="28"/>
          <w:szCs w:val="28"/>
        </w:rPr>
        <w:t>вопросы</w:t>
      </w:r>
      <w:r w:rsidR="00B23D32" w:rsidRPr="000E58A5">
        <w:rPr>
          <w:rFonts w:ascii="Times New Roman" w:hAnsi="Times New Roman" w:cs="Times New Roman"/>
          <w:sz w:val="28"/>
          <w:szCs w:val="28"/>
        </w:rPr>
        <w:t>, приведенные в таблице.</w:t>
      </w:r>
    </w:p>
    <w:p w:rsidR="007C7B3B" w:rsidRPr="000E58A5" w:rsidRDefault="007C7B3B" w:rsidP="0056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B3B" w:rsidRPr="000E58A5" w:rsidRDefault="007C7B3B" w:rsidP="0056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C7B3B" w:rsidRPr="000E58A5" w:rsidSect="00F25849">
          <w:pgSz w:w="11906" w:h="16838"/>
          <w:pgMar w:top="1134" w:right="567" w:bottom="1134" w:left="1418" w:header="709" w:footer="709" w:gutter="0"/>
          <w:cols w:space="565"/>
          <w:docGrid w:linePitch="360"/>
        </w:sectPr>
      </w:pPr>
    </w:p>
    <w:p w:rsidR="007C7B3B" w:rsidRPr="000E58A5" w:rsidRDefault="00B23D32" w:rsidP="00B23D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703"/>
        <w:gridCol w:w="3109"/>
        <w:gridCol w:w="3827"/>
        <w:gridCol w:w="4111"/>
      </w:tblGrid>
      <w:tr w:rsidR="00D809AE" w:rsidRPr="000E58A5" w:rsidTr="00B23D32">
        <w:tc>
          <w:tcPr>
            <w:tcW w:w="851" w:type="dxa"/>
          </w:tcPr>
          <w:p w:rsidR="00D809AE" w:rsidRPr="000E58A5" w:rsidRDefault="00B23D32" w:rsidP="00B23D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Номер строки</w:t>
            </w:r>
          </w:p>
        </w:tc>
        <w:tc>
          <w:tcPr>
            <w:tcW w:w="2703" w:type="dxa"/>
          </w:tcPr>
          <w:p w:rsidR="00D809AE" w:rsidRPr="000E58A5" w:rsidRDefault="00D809AE" w:rsidP="0086216C">
            <w:pPr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 xml:space="preserve">Каким направлениям необходим приоритет в перспективе </w:t>
            </w:r>
          </w:p>
          <w:p w:rsidR="00D809AE" w:rsidRPr="000E58A5" w:rsidRDefault="00D809AE" w:rsidP="007C7B3B">
            <w:pPr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15</w:t>
            </w:r>
            <w:r w:rsidRPr="000E58A5">
              <w:rPr>
                <w:sz w:val="28"/>
                <w:szCs w:val="28"/>
              </w:rPr>
              <w:t>–</w:t>
            </w:r>
            <w:r w:rsidRPr="000E58A5">
              <w:rPr>
                <w:sz w:val="24"/>
                <w:szCs w:val="24"/>
              </w:rPr>
              <w:t>20 лет для обеспечения повышения качества жизни?</w:t>
            </w:r>
          </w:p>
        </w:tc>
        <w:tc>
          <w:tcPr>
            <w:tcW w:w="3109" w:type="dxa"/>
          </w:tcPr>
          <w:p w:rsidR="00D809AE" w:rsidRPr="000E58A5" w:rsidRDefault="00D809AE" w:rsidP="007C7B3B">
            <w:pPr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Каковы основные составляющие этих направлений?</w:t>
            </w:r>
          </w:p>
        </w:tc>
        <w:tc>
          <w:tcPr>
            <w:tcW w:w="3827" w:type="dxa"/>
          </w:tcPr>
          <w:p w:rsidR="00D809AE" w:rsidRPr="000E58A5" w:rsidRDefault="00D809AE" w:rsidP="007C7B3B">
            <w:pPr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Какие приоритетные поселенческие и поведенческие проекты должны быть реализованы для достижения целевых показателей направления?</w:t>
            </w:r>
          </w:p>
        </w:tc>
        <w:tc>
          <w:tcPr>
            <w:tcW w:w="4111" w:type="dxa"/>
          </w:tcPr>
          <w:p w:rsidR="00D809AE" w:rsidRPr="000E58A5" w:rsidRDefault="00D809AE" w:rsidP="00D809AE">
            <w:pPr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Каковы целевые показатели направления, характеризующие достижение целей и демонстрирующие динамику ее достижения в процессе?</w:t>
            </w:r>
          </w:p>
        </w:tc>
      </w:tr>
    </w:tbl>
    <w:p w:rsidR="00BF5D79" w:rsidRPr="000E58A5" w:rsidRDefault="00BF5D79" w:rsidP="00BF5D79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724"/>
        <w:gridCol w:w="3088"/>
        <w:gridCol w:w="3827"/>
        <w:gridCol w:w="4111"/>
      </w:tblGrid>
      <w:tr w:rsidR="00D809AE" w:rsidRPr="000E58A5" w:rsidTr="00B23D32">
        <w:trPr>
          <w:tblHeader/>
        </w:trPr>
        <w:tc>
          <w:tcPr>
            <w:tcW w:w="851" w:type="dxa"/>
          </w:tcPr>
          <w:p w:rsidR="00D809AE" w:rsidRPr="000E58A5" w:rsidRDefault="00D809AE" w:rsidP="00BF5D79">
            <w:pPr>
              <w:contextualSpacing/>
              <w:jc w:val="center"/>
              <w:rPr>
                <w:sz w:val="24"/>
                <w:szCs w:val="28"/>
              </w:rPr>
            </w:pPr>
            <w:r w:rsidRPr="000E58A5">
              <w:rPr>
                <w:sz w:val="24"/>
                <w:szCs w:val="28"/>
              </w:rPr>
              <w:t>1</w:t>
            </w:r>
          </w:p>
        </w:tc>
        <w:tc>
          <w:tcPr>
            <w:tcW w:w="2724" w:type="dxa"/>
          </w:tcPr>
          <w:p w:rsidR="00D809AE" w:rsidRPr="000E58A5" w:rsidRDefault="00D809AE" w:rsidP="00BF5D79">
            <w:pPr>
              <w:contextualSpacing/>
              <w:jc w:val="center"/>
              <w:rPr>
                <w:sz w:val="24"/>
                <w:szCs w:val="28"/>
              </w:rPr>
            </w:pPr>
            <w:r w:rsidRPr="000E58A5">
              <w:rPr>
                <w:sz w:val="24"/>
                <w:szCs w:val="28"/>
              </w:rPr>
              <w:t>2</w:t>
            </w:r>
          </w:p>
        </w:tc>
        <w:tc>
          <w:tcPr>
            <w:tcW w:w="3088" w:type="dxa"/>
          </w:tcPr>
          <w:p w:rsidR="00D809AE" w:rsidRPr="000E58A5" w:rsidRDefault="00D809AE" w:rsidP="00BF5D79">
            <w:pPr>
              <w:contextualSpacing/>
              <w:jc w:val="center"/>
              <w:rPr>
                <w:sz w:val="24"/>
                <w:szCs w:val="28"/>
              </w:rPr>
            </w:pPr>
            <w:r w:rsidRPr="000E58A5">
              <w:rPr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D809AE" w:rsidRPr="000E58A5" w:rsidRDefault="00D809AE" w:rsidP="00BF5D79">
            <w:pPr>
              <w:contextualSpacing/>
              <w:jc w:val="center"/>
              <w:rPr>
                <w:sz w:val="24"/>
                <w:szCs w:val="28"/>
              </w:rPr>
            </w:pPr>
            <w:r w:rsidRPr="000E58A5">
              <w:rPr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D809AE" w:rsidRPr="000E58A5" w:rsidRDefault="00D809AE" w:rsidP="00BF5D79">
            <w:pPr>
              <w:contextualSpacing/>
              <w:jc w:val="center"/>
              <w:rPr>
                <w:sz w:val="24"/>
                <w:szCs w:val="28"/>
              </w:rPr>
            </w:pPr>
            <w:r w:rsidRPr="000E58A5">
              <w:rPr>
                <w:sz w:val="24"/>
                <w:szCs w:val="28"/>
              </w:rPr>
              <w:t>5</w:t>
            </w:r>
          </w:p>
        </w:tc>
      </w:tr>
      <w:tr w:rsidR="00D809AE" w:rsidRPr="000E58A5" w:rsidTr="00B23D32">
        <w:tc>
          <w:tcPr>
            <w:tcW w:w="851" w:type="dxa"/>
          </w:tcPr>
          <w:p w:rsidR="00D809AE" w:rsidRPr="000E58A5" w:rsidRDefault="00D809AE" w:rsidP="00821A07">
            <w:pPr>
              <w:contextualSpacing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1</w:t>
            </w:r>
            <w:r w:rsidR="00B23D32" w:rsidRPr="000E58A5">
              <w:rPr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D809AE" w:rsidRPr="000E58A5" w:rsidRDefault="00D15451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</w:t>
            </w:r>
            <w:r w:rsidR="00D809AE" w:rsidRPr="000E58A5">
              <w:rPr>
                <w:sz w:val="24"/>
                <w:szCs w:val="24"/>
              </w:rPr>
              <w:t>азвитие человеческого потенциала</w:t>
            </w:r>
          </w:p>
        </w:tc>
        <w:tc>
          <w:tcPr>
            <w:tcW w:w="3088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здравоохранение;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образование;</w:t>
            </w:r>
          </w:p>
          <w:p w:rsidR="00D15451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возможности самореализации</w:t>
            </w:r>
            <w:r w:rsidR="00D15451" w:rsidRPr="000E58A5">
              <w:rPr>
                <w:sz w:val="24"/>
                <w:szCs w:val="24"/>
              </w:rPr>
              <w:t>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социальная защита;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культура;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физическая культура и спорт;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молодежные организации;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семья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здоровье детей;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репродуктивное здоровье;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проекты, обеспечивающие снижение смертности и инвалидности по основным заболеваниям;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проекты развития социальной инфраструктуры</w:t>
            </w:r>
          </w:p>
        </w:tc>
        <w:tc>
          <w:tcPr>
            <w:tcW w:w="4111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продолжительность жизни;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рождаемость;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смертность;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численность населения;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показатели по некоторым видам заболеваний (при наличии приоритетов в здравоохранении);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показатели обеспеченности дошкольными образовательными учреждениями, общеобразовательными учреждениями;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показатели качества образования;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показатели системы дополнительного образования;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показатели системы профессионального образования и переподготовки кадров;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показатели обеспеченности спортсооружениями;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доля занимающихся физкультурой и спортом;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посещаемость учреждений культуры;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число браков и разводов</w:t>
            </w:r>
          </w:p>
        </w:tc>
      </w:tr>
      <w:tr w:rsidR="00D809AE" w:rsidRPr="000E58A5" w:rsidTr="00B23D32">
        <w:tc>
          <w:tcPr>
            <w:tcW w:w="851" w:type="dxa"/>
          </w:tcPr>
          <w:p w:rsidR="00D809AE" w:rsidRPr="000E58A5" w:rsidRDefault="00821A07" w:rsidP="00821A07">
            <w:pPr>
              <w:contextualSpacing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</w:t>
            </w:r>
            <w:r w:rsidR="00B23D32" w:rsidRPr="000E58A5">
              <w:rPr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D809AE" w:rsidRPr="000E58A5" w:rsidRDefault="00D15451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</w:t>
            </w:r>
            <w:r w:rsidR="00D809AE" w:rsidRPr="000E58A5">
              <w:rPr>
                <w:sz w:val="24"/>
                <w:szCs w:val="24"/>
              </w:rPr>
              <w:t>азвитие экономического потенциала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 xml:space="preserve">приоритетное развитие внешнеэкономической деятельности и </w:t>
            </w:r>
            <w:r w:rsidRPr="000E58A5">
              <w:rPr>
                <w:sz w:val="24"/>
                <w:szCs w:val="24"/>
              </w:rPr>
              <w:lastRenderedPageBreak/>
              <w:t>производств, обеспечивающее диверсификацию экономики и реализацию преимуществ и возможностей;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эффективность, возможность развития существующих производств;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потребность в кадрах;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безработица</w:t>
            </w:r>
          </w:p>
        </w:tc>
        <w:tc>
          <w:tcPr>
            <w:tcW w:w="3827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>проекты создания и модернизации производств;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инновационные проекты;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>развитие сферы финансовых и инвестиционных услуг</w:t>
            </w:r>
          </w:p>
        </w:tc>
        <w:tc>
          <w:tcPr>
            <w:tcW w:w="4111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>показатели оборота, отгрузки продукции, производительности,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инновационной деятельности;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>число занятых в экономике;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число вакансий;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число зарегистрированных безработных;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объем инвестиций, в том числе по приоритетным направлениям внешнеэкономической деятельности</w:t>
            </w:r>
          </w:p>
        </w:tc>
      </w:tr>
      <w:tr w:rsidR="00070A78" w:rsidRPr="000E58A5" w:rsidTr="00B23D32">
        <w:tc>
          <w:tcPr>
            <w:tcW w:w="14601" w:type="dxa"/>
            <w:gridSpan w:val="5"/>
          </w:tcPr>
          <w:p w:rsidR="00070A78" w:rsidRPr="000E58A5" w:rsidRDefault="00070A78" w:rsidP="00E131F5">
            <w:pPr>
              <w:contextualSpacing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 xml:space="preserve">По результатам анализа  могут быть выделены приоритеты и сформированы соответствующие </w:t>
            </w:r>
            <w:r w:rsidR="00B23D32" w:rsidRPr="000E58A5">
              <w:rPr>
                <w:sz w:val="24"/>
                <w:szCs w:val="24"/>
              </w:rPr>
              <w:t>программы, проекты, показатели:</w:t>
            </w:r>
            <w:r w:rsidR="00B23D32" w:rsidRPr="000E58A5">
              <w:rPr>
                <w:sz w:val="24"/>
                <w:szCs w:val="24"/>
              </w:rPr>
              <w:br/>
            </w:r>
            <w:r w:rsidRPr="000E58A5">
              <w:rPr>
                <w:sz w:val="24"/>
                <w:szCs w:val="24"/>
              </w:rPr>
              <w:t>по отдельным видам  производств, сельского хозяйства, логистике, оптово-розничной торговле, сфере гостеприимства, делового, событийного туризма и проведению конгрессно-выставочных мероприятий</w:t>
            </w:r>
          </w:p>
        </w:tc>
      </w:tr>
      <w:tr w:rsidR="00D809AE" w:rsidRPr="000E58A5" w:rsidTr="00B23D32">
        <w:tc>
          <w:tcPr>
            <w:tcW w:w="851" w:type="dxa"/>
          </w:tcPr>
          <w:p w:rsidR="00D809AE" w:rsidRPr="000E58A5" w:rsidRDefault="00821A07" w:rsidP="00821A07">
            <w:pPr>
              <w:contextualSpacing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3</w:t>
            </w:r>
            <w:r w:rsidR="00B23D32" w:rsidRPr="000E58A5">
              <w:rPr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D809AE" w:rsidRPr="000E58A5" w:rsidRDefault="00D15451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</w:t>
            </w:r>
            <w:r w:rsidR="00D809AE" w:rsidRPr="000E58A5">
              <w:rPr>
                <w:sz w:val="24"/>
                <w:szCs w:val="24"/>
              </w:rPr>
              <w:t>азвитие инженерной инфраструктуры и жилищно-коммунального хозяйства</w:t>
            </w:r>
          </w:p>
        </w:tc>
        <w:tc>
          <w:tcPr>
            <w:tcW w:w="3088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электроснабжение, газоснабжение, теплоснабжение, водоснабжение и водоотведение;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обеспечение надежности и качества функционирования и развития инженерных систем;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безопасная, качественная эксплуатация жилищного фонда;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ликвидация ветхого и аварийного жилья</w:t>
            </w:r>
          </w:p>
        </w:tc>
        <w:tc>
          <w:tcPr>
            <w:tcW w:w="3827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 xml:space="preserve">проекты, объединяющие инвестиционные программы организаций коммунального комплекса, ресурсно обеспечивающих реализацию стратегии в части капитального ремонта сетей и оборудования; 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проекты в сфере жилищного хозяйства, отселения из ветхого и аварийного жилья, качественного изменения придомового пространства, изменения отношения собственников жилья к вопросам содержания жилья</w:t>
            </w:r>
          </w:p>
        </w:tc>
        <w:tc>
          <w:tcPr>
            <w:tcW w:w="4111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площадь жил</w:t>
            </w:r>
            <w:r w:rsidR="0025165F" w:rsidRPr="000E58A5">
              <w:rPr>
                <w:sz w:val="24"/>
                <w:szCs w:val="24"/>
              </w:rPr>
              <w:t xml:space="preserve">ищного </w:t>
            </w:r>
            <w:r w:rsidRPr="000E58A5">
              <w:rPr>
                <w:sz w:val="24"/>
                <w:szCs w:val="24"/>
              </w:rPr>
              <w:t>фонда, в том числе ветхого, аварийного;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объем капитально отремонтированного жилья;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степень износа сетей;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количество повреждений на сетях, приведших к ограничению подачи ресурсов потребителям</w:t>
            </w:r>
          </w:p>
        </w:tc>
      </w:tr>
      <w:tr w:rsidR="00D809AE" w:rsidRPr="000E58A5" w:rsidTr="00B23D32">
        <w:tc>
          <w:tcPr>
            <w:tcW w:w="851" w:type="dxa"/>
          </w:tcPr>
          <w:p w:rsidR="00D809AE" w:rsidRPr="000E58A5" w:rsidRDefault="00821A07" w:rsidP="00821A07">
            <w:pPr>
              <w:contextualSpacing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4</w:t>
            </w:r>
            <w:r w:rsidR="00B23D32" w:rsidRPr="000E58A5">
              <w:rPr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D809AE" w:rsidRPr="000E58A5" w:rsidRDefault="00D15451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</w:t>
            </w:r>
            <w:r w:rsidR="00D809AE" w:rsidRPr="000E58A5">
              <w:rPr>
                <w:sz w:val="24"/>
                <w:szCs w:val="24"/>
              </w:rPr>
              <w:t xml:space="preserve">азвитие транспортной инфраструктуры </w:t>
            </w:r>
          </w:p>
        </w:tc>
        <w:tc>
          <w:tcPr>
            <w:tcW w:w="3088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автомобильные дороги муниципального и регионального значения, их состояние и плотность;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 xml:space="preserve">системы общественного </w:t>
            </w:r>
            <w:r w:rsidRPr="000E58A5">
              <w:rPr>
                <w:sz w:val="24"/>
                <w:szCs w:val="24"/>
              </w:rPr>
              <w:lastRenderedPageBreak/>
              <w:t>транспорта (муниципального, регионального, внешнего);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транспортно-пересадочные узлы;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парковочные пространства, обеспечивающие удобств</w:t>
            </w:r>
            <w:r w:rsidR="00616C15" w:rsidRPr="000E58A5">
              <w:rPr>
                <w:sz w:val="24"/>
                <w:szCs w:val="24"/>
              </w:rPr>
              <w:t>о</w:t>
            </w:r>
            <w:r w:rsidRPr="000E58A5">
              <w:rPr>
                <w:sz w:val="24"/>
                <w:szCs w:val="24"/>
              </w:rPr>
              <w:t xml:space="preserve"> пользования всей инфраструктурой;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качество транспортных услуг</w:t>
            </w:r>
          </w:p>
        </w:tc>
        <w:tc>
          <w:tcPr>
            <w:tcW w:w="3827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 xml:space="preserve">развитие транспортной сети, обеспечивающей </w:t>
            </w:r>
            <w:r w:rsidR="00616C15" w:rsidRPr="000E58A5">
              <w:rPr>
                <w:sz w:val="24"/>
                <w:szCs w:val="24"/>
              </w:rPr>
              <w:t xml:space="preserve">для жителей </w:t>
            </w:r>
            <w:r w:rsidRPr="000E58A5">
              <w:rPr>
                <w:sz w:val="24"/>
                <w:szCs w:val="24"/>
              </w:rPr>
              <w:t>доступность передвижени</w:t>
            </w:r>
            <w:r w:rsidR="00616C15" w:rsidRPr="000E58A5">
              <w:rPr>
                <w:sz w:val="24"/>
                <w:szCs w:val="24"/>
              </w:rPr>
              <w:t>я</w:t>
            </w:r>
            <w:r w:rsidRPr="000E58A5">
              <w:rPr>
                <w:sz w:val="24"/>
                <w:szCs w:val="24"/>
              </w:rPr>
              <w:t xml:space="preserve"> на личном и общественном транспорте;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>потребности развития приоритетных секторов экономики;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развитие общественного транспорта агломерации и транспортно-пересадочных узлов;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обеспечение развития всех видов внешнего транспорта</w:t>
            </w:r>
          </w:p>
        </w:tc>
        <w:tc>
          <w:tcPr>
            <w:tcW w:w="4111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>строительство, реконструкция, капитальный ремонт дорог;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строительство транспортных развязок;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 xml:space="preserve">развитие транспортно-пересадочной </w:t>
            </w:r>
            <w:r w:rsidRPr="000E58A5">
              <w:rPr>
                <w:sz w:val="24"/>
                <w:szCs w:val="24"/>
              </w:rPr>
              <w:lastRenderedPageBreak/>
              <w:t>инфраструктуры;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средняя продолжительность деловой поездки;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объем перевоз</w:t>
            </w:r>
            <w:r w:rsidR="00616C15" w:rsidRPr="000E58A5">
              <w:rPr>
                <w:sz w:val="24"/>
                <w:szCs w:val="24"/>
              </w:rPr>
              <w:t>о</w:t>
            </w:r>
            <w:r w:rsidRPr="000E58A5">
              <w:rPr>
                <w:sz w:val="24"/>
                <w:szCs w:val="24"/>
              </w:rPr>
              <w:t>к пассажиров по видам общественного транспорта;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охват территории агломерации единой системой общественного транспорта;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процент населения, проживающего в населенных пунктах, не имеющих регулярного транспортного сообщения</w:t>
            </w:r>
          </w:p>
        </w:tc>
      </w:tr>
      <w:tr w:rsidR="00D809AE" w:rsidRPr="000E58A5" w:rsidTr="00B23D32">
        <w:tc>
          <w:tcPr>
            <w:tcW w:w="851" w:type="dxa"/>
          </w:tcPr>
          <w:p w:rsidR="00D809AE" w:rsidRPr="000E58A5" w:rsidRDefault="00821A07" w:rsidP="00821A07">
            <w:pPr>
              <w:contextualSpacing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>5</w:t>
            </w:r>
            <w:r w:rsidR="00B23D32" w:rsidRPr="000E58A5">
              <w:rPr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D809AE" w:rsidRPr="000E58A5" w:rsidRDefault="00D15451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Э</w:t>
            </w:r>
            <w:r w:rsidR="00D809AE" w:rsidRPr="000E58A5">
              <w:rPr>
                <w:sz w:val="24"/>
                <w:szCs w:val="24"/>
              </w:rPr>
              <w:t>кология;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благоустроенная городская среда;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рекреационные зоны</w:t>
            </w:r>
          </w:p>
        </w:tc>
        <w:tc>
          <w:tcPr>
            <w:tcW w:w="3088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состояние атмосферного воздуха, водных объектов;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особо охраняемые природные территории, лесопарки, иные объекты рекреации;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риски для здоровья населения (экологически обусловленные заболевания, вредные факторы);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переработка, захоронение отходов;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экологическое просвещение и образование (воспитание)</w:t>
            </w:r>
          </w:p>
        </w:tc>
        <w:tc>
          <w:tcPr>
            <w:tcW w:w="3827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снижение выбросов от стационарных и передвижных источников;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развитие городских и загородных систем рекреации;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повышение качества благоустройства муниципального образования и комфортности городской среды;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управление отходами, организация раздельного сбора мусора, организация производств по сортировке и переработке отходов;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экологическое просвещение и воспитание</w:t>
            </w:r>
          </w:p>
        </w:tc>
        <w:tc>
          <w:tcPr>
            <w:tcW w:w="4111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выбросы от стационарных источников;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выбросы от передвижных источников;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комплексный индекс загрязнения атмосферы;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формирование, реконструкция  рекреационных общедоступных пространств;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доля отходов, направленных на переработку;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 xml:space="preserve">доля жилищного фонда, в котором осуществляется раздельный сбор отходов </w:t>
            </w:r>
          </w:p>
        </w:tc>
      </w:tr>
      <w:tr w:rsidR="00D809AE" w:rsidRPr="000E58A5" w:rsidTr="00B23D32">
        <w:tc>
          <w:tcPr>
            <w:tcW w:w="851" w:type="dxa"/>
          </w:tcPr>
          <w:p w:rsidR="00D809AE" w:rsidRPr="000E58A5" w:rsidRDefault="00821A07" w:rsidP="00821A07">
            <w:pPr>
              <w:contextualSpacing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6</w:t>
            </w:r>
            <w:r w:rsidR="00B23D32" w:rsidRPr="000E58A5">
              <w:rPr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D809AE" w:rsidRPr="000E58A5" w:rsidRDefault="00D15451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Б</w:t>
            </w:r>
            <w:r w:rsidR="00D809AE" w:rsidRPr="000E58A5">
              <w:rPr>
                <w:sz w:val="24"/>
                <w:szCs w:val="24"/>
              </w:rPr>
              <w:t>езопасность</w:t>
            </w:r>
          </w:p>
        </w:tc>
        <w:tc>
          <w:tcPr>
            <w:tcW w:w="3088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преступность;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3827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проекты, направленные на содействие</w:t>
            </w:r>
            <w:r w:rsidR="00616C15" w:rsidRPr="000E58A5">
              <w:rPr>
                <w:sz w:val="24"/>
                <w:szCs w:val="24"/>
              </w:rPr>
              <w:t xml:space="preserve"> обеспечению</w:t>
            </w:r>
            <w:r w:rsidRPr="000E58A5">
              <w:rPr>
                <w:sz w:val="24"/>
                <w:szCs w:val="24"/>
              </w:rPr>
              <w:t xml:space="preserve"> безопасности: видеонаблюдение на улицах, в парках, скверах, дворовых территориях, доступность средств коммуникации с органами </w:t>
            </w:r>
            <w:r w:rsidRPr="000E58A5">
              <w:rPr>
                <w:sz w:val="24"/>
                <w:szCs w:val="24"/>
              </w:rPr>
              <w:lastRenderedPageBreak/>
              <w:t>правопорядка, добровольной народной дружиной, профилактика правонарушений;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 xml:space="preserve">проекты, направленные на безопасность функционирования систем и сооружений, средств оповещения в условиях гражданской обороны и чрезвычайных ситуаций </w:t>
            </w:r>
          </w:p>
        </w:tc>
        <w:tc>
          <w:tcPr>
            <w:tcW w:w="4111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>уровень преступности, в том числе тяжких и особо тяжких преступлений;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уровень уличной преступности;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уровень преступности среди несовершеннолетних;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раскрываемость преступлений;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>число  добровольных народных дружин;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охват видеонаблюдением улиц, парков, скверов, дворовых территорий</w:t>
            </w:r>
          </w:p>
        </w:tc>
      </w:tr>
      <w:tr w:rsidR="00D809AE" w:rsidRPr="000E58A5" w:rsidTr="00B23D32">
        <w:tc>
          <w:tcPr>
            <w:tcW w:w="851" w:type="dxa"/>
          </w:tcPr>
          <w:p w:rsidR="00D809AE" w:rsidRPr="000E58A5" w:rsidRDefault="00821A07" w:rsidP="00821A07">
            <w:pPr>
              <w:contextualSpacing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lastRenderedPageBreak/>
              <w:t>7</w:t>
            </w:r>
            <w:r w:rsidR="00B23D32" w:rsidRPr="000E58A5">
              <w:rPr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D809AE" w:rsidRPr="000E58A5" w:rsidRDefault="0072696C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</w:t>
            </w:r>
            <w:r w:rsidR="00D809AE" w:rsidRPr="000E58A5">
              <w:rPr>
                <w:sz w:val="24"/>
                <w:szCs w:val="24"/>
              </w:rPr>
              <w:t>азвитие гражданского общества</w:t>
            </w:r>
          </w:p>
        </w:tc>
        <w:tc>
          <w:tcPr>
            <w:tcW w:w="3088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общественные, волонтерские  организации;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толерантность, межконфессиональное и межнациональное единство;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827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повышение гражданской ответственности;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 xml:space="preserve">участие в реализации проектов улучшения качества жизни; 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участие в мультикультурных проектах</w:t>
            </w:r>
          </w:p>
        </w:tc>
        <w:tc>
          <w:tcPr>
            <w:tcW w:w="4111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число социально-культурны</w:t>
            </w:r>
            <w:r w:rsidR="00616C15" w:rsidRPr="000E58A5">
              <w:rPr>
                <w:sz w:val="24"/>
                <w:szCs w:val="24"/>
              </w:rPr>
              <w:t xml:space="preserve">х проектов, </w:t>
            </w:r>
            <w:r w:rsidRPr="000E58A5">
              <w:rPr>
                <w:sz w:val="24"/>
                <w:szCs w:val="24"/>
              </w:rPr>
              <w:t>проектов благоустройства, реализуемых общественными организациями;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число волонтеров, постоянно участвующих в проектах, организуемых органами региональной и муниципальной власти</w:t>
            </w:r>
          </w:p>
        </w:tc>
      </w:tr>
      <w:tr w:rsidR="00D809AE" w:rsidRPr="000E58A5" w:rsidTr="00B23D32">
        <w:tc>
          <w:tcPr>
            <w:tcW w:w="851" w:type="dxa"/>
          </w:tcPr>
          <w:p w:rsidR="00D809AE" w:rsidRPr="000E58A5" w:rsidRDefault="00821A07" w:rsidP="00821A07">
            <w:pPr>
              <w:contextualSpacing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8</w:t>
            </w:r>
            <w:r w:rsidR="00B23D32" w:rsidRPr="000E58A5">
              <w:rPr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D809AE" w:rsidRPr="000E58A5" w:rsidRDefault="0072696C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Г</w:t>
            </w:r>
            <w:r w:rsidR="00D809AE" w:rsidRPr="000E58A5">
              <w:rPr>
                <w:sz w:val="24"/>
                <w:szCs w:val="24"/>
              </w:rPr>
              <w:t>радостроительство;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землепользование</w:t>
            </w:r>
          </w:p>
        </w:tc>
        <w:tc>
          <w:tcPr>
            <w:tcW w:w="3088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жилищно-гражданское строительство;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обеспечение строительства разнообразного и комфортного жилья, иных объектов;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сохранение объектов культурного наследия;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сохранение и создание эстетически ценного архитектурно-художественного облика зданий и сооружений;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землепользование;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социальное жилье;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реабилитация старого жилищного фонда</w:t>
            </w:r>
          </w:p>
        </w:tc>
        <w:tc>
          <w:tcPr>
            <w:tcW w:w="3827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проекты развития жилищно-гражданского строительства, в том числе проекты комплексного освоения территорий;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строительство социального жилья;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проекты сохранения памятников архитектуры;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проекты, направленные на повышение эффективности землепользования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ввод жилья, в том числе индивидуального;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обеспеченность жильем на 1 жителя;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структура жилой застройки по этажности;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ввод нежилых помещений, в том числе складских, офисных, торговых, гостиничных;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формирование, реконструкция  публичных пространств;</w:t>
            </w:r>
          </w:p>
          <w:p w:rsidR="00D809AE" w:rsidRPr="000E58A5" w:rsidRDefault="00D809AE" w:rsidP="00D809AE">
            <w:pPr>
              <w:contextualSpacing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количество граждан, состоящих на учете для выдачи жилья на условиях социального найма, для получения земельных участков под индивидуальное жилищное строительство, для получения земельных участков для садоводства</w:t>
            </w:r>
          </w:p>
        </w:tc>
      </w:tr>
    </w:tbl>
    <w:p w:rsidR="007C7B3B" w:rsidRPr="000E58A5" w:rsidRDefault="007C7B3B" w:rsidP="00B23D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7C7B3B" w:rsidRPr="000E58A5" w:rsidSect="00B23D32">
          <w:pgSz w:w="16838" w:h="11906" w:orient="landscape"/>
          <w:pgMar w:top="1134" w:right="1134" w:bottom="567" w:left="1134" w:header="567" w:footer="709" w:gutter="0"/>
          <w:cols w:space="565"/>
          <w:docGrid w:linePitch="360"/>
        </w:sectPr>
      </w:pPr>
    </w:p>
    <w:p w:rsidR="008668F6" w:rsidRPr="000E58A5" w:rsidRDefault="008668F6" w:rsidP="008668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56122C" w:rsidRPr="000E58A5">
        <w:rPr>
          <w:rFonts w:ascii="Times New Roman" w:hAnsi="Times New Roman" w:cs="Times New Roman"/>
          <w:sz w:val="28"/>
          <w:szCs w:val="28"/>
        </w:rPr>
        <w:t>Основные требования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56122C" w:rsidRPr="000E58A5">
        <w:rPr>
          <w:rFonts w:ascii="Times New Roman" w:hAnsi="Times New Roman" w:cs="Times New Roman"/>
          <w:sz w:val="28"/>
          <w:szCs w:val="28"/>
        </w:rPr>
        <w:t>к перечню показателей стратегического направления</w:t>
      </w:r>
      <w:r w:rsidRPr="000E58A5">
        <w:rPr>
          <w:rFonts w:ascii="Times New Roman" w:hAnsi="Times New Roman" w:cs="Times New Roman"/>
          <w:sz w:val="28"/>
          <w:szCs w:val="28"/>
        </w:rPr>
        <w:t>:</w:t>
      </w:r>
    </w:p>
    <w:p w:rsidR="0056122C" w:rsidRPr="000E58A5" w:rsidRDefault="0056122C" w:rsidP="008668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1</w:t>
      </w:r>
      <w:r w:rsidR="008668F6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668F6" w:rsidRPr="000E58A5">
        <w:rPr>
          <w:rFonts w:ascii="Times New Roman" w:hAnsi="Times New Roman" w:cs="Times New Roman"/>
          <w:sz w:val="28"/>
          <w:szCs w:val="28"/>
        </w:rPr>
        <w:t>а</w:t>
      </w:r>
      <w:r w:rsidRPr="000E58A5">
        <w:rPr>
          <w:rFonts w:ascii="Times New Roman" w:hAnsi="Times New Roman" w:cs="Times New Roman"/>
          <w:sz w:val="28"/>
          <w:szCs w:val="28"/>
        </w:rPr>
        <w:t>декватность – показатель должен очевидным образом характеризовать прогресс в достижении ц</w:t>
      </w:r>
      <w:r w:rsidR="008668F6" w:rsidRPr="000E58A5">
        <w:rPr>
          <w:rFonts w:ascii="Times New Roman" w:hAnsi="Times New Roman" w:cs="Times New Roman"/>
          <w:sz w:val="28"/>
          <w:szCs w:val="28"/>
        </w:rPr>
        <w:t>ели стратегического направления;</w:t>
      </w:r>
    </w:p>
    <w:p w:rsidR="0056122C" w:rsidRPr="000E58A5" w:rsidRDefault="008668F6" w:rsidP="008668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2) т</w:t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очность – погрешности измерения не должны приводить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="0056122C" w:rsidRPr="000E58A5">
        <w:rPr>
          <w:rFonts w:ascii="Times New Roman" w:hAnsi="Times New Roman" w:cs="Times New Roman"/>
          <w:sz w:val="28"/>
          <w:szCs w:val="28"/>
        </w:rPr>
        <w:t>к искаженному представлению о реализации конкретн</w:t>
      </w:r>
      <w:r w:rsidRPr="000E58A5">
        <w:rPr>
          <w:rFonts w:ascii="Times New Roman" w:hAnsi="Times New Roman" w:cs="Times New Roman"/>
          <w:sz w:val="28"/>
          <w:szCs w:val="28"/>
        </w:rPr>
        <w:t>ого стратегического направления;</w:t>
      </w:r>
    </w:p>
    <w:p w:rsidR="0056122C" w:rsidRPr="000E58A5" w:rsidRDefault="008668F6" w:rsidP="008668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3)</w:t>
      </w:r>
      <w:r w:rsidR="0056122C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>о</w:t>
      </w:r>
      <w:r w:rsidR="0056122C" w:rsidRPr="000E58A5">
        <w:rPr>
          <w:rFonts w:ascii="Times New Roman" w:hAnsi="Times New Roman" w:cs="Times New Roman"/>
          <w:sz w:val="28"/>
          <w:szCs w:val="28"/>
        </w:rPr>
        <w:t>бъективность – не допускается использование показателей, улучшение отчетных значений которых возможно при ухудшении реального положения дел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56122C" w:rsidRPr="000E58A5" w:rsidRDefault="0056122C" w:rsidP="008668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4</w:t>
      </w:r>
      <w:r w:rsidR="008668F6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668F6" w:rsidRPr="000E58A5">
        <w:rPr>
          <w:rFonts w:ascii="Times New Roman" w:hAnsi="Times New Roman" w:cs="Times New Roman"/>
          <w:sz w:val="28"/>
          <w:szCs w:val="28"/>
        </w:rPr>
        <w:t>д</w:t>
      </w:r>
      <w:r w:rsidRPr="000E58A5">
        <w:rPr>
          <w:rFonts w:ascii="Times New Roman" w:hAnsi="Times New Roman" w:cs="Times New Roman"/>
          <w:sz w:val="28"/>
          <w:szCs w:val="28"/>
        </w:rPr>
        <w:t xml:space="preserve">остоверность – способ сбора и обработки исходной информации должен допускать возможность проверки точности полученных данных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в процессе мониторинга и оценк</w:t>
      </w:r>
      <w:r w:rsidR="008668F6" w:rsidRPr="000E58A5">
        <w:rPr>
          <w:rFonts w:ascii="Times New Roman" w:hAnsi="Times New Roman" w:cs="Times New Roman"/>
          <w:sz w:val="28"/>
          <w:szCs w:val="28"/>
        </w:rPr>
        <w:t>и достижения поставленных задач;</w:t>
      </w:r>
    </w:p>
    <w:p w:rsidR="0056122C" w:rsidRPr="000E58A5" w:rsidRDefault="0056122C" w:rsidP="008668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5</w:t>
      </w:r>
      <w:r w:rsidR="008668F6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668F6" w:rsidRPr="000E58A5">
        <w:rPr>
          <w:rFonts w:ascii="Times New Roman" w:hAnsi="Times New Roman" w:cs="Times New Roman"/>
          <w:sz w:val="28"/>
          <w:szCs w:val="28"/>
        </w:rPr>
        <w:t>о</w:t>
      </w:r>
      <w:r w:rsidRPr="000E58A5">
        <w:rPr>
          <w:rFonts w:ascii="Times New Roman" w:hAnsi="Times New Roman" w:cs="Times New Roman"/>
          <w:sz w:val="28"/>
          <w:szCs w:val="28"/>
        </w:rPr>
        <w:t>днозначность – определение показателя должно обеспечивать одинаковое понимание существа измеряемой характеристики как специалистами, так и конечн</w:t>
      </w:r>
      <w:r w:rsidR="00644703" w:rsidRPr="000E58A5">
        <w:rPr>
          <w:rFonts w:ascii="Times New Roman" w:hAnsi="Times New Roman" w:cs="Times New Roman"/>
          <w:sz w:val="28"/>
          <w:szCs w:val="28"/>
        </w:rPr>
        <w:t>ыми потребителями, не допускающее</w:t>
      </w:r>
      <w:r w:rsidRPr="000E58A5">
        <w:rPr>
          <w:rFonts w:ascii="Times New Roman" w:hAnsi="Times New Roman" w:cs="Times New Roman"/>
          <w:sz w:val="28"/>
          <w:szCs w:val="28"/>
        </w:rPr>
        <w:t xml:space="preserve"> двоякого толкования</w:t>
      </w:r>
      <w:r w:rsidR="008668F6" w:rsidRPr="000E58A5">
        <w:rPr>
          <w:rFonts w:ascii="Times New Roman" w:hAnsi="Times New Roman" w:cs="Times New Roman"/>
          <w:sz w:val="28"/>
          <w:szCs w:val="28"/>
        </w:rPr>
        <w:t>;</w:t>
      </w:r>
    </w:p>
    <w:p w:rsidR="0056122C" w:rsidRPr="000E58A5" w:rsidRDefault="0056122C" w:rsidP="008668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6</w:t>
      </w:r>
      <w:r w:rsidR="008668F6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668F6" w:rsidRPr="000E58A5">
        <w:rPr>
          <w:rFonts w:ascii="Times New Roman" w:hAnsi="Times New Roman" w:cs="Times New Roman"/>
          <w:sz w:val="28"/>
          <w:szCs w:val="28"/>
        </w:rPr>
        <w:t>с</w:t>
      </w:r>
      <w:r w:rsidRPr="000E58A5">
        <w:rPr>
          <w:rFonts w:ascii="Times New Roman" w:hAnsi="Times New Roman" w:cs="Times New Roman"/>
          <w:sz w:val="28"/>
          <w:szCs w:val="28"/>
        </w:rPr>
        <w:t xml:space="preserve">опоставимость – выбор показателей следует осуществлять исходя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 xml:space="preserve">из необходимости накопления данных и обеспечения их сопоставимости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="0025165F" w:rsidRPr="000E58A5">
        <w:rPr>
          <w:rFonts w:ascii="Times New Roman" w:hAnsi="Times New Roman" w:cs="Times New Roman"/>
          <w:sz w:val="28"/>
          <w:szCs w:val="28"/>
        </w:rPr>
        <w:t>за разные периоды,</w:t>
      </w:r>
      <w:r w:rsidR="00644703" w:rsidRPr="000E58A5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0E58A5">
        <w:rPr>
          <w:rFonts w:ascii="Times New Roman" w:hAnsi="Times New Roman" w:cs="Times New Roman"/>
          <w:sz w:val="28"/>
          <w:szCs w:val="28"/>
        </w:rPr>
        <w:t>же с показателями, использ</w:t>
      </w:r>
      <w:r w:rsidR="008668F6" w:rsidRPr="000E58A5">
        <w:rPr>
          <w:rFonts w:ascii="Times New Roman" w:hAnsi="Times New Roman" w:cs="Times New Roman"/>
          <w:sz w:val="28"/>
          <w:szCs w:val="28"/>
        </w:rPr>
        <w:t>уемыми в международной практике;</w:t>
      </w:r>
    </w:p>
    <w:p w:rsidR="0056122C" w:rsidRPr="000E58A5" w:rsidRDefault="0056122C" w:rsidP="008668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7</w:t>
      </w:r>
      <w:r w:rsidR="008668F6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668F6" w:rsidRPr="000E58A5">
        <w:rPr>
          <w:rFonts w:ascii="Times New Roman" w:hAnsi="Times New Roman" w:cs="Times New Roman"/>
          <w:sz w:val="28"/>
          <w:szCs w:val="28"/>
        </w:rPr>
        <w:t>у</w:t>
      </w:r>
      <w:r w:rsidRPr="000E58A5">
        <w:rPr>
          <w:rFonts w:ascii="Times New Roman" w:hAnsi="Times New Roman" w:cs="Times New Roman"/>
          <w:sz w:val="28"/>
          <w:szCs w:val="28"/>
        </w:rPr>
        <w:t>никальность – показатели достижения поставленных стратегических задач не должны представлять собой объединение нескольких показателей, характеризующих решение отдельных, относящихся к этой цели задач</w:t>
      </w:r>
      <w:r w:rsidR="008668F6" w:rsidRPr="000E58A5">
        <w:rPr>
          <w:rFonts w:ascii="Times New Roman" w:hAnsi="Times New Roman" w:cs="Times New Roman"/>
          <w:sz w:val="28"/>
          <w:szCs w:val="28"/>
        </w:rPr>
        <w:t>;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3B" w:rsidRPr="000E58A5" w:rsidRDefault="0056122C" w:rsidP="008668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8</w:t>
      </w:r>
      <w:r w:rsidR="008668F6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="008668F6" w:rsidRPr="000E58A5">
        <w:rPr>
          <w:rFonts w:ascii="Times New Roman" w:hAnsi="Times New Roman" w:cs="Times New Roman"/>
          <w:sz w:val="28"/>
          <w:szCs w:val="28"/>
        </w:rPr>
        <w:t>с</w:t>
      </w:r>
      <w:r w:rsidRPr="000E58A5">
        <w:rPr>
          <w:rFonts w:ascii="Times New Roman" w:hAnsi="Times New Roman" w:cs="Times New Roman"/>
          <w:sz w:val="28"/>
          <w:szCs w:val="28"/>
        </w:rPr>
        <w:t>воевременность.</w:t>
      </w:r>
    </w:p>
    <w:p w:rsidR="008668F6" w:rsidRPr="000E58A5" w:rsidRDefault="008668F6" w:rsidP="008668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668F6" w:rsidRPr="000E58A5" w:rsidSect="007C7B3B">
          <w:pgSz w:w="11906" w:h="16838"/>
          <w:pgMar w:top="1134" w:right="567" w:bottom="1134" w:left="1418" w:header="709" w:footer="709" w:gutter="0"/>
          <w:cols w:space="565"/>
          <w:docGrid w:linePitch="360"/>
        </w:sectPr>
      </w:pPr>
    </w:p>
    <w:p w:rsidR="005A6A64" w:rsidRPr="000E58A5" w:rsidRDefault="005A6A64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A6A64" w:rsidRPr="000E58A5" w:rsidRDefault="005B34C9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к М</w:t>
      </w:r>
      <w:r w:rsidR="005A6A64" w:rsidRPr="000E58A5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5A6A64" w:rsidRPr="000E58A5" w:rsidRDefault="005A6A64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по разработке (актуализации)</w:t>
      </w:r>
    </w:p>
    <w:p w:rsidR="005A6A64" w:rsidRPr="000E58A5" w:rsidRDefault="005A6A64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стратеги</w:t>
      </w:r>
      <w:r w:rsidR="006E7139" w:rsidRPr="000E58A5">
        <w:rPr>
          <w:rFonts w:ascii="Times New Roman" w:hAnsi="Times New Roman" w:cs="Times New Roman"/>
          <w:sz w:val="28"/>
          <w:szCs w:val="28"/>
        </w:rPr>
        <w:t>й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</w:p>
    <w:p w:rsidR="005A6A64" w:rsidRPr="000E58A5" w:rsidRDefault="005A6A64" w:rsidP="00474770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развития муниципальных образований, расположенных на территории Свердловской области</w:t>
      </w:r>
    </w:p>
    <w:p w:rsidR="005A6A64" w:rsidRPr="000E58A5" w:rsidRDefault="005A6A64" w:rsidP="0047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70" w:rsidRPr="000E58A5" w:rsidRDefault="00474770" w:rsidP="0047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65F" w:rsidRPr="000E58A5" w:rsidRDefault="005A6A64" w:rsidP="0047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М</w:t>
      </w:r>
      <w:r w:rsidR="0025165F" w:rsidRPr="000E58A5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5A6A64" w:rsidRPr="000E58A5" w:rsidRDefault="005A6A64" w:rsidP="0047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0E58A5">
        <w:rPr>
          <w:rFonts w:ascii="Times New Roman" w:hAnsi="Times New Roman" w:cs="Times New Roman"/>
          <w:b/>
          <w:bCs/>
          <w:sz w:val="28"/>
          <w:szCs w:val="28"/>
        </w:rPr>
        <w:t>PEST</w:t>
      </w:r>
      <w:r w:rsidR="00616C15" w:rsidRPr="000E58A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E58A5">
        <w:rPr>
          <w:rFonts w:ascii="Times New Roman" w:hAnsi="Times New Roman" w:cs="Times New Roman"/>
          <w:b/>
          <w:sz w:val="28"/>
          <w:szCs w:val="28"/>
        </w:rPr>
        <w:t>анализа</w:t>
      </w:r>
    </w:p>
    <w:p w:rsidR="00474770" w:rsidRPr="000E58A5" w:rsidRDefault="00474770" w:rsidP="0047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70" w:rsidRPr="000E58A5" w:rsidRDefault="00474770" w:rsidP="007A36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64" w:rsidRPr="000E58A5" w:rsidRDefault="008668F6" w:rsidP="007A36EF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E58A5">
        <w:rPr>
          <w:bCs/>
          <w:color w:val="auto"/>
          <w:sz w:val="28"/>
          <w:szCs w:val="28"/>
        </w:rPr>
        <w:t>1.</w:t>
      </w:r>
      <w:r w:rsidRPr="000E58A5">
        <w:rPr>
          <w:b/>
          <w:bCs/>
          <w:color w:val="auto"/>
          <w:sz w:val="28"/>
          <w:szCs w:val="28"/>
        </w:rPr>
        <w:t xml:space="preserve"> </w:t>
      </w:r>
      <w:r w:rsidR="005A6A64" w:rsidRPr="000E58A5">
        <w:rPr>
          <w:bCs/>
          <w:color w:val="auto"/>
          <w:sz w:val="28"/>
          <w:szCs w:val="28"/>
        </w:rPr>
        <w:t>PEST</w:t>
      </w:r>
      <w:r w:rsidR="00616C15" w:rsidRPr="000E58A5">
        <w:rPr>
          <w:bCs/>
          <w:color w:val="auto"/>
          <w:sz w:val="28"/>
          <w:szCs w:val="28"/>
        </w:rPr>
        <w:t>-</w:t>
      </w:r>
      <w:r w:rsidR="005A6A64" w:rsidRPr="000E58A5">
        <w:rPr>
          <w:color w:val="auto"/>
          <w:sz w:val="28"/>
          <w:szCs w:val="28"/>
        </w:rPr>
        <w:t>анализ – это инструмент, предназначенный для выявления политических (</w:t>
      </w:r>
      <w:r w:rsidR="005A6A64" w:rsidRPr="000E58A5">
        <w:rPr>
          <w:bCs/>
          <w:color w:val="auto"/>
          <w:sz w:val="28"/>
          <w:szCs w:val="28"/>
        </w:rPr>
        <w:t>P</w:t>
      </w:r>
      <w:r w:rsidR="005A6A64" w:rsidRPr="000E58A5">
        <w:rPr>
          <w:color w:val="auto"/>
          <w:sz w:val="28"/>
          <w:szCs w:val="28"/>
        </w:rPr>
        <w:t>olitical), экономических (</w:t>
      </w:r>
      <w:r w:rsidR="005A6A64" w:rsidRPr="000E58A5">
        <w:rPr>
          <w:bCs/>
          <w:color w:val="auto"/>
          <w:sz w:val="28"/>
          <w:szCs w:val="28"/>
        </w:rPr>
        <w:t>E</w:t>
      </w:r>
      <w:r w:rsidR="005A6A64" w:rsidRPr="000E58A5">
        <w:rPr>
          <w:color w:val="auto"/>
          <w:sz w:val="28"/>
          <w:szCs w:val="28"/>
        </w:rPr>
        <w:t>conomic), социальных (</w:t>
      </w:r>
      <w:r w:rsidR="005A6A64" w:rsidRPr="000E58A5">
        <w:rPr>
          <w:bCs/>
          <w:color w:val="auto"/>
          <w:sz w:val="28"/>
          <w:szCs w:val="28"/>
        </w:rPr>
        <w:t>S</w:t>
      </w:r>
      <w:r w:rsidR="005A6A64" w:rsidRPr="000E58A5">
        <w:rPr>
          <w:color w:val="auto"/>
          <w:sz w:val="28"/>
          <w:szCs w:val="28"/>
        </w:rPr>
        <w:t xml:space="preserve">ocial) </w:t>
      </w:r>
      <w:r w:rsidR="008218B3" w:rsidRPr="000E58A5">
        <w:rPr>
          <w:color w:val="auto"/>
          <w:sz w:val="28"/>
          <w:szCs w:val="28"/>
        </w:rPr>
        <w:br/>
      </w:r>
      <w:r w:rsidR="005A6A64" w:rsidRPr="000E58A5">
        <w:rPr>
          <w:color w:val="auto"/>
          <w:sz w:val="28"/>
          <w:szCs w:val="28"/>
        </w:rPr>
        <w:t>и технологических (</w:t>
      </w:r>
      <w:r w:rsidR="005A6A64" w:rsidRPr="000E58A5">
        <w:rPr>
          <w:bCs/>
          <w:color w:val="auto"/>
          <w:sz w:val="28"/>
          <w:szCs w:val="28"/>
        </w:rPr>
        <w:t>T</w:t>
      </w:r>
      <w:r w:rsidR="005A6A64" w:rsidRPr="000E58A5">
        <w:rPr>
          <w:color w:val="auto"/>
          <w:sz w:val="28"/>
          <w:szCs w:val="28"/>
        </w:rPr>
        <w:t>echnological) факторов внешней среды</w:t>
      </w:r>
      <w:r w:rsidR="00644703" w:rsidRPr="000E58A5">
        <w:rPr>
          <w:color w:val="auto"/>
          <w:sz w:val="28"/>
          <w:szCs w:val="28"/>
        </w:rPr>
        <w:t>,</w:t>
      </w:r>
      <w:r w:rsidR="005A6A64" w:rsidRPr="000E58A5">
        <w:rPr>
          <w:color w:val="auto"/>
          <w:sz w:val="28"/>
          <w:szCs w:val="28"/>
        </w:rPr>
        <w:t xml:space="preserve"> которые могут повлиять на стратегию социально-экономического развития муниципального образования, расположенного на территории Свердловской области (далее – </w:t>
      </w:r>
      <w:r w:rsidR="00BF5D79" w:rsidRPr="000E58A5">
        <w:rPr>
          <w:color w:val="auto"/>
          <w:sz w:val="28"/>
          <w:szCs w:val="28"/>
        </w:rPr>
        <w:t>муниципальное образование</w:t>
      </w:r>
      <w:r w:rsidR="005A6A64" w:rsidRPr="000E58A5">
        <w:rPr>
          <w:color w:val="auto"/>
          <w:sz w:val="28"/>
          <w:szCs w:val="28"/>
        </w:rPr>
        <w:t>).</w:t>
      </w:r>
    </w:p>
    <w:p w:rsidR="005A6A64" w:rsidRPr="000E58A5" w:rsidRDefault="008668F6" w:rsidP="007A36EF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E58A5">
        <w:rPr>
          <w:color w:val="auto"/>
          <w:sz w:val="28"/>
          <w:szCs w:val="28"/>
        </w:rPr>
        <w:t xml:space="preserve">2. </w:t>
      </w:r>
      <w:r w:rsidR="005A6A64" w:rsidRPr="000E58A5">
        <w:rPr>
          <w:color w:val="auto"/>
          <w:sz w:val="28"/>
          <w:szCs w:val="28"/>
        </w:rPr>
        <w:t>Факторы PEST</w:t>
      </w:r>
      <w:r w:rsidR="00616C15" w:rsidRPr="000E58A5">
        <w:rPr>
          <w:color w:val="auto"/>
          <w:sz w:val="28"/>
          <w:szCs w:val="28"/>
        </w:rPr>
        <w:t>-</w:t>
      </w:r>
      <w:r w:rsidR="005A6A64" w:rsidRPr="000E58A5">
        <w:rPr>
          <w:color w:val="auto"/>
          <w:sz w:val="28"/>
          <w:szCs w:val="28"/>
        </w:rPr>
        <w:t>анализ</w:t>
      </w:r>
      <w:r w:rsidR="0025165F" w:rsidRPr="000E58A5">
        <w:rPr>
          <w:color w:val="auto"/>
          <w:sz w:val="28"/>
          <w:szCs w:val="28"/>
        </w:rPr>
        <w:t>а</w:t>
      </w:r>
      <w:r w:rsidR="005A6A64" w:rsidRPr="000E58A5">
        <w:rPr>
          <w:color w:val="auto"/>
          <w:sz w:val="28"/>
          <w:szCs w:val="28"/>
        </w:rPr>
        <w:t xml:space="preserve"> играют важную роль с точки зрения стратегических возможностей создания ценности. Однако они обычно находятся вне контроля </w:t>
      </w:r>
      <w:r w:rsidR="00DA1295" w:rsidRPr="000E58A5">
        <w:rPr>
          <w:color w:val="auto"/>
          <w:sz w:val="28"/>
          <w:szCs w:val="28"/>
        </w:rPr>
        <w:t>муниципального образования</w:t>
      </w:r>
      <w:r w:rsidR="005A6A64" w:rsidRPr="000E58A5">
        <w:rPr>
          <w:color w:val="auto"/>
          <w:sz w:val="28"/>
          <w:szCs w:val="28"/>
        </w:rPr>
        <w:t xml:space="preserve"> и должны рассматриваться либо как угрозы, либо как возможности. Необходимо помнить, что макроэкономические факторы могут отличаться в зависимости от континента, страны или даже региона, поэтому обычно PEST</w:t>
      </w:r>
      <w:r w:rsidR="00616C15" w:rsidRPr="000E58A5">
        <w:rPr>
          <w:color w:val="auto"/>
          <w:sz w:val="28"/>
          <w:szCs w:val="28"/>
        </w:rPr>
        <w:t>-</w:t>
      </w:r>
      <w:r w:rsidR="005A6A64" w:rsidRPr="000E58A5">
        <w:rPr>
          <w:color w:val="auto"/>
          <w:sz w:val="28"/>
          <w:szCs w:val="28"/>
        </w:rPr>
        <w:t xml:space="preserve">анализ проводится в рамках страны. </w:t>
      </w:r>
    </w:p>
    <w:p w:rsidR="005A6A64" w:rsidRPr="000E58A5" w:rsidRDefault="008668F6" w:rsidP="007A36EF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E58A5">
        <w:rPr>
          <w:color w:val="auto"/>
          <w:sz w:val="28"/>
          <w:szCs w:val="28"/>
        </w:rPr>
        <w:t xml:space="preserve">3. </w:t>
      </w:r>
      <w:r w:rsidR="005A6A64" w:rsidRPr="000E58A5">
        <w:rPr>
          <w:color w:val="auto"/>
          <w:sz w:val="28"/>
          <w:szCs w:val="28"/>
        </w:rPr>
        <w:t>Политический фактор опр</w:t>
      </w:r>
      <w:r w:rsidR="00BF5D79" w:rsidRPr="000E58A5">
        <w:rPr>
          <w:color w:val="auto"/>
          <w:sz w:val="28"/>
          <w:szCs w:val="28"/>
        </w:rPr>
        <w:t xml:space="preserve">еделяет внешнюю среду развития муниципального образования </w:t>
      </w:r>
      <w:r w:rsidR="005A6A64" w:rsidRPr="000E58A5">
        <w:rPr>
          <w:color w:val="auto"/>
          <w:sz w:val="28"/>
          <w:szCs w:val="28"/>
        </w:rPr>
        <w:t xml:space="preserve">и получение ключевых ресурсов для его деятельности. </w:t>
      </w:r>
    </w:p>
    <w:p w:rsidR="005A6A64" w:rsidRPr="000E58A5" w:rsidRDefault="008668F6" w:rsidP="007A36EF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E58A5">
        <w:rPr>
          <w:color w:val="auto"/>
          <w:sz w:val="28"/>
          <w:szCs w:val="28"/>
        </w:rPr>
        <w:t xml:space="preserve">4. </w:t>
      </w:r>
      <w:r w:rsidR="005A6A64" w:rsidRPr="000E58A5">
        <w:rPr>
          <w:color w:val="auto"/>
          <w:sz w:val="28"/>
          <w:szCs w:val="28"/>
        </w:rPr>
        <w:t xml:space="preserve">Экономический фактор позволяет создать картину распределения ресурсов на уровне государства, которая является важнейшим условием развития как </w:t>
      </w:r>
      <w:r w:rsidR="00BF5D79" w:rsidRPr="000E58A5">
        <w:rPr>
          <w:color w:val="auto"/>
          <w:sz w:val="28"/>
          <w:szCs w:val="28"/>
        </w:rPr>
        <w:t>муниципального образования</w:t>
      </w:r>
      <w:r w:rsidR="005A6A64" w:rsidRPr="000E58A5">
        <w:rPr>
          <w:color w:val="auto"/>
          <w:sz w:val="28"/>
          <w:szCs w:val="28"/>
        </w:rPr>
        <w:t xml:space="preserve"> в целом, так и отдельных экономических сфер. </w:t>
      </w:r>
    </w:p>
    <w:p w:rsidR="005A6A64" w:rsidRPr="000E58A5" w:rsidRDefault="008668F6" w:rsidP="007A36EF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E58A5">
        <w:rPr>
          <w:color w:val="auto"/>
          <w:sz w:val="28"/>
          <w:szCs w:val="28"/>
        </w:rPr>
        <w:t xml:space="preserve">5. </w:t>
      </w:r>
      <w:r w:rsidR="005A6A64" w:rsidRPr="000E58A5">
        <w:rPr>
          <w:color w:val="auto"/>
          <w:sz w:val="28"/>
          <w:szCs w:val="28"/>
        </w:rPr>
        <w:t>Социальный фактор определяет потребительские предпочтения, уровень развития социальных отраслей.</w:t>
      </w:r>
    </w:p>
    <w:p w:rsidR="005A6A64" w:rsidRPr="000E58A5" w:rsidRDefault="008668F6" w:rsidP="007A36EF">
      <w:pPr>
        <w:pStyle w:val="a4"/>
        <w:spacing w:before="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  <w:r w:rsidRPr="000E58A5">
        <w:rPr>
          <w:color w:val="auto"/>
          <w:sz w:val="28"/>
          <w:szCs w:val="28"/>
        </w:rPr>
        <w:t xml:space="preserve">6. </w:t>
      </w:r>
      <w:r w:rsidR="005A6A64" w:rsidRPr="000E58A5">
        <w:rPr>
          <w:color w:val="auto"/>
          <w:sz w:val="28"/>
          <w:szCs w:val="28"/>
        </w:rPr>
        <w:t>Технологический фактор выявляет тенденции в технологическом развитии отд</w:t>
      </w:r>
      <w:r w:rsidR="0025165F" w:rsidRPr="000E58A5">
        <w:rPr>
          <w:color w:val="auto"/>
          <w:sz w:val="28"/>
          <w:szCs w:val="28"/>
        </w:rPr>
        <w:t>ельных рынков и сфер экономики муниципального образования</w:t>
      </w:r>
      <w:r w:rsidR="005A6A64" w:rsidRPr="000E58A5">
        <w:rPr>
          <w:color w:val="auto"/>
          <w:sz w:val="28"/>
          <w:szCs w:val="28"/>
        </w:rPr>
        <w:t>.</w:t>
      </w:r>
    </w:p>
    <w:p w:rsidR="005A6A64" w:rsidRPr="000E58A5" w:rsidRDefault="0025165F" w:rsidP="002516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5A6A64" w:rsidRPr="000E58A5" w:rsidTr="002C0359">
        <w:tc>
          <w:tcPr>
            <w:tcW w:w="5670" w:type="dxa"/>
          </w:tcPr>
          <w:p w:rsidR="005A6A64" w:rsidRPr="000E58A5" w:rsidRDefault="005A6A64" w:rsidP="0086216C">
            <w:pPr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Политико-правовые факторы</w:t>
            </w:r>
          </w:p>
        </w:tc>
        <w:tc>
          <w:tcPr>
            <w:tcW w:w="4395" w:type="dxa"/>
          </w:tcPr>
          <w:p w:rsidR="005A6A64" w:rsidRPr="000E58A5" w:rsidRDefault="005A6A64" w:rsidP="0086216C">
            <w:pPr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Экономические факторы</w:t>
            </w:r>
          </w:p>
        </w:tc>
      </w:tr>
      <w:tr w:rsidR="005A6A64" w:rsidRPr="000E58A5" w:rsidTr="002C0359">
        <w:tc>
          <w:tcPr>
            <w:tcW w:w="5670" w:type="dxa"/>
          </w:tcPr>
          <w:p w:rsidR="005A6A64" w:rsidRPr="000E58A5" w:rsidRDefault="005A6A64" w:rsidP="007A36EF">
            <w:pPr>
              <w:ind w:left="34" w:right="-108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Выборы Президента Р</w:t>
            </w:r>
            <w:r w:rsidR="00BF5D79" w:rsidRPr="000E58A5">
              <w:rPr>
                <w:sz w:val="24"/>
                <w:szCs w:val="24"/>
              </w:rPr>
              <w:t xml:space="preserve">оссийской </w:t>
            </w:r>
            <w:r w:rsidRPr="000E58A5">
              <w:rPr>
                <w:sz w:val="24"/>
                <w:szCs w:val="24"/>
              </w:rPr>
              <w:t>Ф</w:t>
            </w:r>
            <w:r w:rsidR="00BF5D79" w:rsidRPr="000E58A5">
              <w:rPr>
                <w:sz w:val="24"/>
                <w:szCs w:val="24"/>
              </w:rPr>
              <w:t>едерации</w:t>
            </w:r>
          </w:p>
          <w:p w:rsidR="005A6A64" w:rsidRPr="000E58A5" w:rsidRDefault="005A6A64" w:rsidP="007A36EF">
            <w:pPr>
              <w:ind w:left="34" w:right="-108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Выборы Госуда</w:t>
            </w:r>
            <w:r w:rsidR="00644703" w:rsidRPr="000E58A5">
              <w:rPr>
                <w:sz w:val="24"/>
                <w:szCs w:val="24"/>
              </w:rPr>
              <w:t>рственной Д</w:t>
            </w:r>
            <w:r w:rsidRPr="000E58A5">
              <w:rPr>
                <w:sz w:val="24"/>
                <w:szCs w:val="24"/>
              </w:rPr>
              <w:t>умы Р</w:t>
            </w:r>
            <w:r w:rsidR="00BF5D79" w:rsidRPr="000E58A5">
              <w:rPr>
                <w:sz w:val="24"/>
                <w:szCs w:val="24"/>
              </w:rPr>
              <w:t xml:space="preserve">оссийской </w:t>
            </w:r>
            <w:r w:rsidRPr="000E58A5">
              <w:rPr>
                <w:sz w:val="24"/>
                <w:szCs w:val="24"/>
              </w:rPr>
              <w:t>Ф</w:t>
            </w:r>
            <w:r w:rsidR="00BF5D79" w:rsidRPr="000E58A5">
              <w:rPr>
                <w:sz w:val="24"/>
                <w:szCs w:val="24"/>
              </w:rPr>
              <w:t>едерации</w:t>
            </w:r>
          </w:p>
          <w:p w:rsidR="005A6A64" w:rsidRPr="000E58A5" w:rsidRDefault="005A6A64" w:rsidP="007A36EF">
            <w:pPr>
              <w:ind w:left="34" w:right="-108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Изменение законодательства Р</w:t>
            </w:r>
            <w:r w:rsidR="00BF5D79" w:rsidRPr="000E58A5">
              <w:rPr>
                <w:sz w:val="24"/>
                <w:szCs w:val="24"/>
              </w:rPr>
              <w:t xml:space="preserve">оссийской </w:t>
            </w:r>
            <w:r w:rsidRPr="000E58A5">
              <w:rPr>
                <w:sz w:val="24"/>
                <w:szCs w:val="24"/>
              </w:rPr>
              <w:t>Ф</w:t>
            </w:r>
            <w:r w:rsidR="00BF5D79" w:rsidRPr="000E58A5">
              <w:rPr>
                <w:sz w:val="24"/>
                <w:szCs w:val="24"/>
              </w:rPr>
              <w:t>едерации</w:t>
            </w:r>
          </w:p>
        </w:tc>
        <w:tc>
          <w:tcPr>
            <w:tcW w:w="4395" w:type="dxa"/>
          </w:tcPr>
          <w:p w:rsidR="005A6A64" w:rsidRPr="000E58A5" w:rsidRDefault="005A6A64" w:rsidP="007A36EF">
            <w:pPr>
              <w:ind w:left="34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 xml:space="preserve">Динамика </w:t>
            </w:r>
            <w:r w:rsidR="00BF5D79" w:rsidRPr="000E58A5">
              <w:rPr>
                <w:sz w:val="24"/>
                <w:szCs w:val="24"/>
              </w:rPr>
              <w:t>внутреннего валового продукта</w:t>
            </w:r>
          </w:p>
          <w:p w:rsidR="005A6A64" w:rsidRPr="000E58A5" w:rsidRDefault="005A6A64" w:rsidP="007A36EF">
            <w:pPr>
              <w:ind w:left="34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Инфляция</w:t>
            </w:r>
          </w:p>
          <w:p w:rsidR="005A6A64" w:rsidRPr="000E58A5" w:rsidRDefault="005A6A64" w:rsidP="007A36EF">
            <w:pPr>
              <w:ind w:left="34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Динамика курса рубля</w:t>
            </w:r>
          </w:p>
        </w:tc>
      </w:tr>
      <w:tr w:rsidR="005A6A64" w:rsidRPr="000E58A5" w:rsidTr="002C0359">
        <w:tc>
          <w:tcPr>
            <w:tcW w:w="5670" w:type="dxa"/>
          </w:tcPr>
          <w:p w:rsidR="005A6A64" w:rsidRPr="000E58A5" w:rsidRDefault="005A6A64" w:rsidP="007A36EF">
            <w:pPr>
              <w:ind w:left="34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Социокультурные факторы</w:t>
            </w:r>
          </w:p>
        </w:tc>
        <w:tc>
          <w:tcPr>
            <w:tcW w:w="4395" w:type="dxa"/>
          </w:tcPr>
          <w:p w:rsidR="005A6A64" w:rsidRPr="000E58A5" w:rsidRDefault="005A6A64" w:rsidP="007A36EF">
            <w:pPr>
              <w:ind w:left="34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Технологические факторы</w:t>
            </w:r>
          </w:p>
        </w:tc>
      </w:tr>
      <w:tr w:rsidR="005A6A64" w:rsidRPr="000E58A5" w:rsidTr="002C0359">
        <w:tc>
          <w:tcPr>
            <w:tcW w:w="5670" w:type="dxa"/>
          </w:tcPr>
          <w:p w:rsidR="005A6A64" w:rsidRPr="000E58A5" w:rsidRDefault="005A6A64" w:rsidP="007A36EF">
            <w:pPr>
              <w:ind w:left="34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Изменения в базовых ценностях</w:t>
            </w:r>
          </w:p>
          <w:p w:rsidR="005A6A64" w:rsidRPr="000E58A5" w:rsidRDefault="005A6A64" w:rsidP="007A36EF">
            <w:pPr>
              <w:ind w:left="34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Изменения в стиле и уровне жизни</w:t>
            </w:r>
          </w:p>
          <w:p w:rsidR="005A6A64" w:rsidRPr="000E58A5" w:rsidRDefault="005A6A64" w:rsidP="007A36EF">
            <w:pPr>
              <w:ind w:left="34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Отношение к труду и отдыху</w:t>
            </w:r>
          </w:p>
        </w:tc>
        <w:tc>
          <w:tcPr>
            <w:tcW w:w="4395" w:type="dxa"/>
          </w:tcPr>
          <w:p w:rsidR="005A6A64" w:rsidRPr="000E58A5" w:rsidRDefault="00BF5D79" w:rsidP="007A36EF">
            <w:pPr>
              <w:ind w:left="34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Тенденции научно-исследовательских и опытно-конструкторски</w:t>
            </w:r>
            <w:r w:rsidR="00616C15" w:rsidRPr="000E58A5">
              <w:rPr>
                <w:sz w:val="24"/>
                <w:szCs w:val="24"/>
              </w:rPr>
              <w:t>х</w:t>
            </w:r>
            <w:r w:rsidRPr="000E58A5">
              <w:rPr>
                <w:sz w:val="24"/>
                <w:szCs w:val="24"/>
              </w:rPr>
              <w:t xml:space="preserve"> разработок</w:t>
            </w:r>
          </w:p>
          <w:p w:rsidR="005A6A64" w:rsidRPr="000E58A5" w:rsidRDefault="005A6A64" w:rsidP="007A36EF">
            <w:pPr>
              <w:ind w:left="34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Новые патенты</w:t>
            </w:r>
          </w:p>
          <w:p w:rsidR="005A6A64" w:rsidRPr="000E58A5" w:rsidRDefault="005A6A64" w:rsidP="007A36EF">
            <w:pPr>
              <w:ind w:left="34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Новые продукты</w:t>
            </w:r>
          </w:p>
        </w:tc>
      </w:tr>
    </w:tbl>
    <w:p w:rsidR="0086216C" w:rsidRPr="000E58A5" w:rsidRDefault="0086216C" w:rsidP="005A6A6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6216C" w:rsidRPr="000E58A5" w:rsidSect="00F25849">
          <w:pgSz w:w="11906" w:h="16838"/>
          <w:pgMar w:top="1134" w:right="567" w:bottom="1134" w:left="1418" w:header="709" w:footer="709" w:gutter="0"/>
          <w:cols w:space="565"/>
          <w:docGrid w:linePitch="360"/>
        </w:sectPr>
      </w:pPr>
    </w:p>
    <w:p w:rsidR="0086216C" w:rsidRPr="000E58A5" w:rsidRDefault="0086216C" w:rsidP="00474770">
      <w:pPr>
        <w:pageBreakBefore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6216C" w:rsidRPr="000E58A5" w:rsidRDefault="005B34C9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к М</w:t>
      </w:r>
      <w:r w:rsidR="0086216C" w:rsidRPr="000E58A5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86216C" w:rsidRPr="000E58A5" w:rsidRDefault="0086216C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по разработке (актуализации)</w:t>
      </w:r>
    </w:p>
    <w:p w:rsidR="0086216C" w:rsidRPr="000E58A5" w:rsidRDefault="0086216C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стратеги</w:t>
      </w:r>
      <w:r w:rsidR="006E7139" w:rsidRPr="000E58A5">
        <w:rPr>
          <w:rFonts w:ascii="Times New Roman" w:hAnsi="Times New Roman" w:cs="Times New Roman"/>
          <w:sz w:val="28"/>
          <w:szCs w:val="28"/>
        </w:rPr>
        <w:t>й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</w:p>
    <w:p w:rsidR="0086216C" w:rsidRPr="000E58A5" w:rsidRDefault="0086216C" w:rsidP="00474770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развития муниципальных образований, расположенных на территории Свердловской области</w:t>
      </w:r>
    </w:p>
    <w:p w:rsidR="0086216C" w:rsidRPr="000E58A5" w:rsidRDefault="0086216C" w:rsidP="0088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770" w:rsidRPr="000E58A5" w:rsidRDefault="00474770" w:rsidP="0088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65F" w:rsidRPr="000E58A5" w:rsidRDefault="0086216C" w:rsidP="0088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С</w:t>
      </w:r>
      <w:r w:rsidR="0025165F" w:rsidRPr="000E58A5">
        <w:rPr>
          <w:rFonts w:ascii="Times New Roman" w:hAnsi="Times New Roman" w:cs="Times New Roman"/>
          <w:b/>
          <w:sz w:val="28"/>
          <w:szCs w:val="28"/>
        </w:rPr>
        <w:t>ТРУКТУРА</w:t>
      </w:r>
    </w:p>
    <w:p w:rsidR="0086216C" w:rsidRPr="000E58A5" w:rsidRDefault="0086216C" w:rsidP="0088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стратегического направления</w:t>
      </w:r>
    </w:p>
    <w:p w:rsidR="0086216C" w:rsidRPr="000E58A5" w:rsidRDefault="0086216C" w:rsidP="0088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770" w:rsidRPr="000E58A5" w:rsidRDefault="00474770" w:rsidP="007A36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16C" w:rsidRPr="000E58A5" w:rsidRDefault="0025165F" w:rsidP="007A3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1. </w:t>
      </w:r>
      <w:r w:rsidR="0086216C" w:rsidRPr="000E58A5">
        <w:rPr>
          <w:rFonts w:ascii="Times New Roman" w:hAnsi="Times New Roman" w:cs="Times New Roman"/>
          <w:sz w:val="28"/>
          <w:szCs w:val="28"/>
        </w:rPr>
        <w:t xml:space="preserve">Структура каждого стратегического направления должна быть сформирована </w:t>
      </w:r>
      <w:r w:rsidR="008218B3" w:rsidRPr="000E58A5">
        <w:rPr>
          <w:rFonts w:ascii="Times New Roman" w:hAnsi="Times New Roman" w:cs="Times New Roman"/>
          <w:sz w:val="28"/>
          <w:szCs w:val="28"/>
        </w:rPr>
        <w:t>в</w:t>
      </w:r>
      <w:r w:rsidR="0086216C" w:rsidRPr="000E58A5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8218B3" w:rsidRPr="000E58A5">
        <w:rPr>
          <w:rFonts w:ascii="Times New Roman" w:hAnsi="Times New Roman" w:cs="Times New Roman"/>
          <w:sz w:val="28"/>
          <w:szCs w:val="28"/>
        </w:rPr>
        <w:t>м формате</w:t>
      </w:r>
      <w:r w:rsidR="0086216C" w:rsidRPr="000E58A5">
        <w:rPr>
          <w:rFonts w:ascii="Times New Roman" w:hAnsi="Times New Roman" w:cs="Times New Roman"/>
          <w:sz w:val="28"/>
          <w:szCs w:val="28"/>
        </w:rPr>
        <w:t>:</w:t>
      </w:r>
    </w:p>
    <w:p w:rsidR="0086216C" w:rsidRPr="000E58A5" w:rsidRDefault="0025165F" w:rsidP="0025165F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н</w:t>
      </w:r>
      <w:r w:rsidR="0086216C" w:rsidRPr="000E58A5">
        <w:rPr>
          <w:rFonts w:ascii="Times New Roman" w:hAnsi="Times New Roman" w:cs="Times New Roman"/>
          <w:sz w:val="28"/>
          <w:szCs w:val="28"/>
        </w:rPr>
        <w:t>аименование стратегического направления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86216C" w:rsidRPr="000E58A5" w:rsidRDefault="0025165F" w:rsidP="0025165F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ц</w:t>
      </w:r>
      <w:r w:rsidR="0086216C" w:rsidRPr="000E58A5">
        <w:rPr>
          <w:rFonts w:ascii="Times New Roman" w:hAnsi="Times New Roman" w:cs="Times New Roman"/>
          <w:sz w:val="28"/>
          <w:szCs w:val="28"/>
        </w:rPr>
        <w:t xml:space="preserve">елевой вектор: общая цель и подцели направления, отражающие </w:t>
      </w:r>
      <w:r w:rsidR="0072403E" w:rsidRPr="000E58A5">
        <w:rPr>
          <w:rFonts w:ascii="Times New Roman" w:hAnsi="Times New Roman" w:cs="Times New Roman"/>
          <w:sz w:val="28"/>
          <w:szCs w:val="28"/>
        </w:rPr>
        <w:br/>
      </w:r>
      <w:r w:rsidR="0086216C" w:rsidRPr="000E58A5">
        <w:rPr>
          <w:rFonts w:ascii="Times New Roman" w:hAnsi="Times New Roman" w:cs="Times New Roman"/>
          <w:sz w:val="28"/>
          <w:szCs w:val="28"/>
        </w:rPr>
        <w:t xml:space="preserve">его значение в реализации главной цели стратегии </w:t>
      </w:r>
      <w:r w:rsidR="00CF5E2A" w:rsidRPr="000E58A5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86216C" w:rsidRPr="000E58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F5E2A" w:rsidRPr="000E5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расположенного на территории Свердловской области (далее – </w:t>
      </w:r>
      <w:r w:rsidR="00BF5D79" w:rsidRPr="000E58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CF5E2A" w:rsidRPr="000E58A5">
        <w:rPr>
          <w:rFonts w:ascii="Times New Roman" w:hAnsi="Times New Roman" w:cs="Times New Roman"/>
          <w:sz w:val="28"/>
          <w:szCs w:val="28"/>
        </w:rPr>
        <w:t>)</w:t>
      </w:r>
      <w:r w:rsidRPr="000E58A5">
        <w:rPr>
          <w:rFonts w:ascii="Times New Roman" w:hAnsi="Times New Roman" w:cs="Times New Roman"/>
          <w:sz w:val="28"/>
          <w:szCs w:val="28"/>
        </w:rPr>
        <w:t>;</w:t>
      </w:r>
    </w:p>
    <w:p w:rsidR="0086216C" w:rsidRPr="000E58A5" w:rsidRDefault="0025165F" w:rsidP="0025165F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о</w:t>
      </w:r>
      <w:r w:rsidR="0086216C" w:rsidRPr="000E58A5">
        <w:rPr>
          <w:rFonts w:ascii="Times New Roman" w:hAnsi="Times New Roman" w:cs="Times New Roman"/>
          <w:sz w:val="28"/>
          <w:szCs w:val="28"/>
        </w:rPr>
        <w:t xml:space="preserve">сновные задачи: перечь задач направления, исходя из структуры приоритетов стратегического направления, решение которых необходимо </w:t>
      </w:r>
      <w:r w:rsidR="008218B3" w:rsidRPr="000E58A5">
        <w:rPr>
          <w:rFonts w:ascii="Times New Roman" w:hAnsi="Times New Roman" w:cs="Times New Roman"/>
          <w:sz w:val="28"/>
          <w:szCs w:val="28"/>
        </w:rPr>
        <w:br/>
      </w:r>
      <w:r w:rsidR="0086216C" w:rsidRPr="000E58A5">
        <w:rPr>
          <w:rFonts w:ascii="Times New Roman" w:hAnsi="Times New Roman" w:cs="Times New Roman"/>
          <w:sz w:val="28"/>
          <w:szCs w:val="28"/>
        </w:rPr>
        <w:t>для достижения основной цели, основа для формир</w:t>
      </w:r>
      <w:r w:rsidRPr="000E58A5">
        <w:rPr>
          <w:rFonts w:ascii="Times New Roman" w:hAnsi="Times New Roman" w:cs="Times New Roman"/>
          <w:sz w:val="28"/>
          <w:szCs w:val="28"/>
        </w:rPr>
        <w:t>ования стратегических программ;</w:t>
      </w:r>
    </w:p>
    <w:p w:rsidR="0086216C" w:rsidRPr="000E58A5" w:rsidRDefault="0025165F" w:rsidP="0025165F">
      <w:pPr>
        <w:pStyle w:val="a4"/>
        <w:numPr>
          <w:ilvl w:val="0"/>
          <w:numId w:val="35"/>
        </w:numPr>
        <w:tabs>
          <w:tab w:val="left" w:pos="0"/>
          <w:tab w:val="left" w:pos="1080"/>
        </w:tabs>
        <w:spacing w:before="0" w:beforeAutospacing="0" w:after="0" w:afterAutospacing="0"/>
        <w:ind w:left="0" w:firstLine="709"/>
        <w:contextualSpacing/>
        <w:jc w:val="both"/>
        <w:rPr>
          <w:color w:val="auto"/>
          <w:sz w:val="28"/>
          <w:szCs w:val="28"/>
        </w:rPr>
      </w:pPr>
      <w:r w:rsidRPr="000E58A5">
        <w:rPr>
          <w:color w:val="auto"/>
          <w:sz w:val="28"/>
          <w:szCs w:val="28"/>
        </w:rPr>
        <w:t>с</w:t>
      </w:r>
      <w:r w:rsidR="0086216C" w:rsidRPr="000E58A5">
        <w:rPr>
          <w:color w:val="auto"/>
          <w:sz w:val="28"/>
          <w:szCs w:val="28"/>
        </w:rPr>
        <w:t>тратегическое видение будущего: сжатое  изложение результата достижения цели и подцелей направления</w:t>
      </w:r>
      <w:r w:rsidRPr="000E58A5">
        <w:rPr>
          <w:color w:val="auto"/>
          <w:sz w:val="28"/>
          <w:szCs w:val="28"/>
        </w:rPr>
        <w:t>;</w:t>
      </w:r>
    </w:p>
    <w:p w:rsidR="0086216C" w:rsidRPr="000E58A5" w:rsidRDefault="0025165F" w:rsidP="0025165F">
      <w:pPr>
        <w:pStyle w:val="a4"/>
        <w:numPr>
          <w:ilvl w:val="0"/>
          <w:numId w:val="35"/>
        </w:numPr>
        <w:tabs>
          <w:tab w:val="left" w:pos="0"/>
          <w:tab w:val="left" w:pos="1080"/>
        </w:tabs>
        <w:spacing w:before="0" w:beforeAutospacing="0" w:after="0" w:afterAutospacing="0"/>
        <w:ind w:left="0" w:firstLine="709"/>
        <w:contextualSpacing/>
        <w:jc w:val="both"/>
        <w:rPr>
          <w:color w:val="auto"/>
          <w:sz w:val="28"/>
          <w:szCs w:val="28"/>
        </w:rPr>
      </w:pPr>
      <w:r w:rsidRPr="000E58A5">
        <w:rPr>
          <w:color w:val="auto"/>
          <w:sz w:val="28"/>
          <w:szCs w:val="28"/>
        </w:rPr>
        <w:t>т</w:t>
      </w:r>
      <w:r w:rsidR="0086216C" w:rsidRPr="000E58A5">
        <w:rPr>
          <w:color w:val="auto"/>
          <w:sz w:val="28"/>
          <w:szCs w:val="28"/>
        </w:rPr>
        <w:t>енденции развития: краткая формулировка важнейших долгосрочных тенденци</w:t>
      </w:r>
      <w:r w:rsidR="00616C15" w:rsidRPr="000E58A5">
        <w:rPr>
          <w:color w:val="auto"/>
          <w:sz w:val="28"/>
          <w:szCs w:val="28"/>
        </w:rPr>
        <w:t>й</w:t>
      </w:r>
      <w:r w:rsidR="0086216C" w:rsidRPr="000E58A5">
        <w:rPr>
          <w:color w:val="auto"/>
          <w:sz w:val="28"/>
          <w:szCs w:val="28"/>
        </w:rPr>
        <w:t xml:space="preserve"> развития направления </w:t>
      </w:r>
      <w:r w:rsidR="00644703" w:rsidRPr="000E58A5">
        <w:rPr>
          <w:color w:val="auto"/>
          <w:sz w:val="28"/>
          <w:szCs w:val="28"/>
        </w:rPr>
        <w:t>(</w:t>
      </w:r>
      <w:r w:rsidR="0086216C" w:rsidRPr="000E58A5">
        <w:rPr>
          <w:color w:val="auto"/>
          <w:sz w:val="28"/>
          <w:szCs w:val="28"/>
        </w:rPr>
        <w:t>подраздел включается</w:t>
      </w:r>
      <w:r w:rsidR="000E1AB4" w:rsidRPr="000E58A5">
        <w:rPr>
          <w:color w:val="auto"/>
          <w:sz w:val="28"/>
          <w:szCs w:val="28"/>
        </w:rPr>
        <w:t xml:space="preserve"> в структуру стратегического направления</w:t>
      </w:r>
      <w:r w:rsidR="0086216C" w:rsidRPr="000E58A5">
        <w:rPr>
          <w:color w:val="auto"/>
          <w:sz w:val="28"/>
          <w:szCs w:val="28"/>
        </w:rPr>
        <w:t xml:space="preserve"> при наличии или планируемом формировании </w:t>
      </w:r>
      <w:r w:rsidR="000E1AB4" w:rsidRPr="000E58A5">
        <w:rPr>
          <w:color w:val="auto"/>
          <w:sz w:val="28"/>
          <w:szCs w:val="28"/>
        </w:rPr>
        <w:t>долгосрочных тенденций развития</w:t>
      </w:r>
      <w:r w:rsidR="00644703" w:rsidRPr="000E58A5">
        <w:rPr>
          <w:color w:val="auto"/>
          <w:sz w:val="28"/>
          <w:szCs w:val="28"/>
        </w:rPr>
        <w:t>)</w:t>
      </w:r>
      <w:r w:rsidRPr="000E58A5">
        <w:rPr>
          <w:color w:val="auto"/>
          <w:sz w:val="28"/>
          <w:szCs w:val="28"/>
        </w:rPr>
        <w:t>;</w:t>
      </w:r>
    </w:p>
    <w:p w:rsidR="0086216C" w:rsidRPr="000E58A5" w:rsidRDefault="0025165F" w:rsidP="0025165F">
      <w:pPr>
        <w:pStyle w:val="a4"/>
        <w:numPr>
          <w:ilvl w:val="0"/>
          <w:numId w:val="35"/>
        </w:numPr>
        <w:tabs>
          <w:tab w:val="left" w:pos="0"/>
          <w:tab w:val="left" w:pos="1080"/>
        </w:tabs>
        <w:spacing w:before="0" w:beforeAutospacing="0" w:after="0" w:afterAutospacing="0"/>
        <w:ind w:left="0" w:firstLine="709"/>
        <w:contextualSpacing/>
        <w:jc w:val="both"/>
        <w:rPr>
          <w:color w:val="auto"/>
          <w:sz w:val="28"/>
          <w:szCs w:val="28"/>
        </w:rPr>
      </w:pPr>
      <w:r w:rsidRPr="000E58A5">
        <w:rPr>
          <w:color w:val="auto"/>
          <w:sz w:val="28"/>
          <w:szCs w:val="28"/>
        </w:rPr>
        <w:t>с</w:t>
      </w:r>
      <w:r w:rsidR="0086216C" w:rsidRPr="000E58A5">
        <w:rPr>
          <w:color w:val="auto"/>
          <w:sz w:val="28"/>
          <w:szCs w:val="28"/>
        </w:rPr>
        <w:t xml:space="preserve">тратегические преимущества и угрозы: результаты </w:t>
      </w:r>
      <w:r w:rsidR="0086216C" w:rsidRPr="000E58A5">
        <w:rPr>
          <w:color w:val="auto"/>
          <w:sz w:val="28"/>
          <w:szCs w:val="28"/>
          <w:lang w:val="en-US"/>
        </w:rPr>
        <w:t>SWOT</w:t>
      </w:r>
      <w:r w:rsidR="0086216C" w:rsidRPr="000E58A5">
        <w:rPr>
          <w:color w:val="auto"/>
          <w:sz w:val="28"/>
          <w:szCs w:val="28"/>
        </w:rPr>
        <w:t>-анализа, дополнительно могут быть использованы и иные методы стратегического анализа</w:t>
      </w:r>
      <w:r w:rsidRPr="000E58A5">
        <w:rPr>
          <w:color w:val="auto"/>
          <w:sz w:val="28"/>
          <w:szCs w:val="28"/>
        </w:rPr>
        <w:t>;</w:t>
      </w:r>
    </w:p>
    <w:p w:rsidR="0086216C" w:rsidRPr="000E58A5" w:rsidRDefault="0025165F" w:rsidP="0025165F">
      <w:pPr>
        <w:pStyle w:val="a4"/>
        <w:numPr>
          <w:ilvl w:val="0"/>
          <w:numId w:val="35"/>
        </w:numPr>
        <w:tabs>
          <w:tab w:val="left" w:pos="0"/>
          <w:tab w:val="left" w:pos="1080"/>
        </w:tabs>
        <w:spacing w:before="0" w:beforeAutospacing="0" w:after="0" w:afterAutospacing="0"/>
        <w:ind w:left="0" w:firstLine="709"/>
        <w:contextualSpacing/>
        <w:jc w:val="both"/>
        <w:rPr>
          <w:color w:val="auto"/>
          <w:sz w:val="28"/>
          <w:szCs w:val="28"/>
        </w:rPr>
      </w:pPr>
      <w:r w:rsidRPr="000E58A5">
        <w:rPr>
          <w:color w:val="auto"/>
          <w:sz w:val="28"/>
          <w:szCs w:val="28"/>
        </w:rPr>
        <w:t>с</w:t>
      </w:r>
      <w:r w:rsidR="0086216C" w:rsidRPr="000E58A5">
        <w:rPr>
          <w:color w:val="auto"/>
          <w:sz w:val="28"/>
          <w:szCs w:val="28"/>
        </w:rPr>
        <w:t>пособы и методы решения стратегических задач: определяется инструментарий реализации поставленных в направлении задач, в том числе от</w:t>
      </w:r>
      <w:r w:rsidR="00CF5E2A" w:rsidRPr="000E58A5">
        <w:rPr>
          <w:color w:val="auto"/>
          <w:sz w:val="28"/>
          <w:szCs w:val="28"/>
        </w:rPr>
        <w:t>вечающий на вопрос «как/</w:t>
      </w:r>
      <w:r w:rsidR="0086216C" w:rsidRPr="000E58A5">
        <w:rPr>
          <w:color w:val="auto"/>
          <w:sz w:val="28"/>
          <w:szCs w:val="28"/>
        </w:rPr>
        <w:t>каким образом делать?», для этого используются организационно-методологические, нормативно-правовые, финансово-кредитные, информационно-управленческие, политические, эко</w:t>
      </w:r>
      <w:r w:rsidR="00CF5E2A" w:rsidRPr="000E58A5">
        <w:rPr>
          <w:color w:val="auto"/>
          <w:sz w:val="28"/>
          <w:szCs w:val="28"/>
        </w:rPr>
        <w:t>номические и другие инструменты</w:t>
      </w:r>
      <w:r w:rsidRPr="000E58A5">
        <w:rPr>
          <w:color w:val="auto"/>
          <w:sz w:val="28"/>
          <w:szCs w:val="28"/>
        </w:rPr>
        <w:t>;</w:t>
      </w:r>
    </w:p>
    <w:p w:rsidR="0086216C" w:rsidRPr="000E58A5" w:rsidRDefault="0025165F" w:rsidP="0025165F">
      <w:pPr>
        <w:pStyle w:val="a4"/>
        <w:numPr>
          <w:ilvl w:val="0"/>
          <w:numId w:val="35"/>
        </w:numPr>
        <w:tabs>
          <w:tab w:val="left" w:pos="0"/>
          <w:tab w:val="left" w:pos="1080"/>
        </w:tabs>
        <w:spacing w:before="0" w:beforeAutospacing="0" w:after="0" w:afterAutospacing="0"/>
        <w:ind w:left="0" w:firstLine="709"/>
        <w:contextualSpacing/>
        <w:jc w:val="both"/>
        <w:rPr>
          <w:color w:val="auto"/>
          <w:sz w:val="28"/>
          <w:szCs w:val="28"/>
        </w:rPr>
      </w:pPr>
      <w:r w:rsidRPr="000E58A5">
        <w:rPr>
          <w:color w:val="auto"/>
          <w:sz w:val="28"/>
          <w:szCs w:val="28"/>
        </w:rPr>
        <w:t>о</w:t>
      </w:r>
      <w:r w:rsidR="0086216C" w:rsidRPr="000E58A5">
        <w:rPr>
          <w:color w:val="auto"/>
          <w:sz w:val="28"/>
          <w:szCs w:val="28"/>
        </w:rPr>
        <w:t xml:space="preserve">жидаемые результаты: описание выраженных в количественных </w:t>
      </w:r>
      <w:r w:rsidR="008218B3" w:rsidRPr="000E58A5">
        <w:rPr>
          <w:color w:val="auto"/>
          <w:sz w:val="28"/>
          <w:szCs w:val="28"/>
        </w:rPr>
        <w:br/>
      </w:r>
      <w:r w:rsidR="0086216C" w:rsidRPr="000E58A5">
        <w:rPr>
          <w:color w:val="auto"/>
          <w:sz w:val="28"/>
          <w:szCs w:val="28"/>
        </w:rPr>
        <w:t xml:space="preserve">и качественных характеристиках ожидаемых изменений, которые произойдут </w:t>
      </w:r>
      <w:r w:rsidR="008218B3" w:rsidRPr="000E58A5">
        <w:rPr>
          <w:color w:val="auto"/>
          <w:sz w:val="28"/>
          <w:szCs w:val="28"/>
        </w:rPr>
        <w:br/>
      </w:r>
      <w:r w:rsidR="0086216C" w:rsidRPr="000E58A5">
        <w:rPr>
          <w:color w:val="auto"/>
          <w:sz w:val="28"/>
          <w:szCs w:val="28"/>
        </w:rPr>
        <w:t xml:space="preserve">в результате выполнения задач направления, в том числе: на какие критерии успеха при этом опираться, как и по каким признакам можно будет определить, что ситуация улучшилась (изменилась); в какой мере потребности и проблемы будут удовлетворены, и как это повлияет на дальнейшее развитие ситуации; дать </w:t>
      </w:r>
      <w:r w:rsidR="0086216C" w:rsidRPr="000E58A5">
        <w:rPr>
          <w:color w:val="auto"/>
          <w:sz w:val="28"/>
          <w:szCs w:val="28"/>
        </w:rPr>
        <w:lastRenderedPageBreak/>
        <w:t xml:space="preserve">оценку влияния результатов на улучшение качества жизни жителей </w:t>
      </w:r>
      <w:r w:rsidR="00BF5D79" w:rsidRPr="000E58A5">
        <w:rPr>
          <w:color w:val="auto"/>
          <w:sz w:val="28"/>
          <w:szCs w:val="28"/>
        </w:rPr>
        <w:t>муниципального образования</w:t>
      </w:r>
      <w:r w:rsidR="0086216C" w:rsidRPr="000E58A5">
        <w:rPr>
          <w:color w:val="auto"/>
          <w:sz w:val="28"/>
          <w:szCs w:val="28"/>
        </w:rPr>
        <w:t>.</w:t>
      </w:r>
    </w:p>
    <w:p w:rsidR="0086216C" w:rsidRPr="000E58A5" w:rsidRDefault="0086216C" w:rsidP="007A36EF">
      <w:pPr>
        <w:tabs>
          <w:tab w:val="num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Ожидаемые рез</w:t>
      </w:r>
      <w:r w:rsidR="008218B3" w:rsidRPr="000E58A5">
        <w:rPr>
          <w:rFonts w:ascii="Times New Roman" w:hAnsi="Times New Roman" w:cs="Times New Roman"/>
          <w:sz w:val="28"/>
          <w:szCs w:val="28"/>
        </w:rPr>
        <w:t>ультаты должны быть</w:t>
      </w:r>
      <w:r w:rsidR="00644703" w:rsidRPr="000E58A5">
        <w:rPr>
          <w:rFonts w:ascii="Times New Roman" w:hAnsi="Times New Roman" w:cs="Times New Roman"/>
          <w:sz w:val="28"/>
          <w:szCs w:val="28"/>
        </w:rPr>
        <w:t xml:space="preserve"> отражены в т</w:t>
      </w:r>
      <w:r w:rsidRPr="000E58A5">
        <w:rPr>
          <w:rFonts w:ascii="Times New Roman" w:hAnsi="Times New Roman" w:cs="Times New Roman"/>
          <w:sz w:val="28"/>
          <w:szCs w:val="28"/>
        </w:rPr>
        <w:t>аблице.</w:t>
      </w:r>
    </w:p>
    <w:p w:rsidR="0086216C" w:rsidRPr="000E58A5" w:rsidRDefault="008218B3" w:rsidP="00474770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Т</w:t>
      </w:r>
      <w:r w:rsidR="0086216C" w:rsidRPr="000E58A5">
        <w:rPr>
          <w:rFonts w:ascii="Times New Roman" w:hAnsi="Times New Roman" w:cs="Times New Roman"/>
          <w:sz w:val="28"/>
          <w:szCs w:val="28"/>
        </w:rPr>
        <w:t>аблица</w:t>
      </w:r>
    </w:p>
    <w:p w:rsidR="0086216C" w:rsidRPr="000E58A5" w:rsidRDefault="0086216C" w:rsidP="00474770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Показатели стратегического направления</w:t>
      </w:r>
    </w:p>
    <w:p w:rsidR="00474770" w:rsidRPr="000E58A5" w:rsidRDefault="00474770" w:rsidP="00474770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43" w:type="dxa"/>
        <w:jc w:val="center"/>
        <w:tblLook w:val="04A0" w:firstRow="1" w:lastRow="0" w:firstColumn="1" w:lastColumn="0" w:noHBand="0" w:noVBand="1"/>
      </w:tblPr>
      <w:tblGrid>
        <w:gridCol w:w="791"/>
        <w:gridCol w:w="1715"/>
        <w:gridCol w:w="652"/>
        <w:gridCol w:w="696"/>
        <w:gridCol w:w="1539"/>
        <w:gridCol w:w="696"/>
        <w:gridCol w:w="1199"/>
        <w:gridCol w:w="1668"/>
        <w:gridCol w:w="1487"/>
      </w:tblGrid>
      <w:tr w:rsidR="00E11104" w:rsidRPr="000E58A5" w:rsidTr="0021495C">
        <w:trPr>
          <w:jc w:val="center"/>
        </w:trPr>
        <w:tc>
          <w:tcPr>
            <w:tcW w:w="791" w:type="dxa"/>
            <w:vMerge w:val="restart"/>
          </w:tcPr>
          <w:p w:rsidR="00E11104" w:rsidRPr="000E58A5" w:rsidRDefault="00B23D32" w:rsidP="0021495C">
            <w:pPr>
              <w:pStyle w:val="a3"/>
              <w:ind w:left="-112" w:right="-84" w:firstLine="53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Номер строки</w:t>
            </w:r>
          </w:p>
        </w:tc>
        <w:tc>
          <w:tcPr>
            <w:tcW w:w="1715" w:type="dxa"/>
            <w:vMerge w:val="restart"/>
          </w:tcPr>
          <w:p w:rsidR="00E11104" w:rsidRPr="000E58A5" w:rsidRDefault="00E11104" w:rsidP="0021495C">
            <w:pPr>
              <w:pStyle w:val="a3"/>
              <w:ind w:left="-71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" w:type="dxa"/>
            <w:vMerge w:val="restart"/>
          </w:tcPr>
          <w:p w:rsidR="00E11104" w:rsidRPr="000E58A5" w:rsidRDefault="00E11104" w:rsidP="002149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Ед. изм.</w:t>
            </w:r>
          </w:p>
        </w:tc>
        <w:tc>
          <w:tcPr>
            <w:tcW w:w="696" w:type="dxa"/>
            <w:vMerge w:val="restart"/>
          </w:tcPr>
          <w:p w:rsidR="00E11104" w:rsidRPr="000E58A5" w:rsidRDefault="00E11104" w:rsidP="002149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Год</w:t>
            </w:r>
          </w:p>
        </w:tc>
        <w:tc>
          <w:tcPr>
            <w:tcW w:w="1539" w:type="dxa"/>
            <w:vMerge w:val="restart"/>
          </w:tcPr>
          <w:p w:rsidR="00E11104" w:rsidRPr="000E58A5" w:rsidRDefault="00E11104" w:rsidP="002149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5050" w:type="dxa"/>
            <w:gridSpan w:val="4"/>
          </w:tcPr>
          <w:p w:rsidR="00E11104" w:rsidRPr="000E58A5" w:rsidRDefault="00E11104" w:rsidP="002149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Прогноз</w:t>
            </w:r>
          </w:p>
        </w:tc>
      </w:tr>
      <w:tr w:rsidR="00E11104" w:rsidRPr="000E58A5" w:rsidTr="00956F79">
        <w:trPr>
          <w:jc w:val="center"/>
        </w:trPr>
        <w:tc>
          <w:tcPr>
            <w:tcW w:w="791" w:type="dxa"/>
            <w:vMerge/>
          </w:tcPr>
          <w:p w:rsidR="00E11104" w:rsidRPr="000E58A5" w:rsidRDefault="00E11104" w:rsidP="00956F79">
            <w:pPr>
              <w:pStyle w:val="a3"/>
              <w:ind w:left="-112" w:right="-84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E11104" w:rsidRPr="000E58A5" w:rsidRDefault="00E11104" w:rsidP="00956F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E11104" w:rsidRPr="000E58A5" w:rsidRDefault="00E11104" w:rsidP="00956F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11104" w:rsidRPr="000E58A5" w:rsidRDefault="00E11104" w:rsidP="00956F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E11104" w:rsidRPr="000E58A5" w:rsidRDefault="00E11104" w:rsidP="00956F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11104" w:rsidRPr="000E58A5" w:rsidRDefault="00E11104" w:rsidP="00956F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Год</w:t>
            </w:r>
          </w:p>
        </w:tc>
        <w:tc>
          <w:tcPr>
            <w:tcW w:w="1199" w:type="dxa"/>
          </w:tcPr>
          <w:p w:rsidR="00E11104" w:rsidRPr="000E58A5" w:rsidRDefault="00E11104" w:rsidP="00956F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Базовый (целевой) сценарий</w:t>
            </w:r>
          </w:p>
        </w:tc>
        <w:tc>
          <w:tcPr>
            <w:tcW w:w="1668" w:type="dxa"/>
          </w:tcPr>
          <w:p w:rsidR="00E11104" w:rsidRPr="000E58A5" w:rsidRDefault="00E11104" w:rsidP="00956F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Инерционный сценарий</w:t>
            </w:r>
          </w:p>
        </w:tc>
        <w:tc>
          <w:tcPr>
            <w:tcW w:w="1487" w:type="dxa"/>
          </w:tcPr>
          <w:p w:rsidR="00E11104" w:rsidRPr="000E58A5" w:rsidRDefault="00E11104" w:rsidP="00956F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Примечание</w:t>
            </w:r>
          </w:p>
        </w:tc>
      </w:tr>
      <w:tr w:rsidR="00E11104" w:rsidRPr="000E58A5" w:rsidTr="0021495C">
        <w:trPr>
          <w:jc w:val="center"/>
        </w:trPr>
        <w:tc>
          <w:tcPr>
            <w:tcW w:w="791" w:type="dxa"/>
            <w:vMerge w:val="restart"/>
          </w:tcPr>
          <w:p w:rsidR="00E11104" w:rsidRPr="000E58A5" w:rsidRDefault="00B23D32" w:rsidP="0021495C">
            <w:pPr>
              <w:pStyle w:val="a3"/>
              <w:ind w:left="-112" w:right="-84" w:firstLine="53"/>
              <w:jc w:val="center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  <w:vMerge w:val="restart"/>
          </w:tcPr>
          <w:p w:rsidR="00E11104" w:rsidRPr="000E58A5" w:rsidRDefault="00E1110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E11104" w:rsidRPr="000E58A5" w:rsidRDefault="00E1110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11104" w:rsidRPr="000E58A5" w:rsidRDefault="00E11104" w:rsidP="00AD574B">
            <w:pPr>
              <w:pStyle w:val="a3"/>
              <w:ind w:left="0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2005</w:t>
            </w:r>
          </w:p>
        </w:tc>
        <w:tc>
          <w:tcPr>
            <w:tcW w:w="1539" w:type="dxa"/>
          </w:tcPr>
          <w:p w:rsidR="00E11104" w:rsidRPr="000E58A5" w:rsidRDefault="00E1110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11104" w:rsidRPr="000E58A5" w:rsidRDefault="00E1110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2017</w:t>
            </w:r>
          </w:p>
        </w:tc>
        <w:tc>
          <w:tcPr>
            <w:tcW w:w="1199" w:type="dxa"/>
          </w:tcPr>
          <w:p w:rsidR="00E11104" w:rsidRPr="000E58A5" w:rsidRDefault="00E1110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E11104" w:rsidRPr="000E58A5" w:rsidRDefault="00E1110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E11104" w:rsidRPr="000E58A5" w:rsidRDefault="00E1110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6B56" w:rsidRPr="000E58A5" w:rsidTr="0021495C">
        <w:trPr>
          <w:jc w:val="center"/>
        </w:trPr>
        <w:tc>
          <w:tcPr>
            <w:tcW w:w="791" w:type="dxa"/>
            <w:vMerge/>
          </w:tcPr>
          <w:p w:rsidR="00606B56" w:rsidRPr="000E58A5" w:rsidRDefault="00606B56" w:rsidP="0021495C">
            <w:pPr>
              <w:pStyle w:val="a3"/>
              <w:ind w:left="-112" w:right="-84"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0E58A5" w:rsidRDefault="00606B56" w:rsidP="00606B5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2010</w:t>
            </w:r>
          </w:p>
        </w:tc>
        <w:tc>
          <w:tcPr>
            <w:tcW w:w="153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0E58A5" w:rsidRDefault="00606B56" w:rsidP="00606B5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6B56" w:rsidRPr="000E58A5" w:rsidTr="004C1F2D">
        <w:trPr>
          <w:jc w:val="center"/>
        </w:trPr>
        <w:tc>
          <w:tcPr>
            <w:tcW w:w="791" w:type="dxa"/>
            <w:vMerge/>
          </w:tcPr>
          <w:p w:rsidR="00606B56" w:rsidRPr="000E58A5" w:rsidRDefault="00606B56" w:rsidP="004C1F2D">
            <w:pPr>
              <w:pStyle w:val="a3"/>
              <w:ind w:left="-112" w:right="-84" w:firstLine="53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0E58A5" w:rsidRDefault="00606B56" w:rsidP="00606B5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2019</w:t>
            </w:r>
          </w:p>
        </w:tc>
        <w:tc>
          <w:tcPr>
            <w:tcW w:w="119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6B56" w:rsidRPr="000E58A5" w:rsidTr="004C1F2D">
        <w:trPr>
          <w:jc w:val="center"/>
        </w:trPr>
        <w:tc>
          <w:tcPr>
            <w:tcW w:w="791" w:type="dxa"/>
            <w:vMerge/>
          </w:tcPr>
          <w:p w:rsidR="00606B56" w:rsidRPr="000E58A5" w:rsidRDefault="00606B56" w:rsidP="004C1F2D">
            <w:pPr>
              <w:pStyle w:val="a3"/>
              <w:ind w:left="-112" w:right="-84" w:firstLine="53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2012</w:t>
            </w:r>
          </w:p>
        </w:tc>
        <w:tc>
          <w:tcPr>
            <w:tcW w:w="153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0E58A5" w:rsidRDefault="00606B56" w:rsidP="00606B5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6B56" w:rsidRPr="000E58A5" w:rsidTr="004C1F2D">
        <w:trPr>
          <w:jc w:val="center"/>
        </w:trPr>
        <w:tc>
          <w:tcPr>
            <w:tcW w:w="791" w:type="dxa"/>
            <w:vMerge/>
          </w:tcPr>
          <w:p w:rsidR="00606B56" w:rsidRPr="000E58A5" w:rsidRDefault="00606B56" w:rsidP="004C1F2D">
            <w:pPr>
              <w:pStyle w:val="a3"/>
              <w:ind w:left="-112" w:right="-84" w:firstLine="53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2013</w:t>
            </w:r>
          </w:p>
        </w:tc>
        <w:tc>
          <w:tcPr>
            <w:tcW w:w="153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0E58A5" w:rsidRDefault="00606B56" w:rsidP="00606B5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9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6B56" w:rsidRPr="000E58A5" w:rsidTr="004C1F2D">
        <w:trPr>
          <w:jc w:val="center"/>
        </w:trPr>
        <w:tc>
          <w:tcPr>
            <w:tcW w:w="791" w:type="dxa"/>
            <w:vMerge/>
          </w:tcPr>
          <w:p w:rsidR="00606B56" w:rsidRPr="000E58A5" w:rsidRDefault="00606B56" w:rsidP="004C1F2D">
            <w:pPr>
              <w:pStyle w:val="a3"/>
              <w:ind w:left="-112" w:right="-84" w:firstLine="53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606B56" w:rsidRDefault="00606B56" w:rsidP="00606B5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06B56">
              <w:rPr>
                <w:sz w:val="24"/>
                <w:szCs w:val="24"/>
              </w:rPr>
              <w:t>2014</w:t>
            </w:r>
          </w:p>
        </w:tc>
        <w:tc>
          <w:tcPr>
            <w:tcW w:w="153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9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6B56" w:rsidRPr="000E58A5" w:rsidTr="004C1F2D">
        <w:trPr>
          <w:jc w:val="center"/>
        </w:trPr>
        <w:tc>
          <w:tcPr>
            <w:tcW w:w="791" w:type="dxa"/>
            <w:vMerge/>
          </w:tcPr>
          <w:p w:rsidR="00606B56" w:rsidRPr="000E58A5" w:rsidRDefault="00606B56" w:rsidP="004C1F2D">
            <w:pPr>
              <w:pStyle w:val="a3"/>
              <w:ind w:left="-112" w:right="-84" w:firstLine="53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606B56" w:rsidRDefault="00606B56" w:rsidP="00606B5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06B56">
              <w:rPr>
                <w:sz w:val="24"/>
                <w:szCs w:val="24"/>
              </w:rPr>
              <w:t>2015</w:t>
            </w:r>
          </w:p>
        </w:tc>
        <w:tc>
          <w:tcPr>
            <w:tcW w:w="153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06B56" w:rsidRPr="000E58A5" w:rsidRDefault="00606B56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C19E4" w:rsidRPr="000E58A5" w:rsidTr="004C1F2D">
        <w:trPr>
          <w:jc w:val="center"/>
        </w:trPr>
        <w:tc>
          <w:tcPr>
            <w:tcW w:w="791" w:type="dxa"/>
            <w:vMerge/>
          </w:tcPr>
          <w:p w:rsidR="00CC19E4" w:rsidRPr="000E58A5" w:rsidRDefault="00CC19E4" w:rsidP="004C1F2D">
            <w:pPr>
              <w:pStyle w:val="a3"/>
              <w:ind w:left="-112" w:right="-84" w:firstLine="53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</w:tcPr>
          <w:p w:rsidR="00CC19E4" w:rsidRPr="00606B56" w:rsidRDefault="00CC19E4" w:rsidP="00606B5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06B56">
              <w:rPr>
                <w:sz w:val="24"/>
                <w:szCs w:val="24"/>
              </w:rPr>
              <w:t>2016</w:t>
            </w:r>
          </w:p>
        </w:tc>
        <w:tc>
          <w:tcPr>
            <w:tcW w:w="1539" w:type="dxa"/>
            <w:vMerge w:val="restart"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2030</w:t>
            </w:r>
          </w:p>
        </w:tc>
        <w:tc>
          <w:tcPr>
            <w:tcW w:w="1199" w:type="dxa"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C19E4" w:rsidRPr="000E58A5" w:rsidTr="004C1F2D">
        <w:trPr>
          <w:jc w:val="center"/>
        </w:trPr>
        <w:tc>
          <w:tcPr>
            <w:tcW w:w="791" w:type="dxa"/>
            <w:vMerge/>
          </w:tcPr>
          <w:p w:rsidR="00CC19E4" w:rsidRPr="000E58A5" w:rsidRDefault="00CC19E4" w:rsidP="004C1F2D">
            <w:pPr>
              <w:pStyle w:val="a3"/>
              <w:ind w:left="-112" w:right="-84" w:firstLine="53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CC19E4" w:rsidRPr="00606B56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58A5">
              <w:rPr>
                <w:sz w:val="24"/>
                <w:szCs w:val="24"/>
              </w:rPr>
              <w:t>2035</w:t>
            </w:r>
          </w:p>
        </w:tc>
        <w:tc>
          <w:tcPr>
            <w:tcW w:w="1199" w:type="dxa"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C19E4" w:rsidRPr="000E58A5" w:rsidRDefault="00CC19E4" w:rsidP="00AD574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6216C" w:rsidRPr="000E58A5" w:rsidRDefault="0025165F" w:rsidP="0088053C">
      <w:pPr>
        <w:keepNext/>
        <w:tabs>
          <w:tab w:val="num" w:pos="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2. </w:t>
      </w:r>
      <w:r w:rsidR="0086216C" w:rsidRPr="000E58A5">
        <w:rPr>
          <w:rFonts w:ascii="Times New Roman" w:hAnsi="Times New Roman" w:cs="Times New Roman"/>
          <w:sz w:val="28"/>
          <w:szCs w:val="28"/>
        </w:rPr>
        <w:t>Основные принципы формирования системы показателей стратегического направления:</w:t>
      </w:r>
    </w:p>
    <w:p w:rsidR="0086216C" w:rsidRPr="000E58A5" w:rsidRDefault="0086216C" w:rsidP="0025165F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использование показателей, характеризующих достижение цели </w:t>
      </w:r>
      <w:r w:rsidR="0072403E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и задач стратегического направления;</w:t>
      </w:r>
    </w:p>
    <w:p w:rsidR="0086216C" w:rsidRPr="000E58A5" w:rsidRDefault="0086216C" w:rsidP="0025165F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минимизация количества показателей при сохранении полноты информации;</w:t>
      </w:r>
    </w:p>
    <w:p w:rsidR="0086216C" w:rsidRPr="000E58A5" w:rsidRDefault="0086216C" w:rsidP="0025165F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исчерпывающие формулировки количественных и качественных показателей;</w:t>
      </w:r>
    </w:p>
    <w:p w:rsidR="0086216C" w:rsidRPr="000E58A5" w:rsidRDefault="0086216C" w:rsidP="0025165F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использование показателей, характеризующих удовлетворение потребностей </w:t>
      </w:r>
      <w:r w:rsidR="00BF5D79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за счет реализации конкретного стратегического направления;</w:t>
      </w:r>
    </w:p>
    <w:p w:rsidR="0086216C" w:rsidRPr="000E58A5" w:rsidRDefault="0086216C" w:rsidP="0025165F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использование показателей, характеризующих объем и качество реализации конкретно</w:t>
      </w:r>
      <w:r w:rsidR="00CF5E2A" w:rsidRPr="000E58A5">
        <w:rPr>
          <w:rFonts w:ascii="Times New Roman" w:hAnsi="Times New Roman" w:cs="Times New Roman"/>
          <w:sz w:val="28"/>
          <w:szCs w:val="28"/>
        </w:rPr>
        <w:t>го стратегического направления.</w:t>
      </w:r>
    </w:p>
    <w:p w:rsidR="0086216C" w:rsidRPr="000E58A5" w:rsidRDefault="00CF5E2A" w:rsidP="00474770">
      <w:pPr>
        <w:pageBreakBefore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216C" w:rsidRPr="000E58A5">
        <w:rPr>
          <w:rFonts w:ascii="Times New Roman" w:hAnsi="Times New Roman" w:cs="Times New Roman"/>
          <w:sz w:val="28"/>
          <w:szCs w:val="28"/>
        </w:rPr>
        <w:t>риложение № 5</w:t>
      </w:r>
    </w:p>
    <w:p w:rsidR="0086216C" w:rsidRPr="000E58A5" w:rsidRDefault="005B34C9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к М</w:t>
      </w:r>
      <w:r w:rsidR="0086216C" w:rsidRPr="000E58A5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86216C" w:rsidRPr="000E58A5" w:rsidRDefault="0086216C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по разработке (актуализации)</w:t>
      </w:r>
    </w:p>
    <w:p w:rsidR="0086216C" w:rsidRPr="000E58A5" w:rsidRDefault="0086216C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стратеги</w:t>
      </w:r>
      <w:r w:rsidR="006E7139" w:rsidRPr="000E58A5">
        <w:rPr>
          <w:rFonts w:ascii="Times New Roman" w:hAnsi="Times New Roman" w:cs="Times New Roman"/>
          <w:sz w:val="28"/>
          <w:szCs w:val="28"/>
        </w:rPr>
        <w:t>й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</w:p>
    <w:p w:rsidR="0086216C" w:rsidRPr="000E58A5" w:rsidRDefault="0086216C" w:rsidP="00474770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развития муниципальных образований, расположенных на территории Свердловской области</w:t>
      </w:r>
    </w:p>
    <w:p w:rsidR="0086216C" w:rsidRPr="000E58A5" w:rsidRDefault="0086216C" w:rsidP="00862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770" w:rsidRPr="000E58A5" w:rsidRDefault="00474770" w:rsidP="00862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65F" w:rsidRPr="000E58A5" w:rsidRDefault="0025165F" w:rsidP="0025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86216C" w:rsidRPr="000E58A5" w:rsidRDefault="0086216C" w:rsidP="0086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стратегической программы</w:t>
      </w:r>
    </w:p>
    <w:p w:rsidR="00474770" w:rsidRPr="000E58A5" w:rsidRDefault="00474770" w:rsidP="0086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6C" w:rsidRPr="000E58A5" w:rsidRDefault="0086216C" w:rsidP="00862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16C" w:rsidRPr="000E58A5" w:rsidRDefault="0086216C" w:rsidP="0064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1. Название программы</w:t>
      </w:r>
      <w:r w:rsidRPr="000E58A5">
        <w:rPr>
          <w:rFonts w:ascii="Times New Roman" w:hAnsi="Times New Roman" w:cs="Times New Roman"/>
          <w:sz w:val="28"/>
          <w:szCs w:val="28"/>
        </w:rPr>
        <w:t xml:space="preserve">. Разработчикам предлагаются рабочие названия программ, которые могут быть уточнены. Допускается редакторская правка названия программы </w:t>
      </w:r>
      <w:r w:rsidR="009B1E00" w:rsidRPr="000E58A5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 w:rsidRPr="000E58A5">
        <w:rPr>
          <w:rFonts w:ascii="Times New Roman" w:hAnsi="Times New Roman" w:cs="Times New Roman"/>
          <w:sz w:val="28"/>
          <w:szCs w:val="28"/>
        </w:rPr>
        <w:t>при условии сохранения смысловой нагрузки. Название должно быть лаконичным</w:t>
      </w:r>
      <w:r w:rsidR="00644703" w:rsidRPr="000E58A5">
        <w:rPr>
          <w:rFonts w:ascii="Times New Roman" w:hAnsi="Times New Roman" w:cs="Times New Roman"/>
          <w:sz w:val="28"/>
          <w:szCs w:val="28"/>
        </w:rPr>
        <w:t xml:space="preserve"> и запоминающимся, </w:t>
      </w:r>
      <w:r w:rsidRPr="000E58A5">
        <w:rPr>
          <w:rFonts w:ascii="Times New Roman" w:hAnsi="Times New Roman" w:cs="Times New Roman"/>
          <w:sz w:val="28"/>
          <w:szCs w:val="28"/>
        </w:rPr>
        <w:t>пробуждать интерес, а также подчеркивать особенности программы, е</w:t>
      </w:r>
      <w:r w:rsidR="009B1E00" w:rsidRPr="000E58A5">
        <w:rPr>
          <w:rFonts w:ascii="Times New Roman" w:hAnsi="Times New Roman" w:cs="Times New Roman"/>
          <w:sz w:val="28"/>
          <w:szCs w:val="28"/>
        </w:rPr>
        <w:t>е</w:t>
      </w:r>
      <w:r w:rsidRPr="000E58A5">
        <w:rPr>
          <w:rFonts w:ascii="Times New Roman" w:hAnsi="Times New Roman" w:cs="Times New Roman"/>
          <w:sz w:val="28"/>
          <w:szCs w:val="28"/>
        </w:rPr>
        <w:t xml:space="preserve"> конкретные идеи.</w:t>
      </w:r>
    </w:p>
    <w:p w:rsidR="0086216C" w:rsidRPr="000E58A5" w:rsidRDefault="0086216C" w:rsidP="0088053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 xml:space="preserve">2. Краткое описание стратегической программы. </w:t>
      </w:r>
      <w:r w:rsidRPr="000E58A5">
        <w:rPr>
          <w:rFonts w:ascii="Times New Roman" w:hAnsi="Times New Roman" w:cs="Times New Roman"/>
          <w:sz w:val="28"/>
          <w:szCs w:val="28"/>
        </w:rPr>
        <w:t>В подразделе необходимо</w:t>
      </w:r>
      <w:r w:rsidRPr="000E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сформулировать краткое описание будущих изменений </w:t>
      </w:r>
      <w:r w:rsidR="00C14FCF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в соответствующей сфере, основную  идею  программы  на основе реальных фактов и реалистических допущений.  Необходимо в сжатой и доступной форме изложить то, каким образом обеспечивается достижимость целевого вектора стратегической программы, каким должен быть конкретный результат, ради достижения которого и предлагается ее реализация.</w:t>
      </w:r>
    </w:p>
    <w:p w:rsidR="0086216C" w:rsidRPr="000E58A5" w:rsidRDefault="0086216C" w:rsidP="0088053C">
      <w:pPr>
        <w:pStyle w:val="a3"/>
        <w:keepNext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  <w:r w:rsidR="00644703" w:rsidRPr="000E58A5">
        <w:rPr>
          <w:rFonts w:ascii="Times New Roman" w:hAnsi="Times New Roman" w:cs="Times New Roman"/>
          <w:sz w:val="28"/>
          <w:szCs w:val="28"/>
        </w:rPr>
        <w:t>Ц</w:t>
      </w:r>
      <w:r w:rsidRPr="000E58A5">
        <w:rPr>
          <w:rFonts w:ascii="Times New Roman" w:hAnsi="Times New Roman" w:cs="Times New Roman"/>
          <w:sz w:val="28"/>
          <w:szCs w:val="28"/>
        </w:rPr>
        <w:t>ель программы долж</w:t>
      </w:r>
      <w:r w:rsidR="00644703" w:rsidRPr="000E58A5">
        <w:rPr>
          <w:rFonts w:ascii="Times New Roman" w:hAnsi="Times New Roman" w:cs="Times New Roman"/>
          <w:sz w:val="28"/>
          <w:szCs w:val="28"/>
        </w:rPr>
        <w:t>на быть четко сформулирована и с</w:t>
      </w:r>
      <w:r w:rsidRPr="000E58A5">
        <w:rPr>
          <w:rFonts w:ascii="Times New Roman" w:hAnsi="Times New Roman" w:cs="Times New Roman"/>
          <w:sz w:val="28"/>
          <w:szCs w:val="28"/>
        </w:rPr>
        <w:t>вязана</w:t>
      </w:r>
      <w:r w:rsidR="00644703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 xml:space="preserve">с генеральной целью </w:t>
      </w:r>
      <w:r w:rsidR="009B1E00" w:rsidRPr="000E58A5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0E58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B1E00" w:rsidRPr="000E5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расположенного на территории Свердловской области (далее – </w:t>
      </w:r>
      <w:r w:rsidR="00401BFE" w:rsidRPr="000E58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B1E00" w:rsidRPr="000E58A5">
        <w:rPr>
          <w:rFonts w:ascii="Times New Roman" w:hAnsi="Times New Roman" w:cs="Times New Roman"/>
          <w:sz w:val="28"/>
          <w:szCs w:val="28"/>
        </w:rPr>
        <w:t xml:space="preserve">), </w:t>
      </w:r>
      <w:r w:rsidRPr="000E58A5">
        <w:rPr>
          <w:rFonts w:ascii="Times New Roman" w:hAnsi="Times New Roman" w:cs="Times New Roman"/>
          <w:sz w:val="28"/>
          <w:szCs w:val="28"/>
        </w:rPr>
        <w:t>и целевым вектор</w:t>
      </w:r>
      <w:r w:rsidR="00644703" w:rsidRPr="000E58A5">
        <w:rPr>
          <w:rFonts w:ascii="Times New Roman" w:hAnsi="Times New Roman" w:cs="Times New Roman"/>
          <w:sz w:val="28"/>
          <w:szCs w:val="28"/>
        </w:rPr>
        <w:t>ом соответствующего направления. Цель</w:t>
      </w:r>
      <w:r w:rsidRPr="000E58A5">
        <w:rPr>
          <w:rFonts w:ascii="Times New Roman" w:hAnsi="Times New Roman" w:cs="Times New Roman"/>
          <w:sz w:val="28"/>
          <w:szCs w:val="28"/>
        </w:rPr>
        <w:t xml:space="preserve"> обусл</w:t>
      </w:r>
      <w:r w:rsidR="00644703" w:rsidRPr="000E58A5">
        <w:rPr>
          <w:rFonts w:ascii="Times New Roman" w:hAnsi="Times New Roman" w:cs="Times New Roman"/>
          <w:sz w:val="28"/>
          <w:szCs w:val="28"/>
        </w:rPr>
        <w:t>овливает постановку набора задач. Задачи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должны быть конкретными и четко сформулированными.</w:t>
      </w:r>
    </w:p>
    <w:p w:rsidR="0086216C" w:rsidRPr="000E58A5" w:rsidRDefault="0086216C" w:rsidP="0088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4. Анализ исходной ситуации</w:t>
      </w:r>
      <w:r w:rsidRPr="000E58A5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этапы:</w:t>
      </w:r>
    </w:p>
    <w:p w:rsidR="0086216C" w:rsidRPr="000E58A5" w:rsidRDefault="0086216C" w:rsidP="00644703">
      <w:pPr>
        <w:pStyle w:val="a3"/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анализ позитивных и негативных факторов и тенденций </w:t>
      </w:r>
      <w:r w:rsidR="00474770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 xml:space="preserve">в территориальном и отраслевом разрезах, формирующих внешнюю </w:t>
      </w:r>
      <w:r w:rsidR="00C14FCF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 xml:space="preserve">и внутреннюю среду </w:t>
      </w:r>
      <w:r w:rsidR="00BF5D79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, которые привели </w:t>
      </w:r>
      <w:r w:rsidR="0072403E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к возникновению проблем</w:t>
      </w:r>
      <w:r w:rsidR="00BF5D79"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sz w:val="28"/>
          <w:szCs w:val="28"/>
        </w:rPr>
        <w:t>и подтверждают необходимость запланированной программы;</w:t>
      </w:r>
    </w:p>
    <w:p w:rsidR="0086216C" w:rsidRPr="000E58A5" w:rsidRDefault="0086216C" w:rsidP="0088053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критерии и показатели, описывающие проблемную ситуацию </w:t>
      </w:r>
      <w:r w:rsidR="00C14FCF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за период 2000</w:t>
      </w:r>
      <w:r w:rsidR="00F5023D" w:rsidRPr="000E58A5">
        <w:rPr>
          <w:rFonts w:ascii="Times New Roman" w:hAnsi="Times New Roman" w:cs="Times New Roman"/>
          <w:sz w:val="28"/>
          <w:szCs w:val="28"/>
        </w:rPr>
        <w:t>–</w:t>
      </w:r>
      <w:r w:rsidRPr="000E58A5">
        <w:rPr>
          <w:rFonts w:ascii="Times New Roman" w:hAnsi="Times New Roman" w:cs="Times New Roman"/>
          <w:sz w:val="28"/>
          <w:szCs w:val="28"/>
        </w:rPr>
        <w:t>2015 годов;</w:t>
      </w:r>
    </w:p>
    <w:p w:rsidR="0086216C" w:rsidRPr="000E58A5" w:rsidRDefault="0086216C" w:rsidP="0088053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возможные риски и выгоды для </w:t>
      </w:r>
      <w:r w:rsidR="00BF5D79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4A1E" w:rsidRPr="000E58A5">
        <w:rPr>
          <w:rFonts w:ascii="Times New Roman" w:hAnsi="Times New Roman" w:cs="Times New Roman"/>
          <w:sz w:val="28"/>
          <w:szCs w:val="28"/>
        </w:rPr>
        <w:t xml:space="preserve">, обусловленные политическими, </w:t>
      </w:r>
      <w:r w:rsidRPr="000E58A5">
        <w:rPr>
          <w:rFonts w:ascii="Times New Roman" w:hAnsi="Times New Roman" w:cs="Times New Roman"/>
          <w:sz w:val="28"/>
          <w:szCs w:val="28"/>
        </w:rPr>
        <w:t>экономическими и прочими факторами;</w:t>
      </w:r>
    </w:p>
    <w:p w:rsidR="0086216C" w:rsidRPr="000E58A5" w:rsidRDefault="0086216C" w:rsidP="0088053C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сведения о существующих и реализующихся программах, проектах </w:t>
      </w:r>
      <w:r w:rsidR="00C14FCF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и грантах (на муниципальном, региональном, федеральном и международном уровнях), призванных решать те же или смежные проблемы, механизмы взаимодействия с ними.</w:t>
      </w:r>
    </w:p>
    <w:p w:rsidR="0086216C" w:rsidRPr="000E58A5" w:rsidRDefault="0086216C" w:rsidP="00880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lastRenderedPageBreak/>
        <w:t>5. Программные мероприятия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– это действия, направленные </w:t>
      </w:r>
      <w:r w:rsidR="00C14FCF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на достижение программной цели, в общем случае отвечающ</w:t>
      </w:r>
      <w:r w:rsidR="00474770" w:rsidRPr="000E58A5">
        <w:rPr>
          <w:rFonts w:ascii="Times New Roman" w:hAnsi="Times New Roman" w:cs="Times New Roman"/>
          <w:sz w:val="28"/>
          <w:szCs w:val="28"/>
        </w:rPr>
        <w:t>ие на вопрос «что нужно сделать</w:t>
      </w:r>
      <w:r w:rsidR="00070A78" w:rsidRPr="000E58A5">
        <w:rPr>
          <w:rFonts w:ascii="Times New Roman" w:hAnsi="Times New Roman" w:cs="Times New Roman"/>
          <w:sz w:val="28"/>
          <w:szCs w:val="28"/>
        </w:rPr>
        <w:t>?</w:t>
      </w:r>
      <w:r w:rsidRPr="000E58A5">
        <w:rPr>
          <w:rFonts w:ascii="Times New Roman" w:hAnsi="Times New Roman" w:cs="Times New Roman"/>
          <w:sz w:val="28"/>
          <w:szCs w:val="28"/>
        </w:rPr>
        <w:t>». Выделяются следующие блоки мероприятий:</w:t>
      </w:r>
    </w:p>
    <w:p w:rsidR="0086216C" w:rsidRPr="000E58A5" w:rsidRDefault="00F5023D" w:rsidP="0088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1) </w:t>
      </w:r>
      <w:r w:rsidR="0086216C" w:rsidRPr="000E58A5">
        <w:rPr>
          <w:rFonts w:ascii="Times New Roman" w:hAnsi="Times New Roman" w:cs="Times New Roman"/>
          <w:sz w:val="28"/>
          <w:szCs w:val="28"/>
        </w:rPr>
        <w:t>организационно-методологический;</w:t>
      </w:r>
    </w:p>
    <w:p w:rsidR="0086216C" w:rsidRPr="000E58A5" w:rsidRDefault="00F5023D" w:rsidP="0088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2) </w:t>
      </w:r>
      <w:r w:rsidR="0086216C" w:rsidRPr="000E58A5">
        <w:rPr>
          <w:rFonts w:ascii="Times New Roman" w:hAnsi="Times New Roman" w:cs="Times New Roman"/>
          <w:sz w:val="28"/>
          <w:szCs w:val="28"/>
        </w:rPr>
        <w:t>нормативно-правовой;</w:t>
      </w:r>
    </w:p>
    <w:p w:rsidR="0086216C" w:rsidRPr="000E58A5" w:rsidRDefault="00F5023D" w:rsidP="0088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3) </w:t>
      </w:r>
      <w:r w:rsidR="0086216C" w:rsidRPr="000E58A5">
        <w:rPr>
          <w:rFonts w:ascii="Times New Roman" w:hAnsi="Times New Roman" w:cs="Times New Roman"/>
          <w:sz w:val="28"/>
          <w:szCs w:val="28"/>
        </w:rPr>
        <w:t>финансово-кредитный;</w:t>
      </w:r>
    </w:p>
    <w:p w:rsidR="0086216C" w:rsidRPr="000E58A5" w:rsidRDefault="00F5023D" w:rsidP="0088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4) </w:t>
      </w:r>
      <w:r w:rsidR="0086216C" w:rsidRPr="000E58A5">
        <w:rPr>
          <w:rFonts w:ascii="Times New Roman" w:hAnsi="Times New Roman" w:cs="Times New Roman"/>
          <w:sz w:val="28"/>
          <w:szCs w:val="28"/>
        </w:rPr>
        <w:t>информационно-управленческий;</w:t>
      </w:r>
    </w:p>
    <w:p w:rsidR="0086216C" w:rsidRPr="000E58A5" w:rsidRDefault="00F5023D" w:rsidP="0088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5) </w:t>
      </w:r>
      <w:r w:rsidR="0086216C" w:rsidRPr="000E58A5">
        <w:rPr>
          <w:rFonts w:ascii="Times New Roman" w:hAnsi="Times New Roman" w:cs="Times New Roman"/>
          <w:sz w:val="28"/>
          <w:szCs w:val="28"/>
        </w:rPr>
        <w:t>прочие мероприятия.</w:t>
      </w:r>
    </w:p>
    <w:p w:rsidR="0086216C" w:rsidRPr="000E58A5" w:rsidRDefault="0086216C" w:rsidP="0088053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6. Ожидаемые результаты и возможная эффективность.</w:t>
      </w:r>
      <w:r w:rsidRPr="000E58A5">
        <w:rPr>
          <w:rFonts w:ascii="Times New Roman" w:hAnsi="Times New Roman" w:cs="Times New Roman"/>
          <w:sz w:val="28"/>
          <w:szCs w:val="28"/>
        </w:rPr>
        <w:t xml:space="preserve"> Этот пункт должен содержать:</w:t>
      </w:r>
    </w:p>
    <w:p w:rsidR="0086216C" w:rsidRPr="000E58A5" w:rsidRDefault="00F5023D" w:rsidP="0088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1) </w:t>
      </w:r>
      <w:r w:rsidR="0086216C" w:rsidRPr="000E58A5">
        <w:rPr>
          <w:rFonts w:ascii="Times New Roman" w:hAnsi="Times New Roman" w:cs="Times New Roman"/>
          <w:sz w:val="28"/>
          <w:szCs w:val="28"/>
        </w:rPr>
        <w:t>качественные и количественные конечные и промежуточные показатели</w:t>
      </w:r>
      <w:r w:rsidR="0086216C" w:rsidRPr="000E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FCF" w:rsidRPr="000E58A5">
        <w:rPr>
          <w:rFonts w:ascii="Times New Roman" w:hAnsi="Times New Roman" w:cs="Times New Roman"/>
          <w:b/>
          <w:sz w:val="28"/>
          <w:szCs w:val="28"/>
        </w:rPr>
        <w:br/>
      </w:r>
      <w:r w:rsidR="0086216C" w:rsidRPr="000E58A5">
        <w:rPr>
          <w:rFonts w:ascii="Times New Roman" w:hAnsi="Times New Roman" w:cs="Times New Roman"/>
          <w:sz w:val="28"/>
          <w:szCs w:val="28"/>
        </w:rPr>
        <w:t xml:space="preserve">в территориальном и отраслевом разрезах, которые отражают достижение цели </w:t>
      </w:r>
      <w:r w:rsidR="0072403E" w:rsidRPr="000E58A5">
        <w:rPr>
          <w:rFonts w:ascii="Times New Roman" w:hAnsi="Times New Roman" w:cs="Times New Roman"/>
          <w:sz w:val="28"/>
          <w:szCs w:val="28"/>
        </w:rPr>
        <w:br/>
      </w:r>
      <w:r w:rsidR="0086216C" w:rsidRPr="000E58A5">
        <w:rPr>
          <w:rFonts w:ascii="Times New Roman" w:hAnsi="Times New Roman" w:cs="Times New Roman"/>
          <w:sz w:val="28"/>
          <w:szCs w:val="28"/>
        </w:rPr>
        <w:t xml:space="preserve">по </w:t>
      </w:r>
      <w:r w:rsidR="00BF5D79" w:rsidRPr="000E58A5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86216C" w:rsidRPr="000E58A5">
        <w:rPr>
          <w:rFonts w:ascii="Times New Roman" w:hAnsi="Times New Roman" w:cs="Times New Roman"/>
          <w:sz w:val="28"/>
          <w:szCs w:val="28"/>
        </w:rPr>
        <w:t>;</w:t>
      </w:r>
    </w:p>
    <w:p w:rsidR="0086216C" w:rsidRPr="000E58A5" w:rsidRDefault="00F5023D" w:rsidP="0088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 xml:space="preserve">2) </w:t>
      </w:r>
      <w:r w:rsidR="0086216C" w:rsidRPr="000E58A5">
        <w:rPr>
          <w:rFonts w:ascii="Times New Roman" w:hAnsi="Times New Roman" w:cs="Times New Roman"/>
          <w:sz w:val="28"/>
          <w:szCs w:val="28"/>
        </w:rPr>
        <w:t>критерии оценки эффективности реализуемых мероприятий.</w:t>
      </w:r>
    </w:p>
    <w:p w:rsidR="0086216C" w:rsidRPr="000E58A5" w:rsidRDefault="0086216C" w:rsidP="0088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7.</w:t>
      </w:r>
      <w:r w:rsidRPr="000E58A5">
        <w:rPr>
          <w:rFonts w:ascii="Times New Roman" w:hAnsi="Times New Roman" w:cs="Times New Roman"/>
          <w:sz w:val="28"/>
          <w:szCs w:val="28"/>
        </w:rPr>
        <w:t xml:space="preserve"> </w:t>
      </w:r>
      <w:r w:rsidRPr="000E58A5">
        <w:rPr>
          <w:rFonts w:ascii="Times New Roman" w:hAnsi="Times New Roman" w:cs="Times New Roman"/>
          <w:b/>
          <w:sz w:val="28"/>
          <w:szCs w:val="28"/>
        </w:rPr>
        <w:t>Список стратегических проектов.</w:t>
      </w:r>
      <w:r w:rsidRPr="000E58A5">
        <w:rPr>
          <w:rFonts w:ascii="Times New Roman" w:hAnsi="Times New Roman" w:cs="Times New Roman"/>
          <w:sz w:val="28"/>
          <w:szCs w:val="28"/>
        </w:rPr>
        <w:t xml:space="preserve"> Отбор стратегических проектов определяется особой значимостью их реализации в развитии </w:t>
      </w:r>
      <w:r w:rsidR="00BF5D79" w:rsidRPr="000E58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8A5">
        <w:rPr>
          <w:rFonts w:ascii="Times New Roman" w:hAnsi="Times New Roman" w:cs="Times New Roman"/>
          <w:sz w:val="28"/>
          <w:szCs w:val="28"/>
        </w:rPr>
        <w:t xml:space="preserve"> и влиянием на реализацию стратегического направления </w:t>
      </w:r>
      <w:r w:rsidR="0072403E" w:rsidRPr="000E58A5">
        <w:rPr>
          <w:rFonts w:ascii="Times New Roman" w:hAnsi="Times New Roman" w:cs="Times New Roman"/>
          <w:sz w:val="28"/>
          <w:szCs w:val="28"/>
        </w:rPr>
        <w:br/>
      </w:r>
      <w:r w:rsidRPr="000E58A5">
        <w:rPr>
          <w:rFonts w:ascii="Times New Roman" w:hAnsi="Times New Roman" w:cs="Times New Roman"/>
          <w:sz w:val="28"/>
          <w:szCs w:val="28"/>
        </w:rPr>
        <w:t>и программы.</w:t>
      </w:r>
    </w:p>
    <w:p w:rsidR="0086216C" w:rsidRPr="000E58A5" w:rsidRDefault="0086216C" w:rsidP="00862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6C" w:rsidRPr="000E58A5" w:rsidRDefault="0086216C" w:rsidP="00862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16C" w:rsidRPr="000E58A5" w:rsidRDefault="0086216C" w:rsidP="00474770">
      <w:pPr>
        <w:pageBreakBefore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86216C" w:rsidRPr="000E58A5" w:rsidRDefault="005B34C9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к М</w:t>
      </w:r>
      <w:r w:rsidR="0086216C" w:rsidRPr="000E58A5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86216C" w:rsidRPr="000E58A5" w:rsidRDefault="0086216C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по разработке (актуализации)</w:t>
      </w:r>
    </w:p>
    <w:p w:rsidR="0086216C" w:rsidRPr="000E58A5" w:rsidRDefault="0086216C" w:rsidP="004747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стратеги</w:t>
      </w:r>
      <w:r w:rsidR="006E7139" w:rsidRPr="000E58A5">
        <w:rPr>
          <w:rFonts w:ascii="Times New Roman" w:hAnsi="Times New Roman" w:cs="Times New Roman"/>
          <w:sz w:val="28"/>
          <w:szCs w:val="28"/>
        </w:rPr>
        <w:t>й</w:t>
      </w:r>
      <w:r w:rsidRPr="000E58A5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</w:p>
    <w:p w:rsidR="0086216C" w:rsidRPr="000E58A5" w:rsidRDefault="0086216C" w:rsidP="00CA7018">
      <w:pPr>
        <w:spacing w:after="0" w:line="240" w:lineRule="auto"/>
        <w:ind w:left="538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sz w:val="28"/>
          <w:szCs w:val="28"/>
        </w:rPr>
        <w:t>развития муниципальных образований, расположенных на территории Свердловской области</w:t>
      </w:r>
    </w:p>
    <w:p w:rsidR="0086216C" w:rsidRPr="000E58A5" w:rsidRDefault="0086216C" w:rsidP="00CA70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7018" w:rsidRPr="000E58A5" w:rsidRDefault="00CA7018" w:rsidP="00CA70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165F" w:rsidRPr="000E58A5" w:rsidRDefault="00070A78" w:rsidP="00070A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86216C" w:rsidRPr="000E58A5" w:rsidRDefault="00070A78" w:rsidP="00CA70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A5">
        <w:rPr>
          <w:rFonts w:ascii="Times New Roman" w:hAnsi="Times New Roman" w:cs="Times New Roman"/>
          <w:b/>
          <w:sz w:val="28"/>
          <w:szCs w:val="28"/>
        </w:rPr>
        <w:t>по</w:t>
      </w:r>
      <w:r w:rsidR="0086216C" w:rsidRPr="000E58A5">
        <w:rPr>
          <w:rFonts w:ascii="Times New Roman" w:hAnsi="Times New Roman" w:cs="Times New Roman"/>
          <w:b/>
          <w:sz w:val="28"/>
          <w:szCs w:val="28"/>
        </w:rPr>
        <w:t xml:space="preserve"> оформлению текстовой части стратегии </w:t>
      </w:r>
      <w:r w:rsidR="00C14FCF" w:rsidRPr="000E58A5">
        <w:rPr>
          <w:rFonts w:ascii="Times New Roman" w:hAnsi="Times New Roman" w:cs="Times New Roman"/>
          <w:b/>
          <w:sz w:val="28"/>
          <w:szCs w:val="28"/>
        </w:rPr>
        <w:br/>
      </w:r>
      <w:r w:rsidR="00B51D02" w:rsidRPr="000E58A5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  <w:r w:rsidR="0086216C" w:rsidRPr="000E58A5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B51D02" w:rsidRPr="000E58A5">
        <w:rPr>
          <w:rFonts w:ascii="Times New Roman" w:hAnsi="Times New Roman" w:cs="Times New Roman"/>
          <w:b/>
          <w:sz w:val="28"/>
          <w:szCs w:val="28"/>
        </w:rPr>
        <w:t>муниципального образования, расположенного на территории Свердловской области</w:t>
      </w:r>
    </w:p>
    <w:p w:rsidR="00CA7018" w:rsidRPr="000E58A5" w:rsidRDefault="00CA7018" w:rsidP="00CA70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18" w:rsidRPr="000E58A5" w:rsidRDefault="00CA7018" w:rsidP="00CA70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2F" w:rsidRPr="000E58A5" w:rsidRDefault="00DF00F9" w:rsidP="00DF00F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482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объему текста по разделам:</w:t>
      </w:r>
    </w:p>
    <w:p w:rsidR="0077482F" w:rsidRPr="000E58A5" w:rsidRDefault="0077482F" w:rsidP="00DF00F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«Концептуальные основы» 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10 страниц машинописного текста (приложен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объему не ограничиваются);</w:t>
      </w:r>
    </w:p>
    <w:p w:rsidR="00BA0889" w:rsidRPr="000E58A5" w:rsidRDefault="00BA0889" w:rsidP="00DF00F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7482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 </w:t>
      </w:r>
      <w:r w:rsidR="0077482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«Социоэкономика муниципального образования» 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5165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страниц машинописного текста (приложен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 объему </w:t>
      </w:r>
      <w:r w:rsidR="0025165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ограничиваются);</w:t>
      </w:r>
      <w:r w:rsidR="00DF00F9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889" w:rsidRPr="000E58A5" w:rsidRDefault="00BA0889" w:rsidP="00DF00F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стратегические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77482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77482F" w:rsidRPr="000E5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7482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«Стратегические направления развития муниципального образования»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5 страниц машинописного текста (приложен</w:t>
      </w:r>
      <w:r w:rsidR="0077482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объему не ограничиваются) и</w:t>
      </w:r>
      <w:r w:rsidR="00DF00F9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5165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страниц машинописного текста (приложен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объему не ограничиваются);</w:t>
      </w:r>
    </w:p>
    <w:p w:rsidR="00BA0889" w:rsidRPr="000E58A5" w:rsidRDefault="00BA0889" w:rsidP="00DF00F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</w:t>
      </w:r>
      <w:r w:rsidR="0077482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«Стратегия пространственного развития муниципального образования» 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20 страниц машинописного текста (приложен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объему</w:t>
      </w:r>
      <w:r w:rsidR="0025165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ограничиваются);</w:t>
      </w:r>
    </w:p>
    <w:p w:rsidR="0086216C" w:rsidRPr="000E58A5" w:rsidRDefault="00BA0889" w:rsidP="00DF00F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="0077482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«Механизм реализации стратегии социально-экономического развития муниципального образования»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5 страниц машинописного текста (приложен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объему не ограничиваются).</w:t>
      </w:r>
    </w:p>
    <w:p w:rsidR="0086216C" w:rsidRPr="000E58A5" w:rsidRDefault="00DF00F9" w:rsidP="00DF0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рифт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A0889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BA0889" w:rsidRPr="000E5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 New Roman.</w:t>
      </w:r>
      <w:r w:rsidRPr="000E5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аголовки первого уровня (названия разделов) – размер шрифта 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16, полужирный, все</w:t>
      </w:r>
      <w:r w:rsidR="00BA0889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прописные.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аголовки второго уровня (названия направлений) – размер шрифта №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</w:t>
      </w:r>
      <w:r w:rsidR="0025165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выделения, без курсива.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аголовки третьего уровня (названия програм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м) – размер шрифта № 14, курсив.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аголов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пунктов – размер шрифта № 14.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рифт основн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текста – размер шрифта № 14.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бзацный отступ – равен </w:t>
      </w:r>
      <w:smartTag w:uri="urn:schemas-microsoft-com:office:smarttags" w:element="metricconverter">
        <w:smartTagPr>
          <w:attr w:name="ProductID" w:val="1,25 см"/>
        </w:smartTagPr>
        <w:r w:rsidR="0086216C" w:rsidRPr="000E5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65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документа.</w:t>
      </w: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="00C523AF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строчный интервал – одинарный.</w:t>
      </w:r>
    </w:p>
    <w:p w:rsidR="0086216C" w:rsidRPr="000E58A5" w:rsidRDefault="00DF00F9" w:rsidP="00793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документа должен иметь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со следующими размерами:</w:t>
      </w:r>
      <w:r w:rsidR="0088053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левое – </w:t>
      </w:r>
      <w:smartTag w:uri="urn:schemas-microsoft-com:office:smarttags" w:element="metricconverter">
        <w:smartTagPr>
          <w:attr w:name="ProductID" w:val="30 мм"/>
        </w:smartTagPr>
        <w:r w:rsidR="0086216C" w:rsidRPr="000E5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="0086216C" w:rsidRPr="000E5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86216C" w:rsidRPr="000E5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="0086216C" w:rsidRPr="000E5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нижнее – 20 мм.</w:t>
      </w:r>
    </w:p>
    <w:p w:rsidR="0088053C" w:rsidRPr="000E58A5" w:rsidRDefault="0088053C" w:rsidP="0088053C">
      <w:pPr>
        <w:spacing w:line="240" w:lineRule="auto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</w:pPr>
    </w:p>
    <w:p w:rsidR="00B16BB2" w:rsidRPr="000E58A5" w:rsidRDefault="00B16BB2" w:rsidP="0088053C">
      <w:pPr>
        <w:spacing w:line="240" w:lineRule="auto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sectPr w:rsidR="00B16BB2" w:rsidRPr="000E58A5" w:rsidSect="00F25849">
          <w:pgSz w:w="11906" w:h="16838"/>
          <w:pgMar w:top="1134" w:right="567" w:bottom="1134" w:left="1418" w:header="709" w:footer="709" w:gutter="0"/>
          <w:cols w:space="565"/>
          <w:docGrid w:linePitch="360"/>
        </w:sectPr>
      </w:pPr>
    </w:p>
    <w:p w:rsidR="00B16BB2" w:rsidRPr="000E58A5" w:rsidRDefault="00B16BB2" w:rsidP="00B16BB2">
      <w:pPr>
        <w:spacing w:line="240" w:lineRule="auto"/>
        <w:jc w:val="center"/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</w:pPr>
      <w:r w:rsidRPr="000E58A5"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lastRenderedPageBreak/>
        <w:t>СОГЛАСОВАНИЕ</w:t>
      </w:r>
    </w:p>
    <w:p w:rsidR="00B16BB2" w:rsidRPr="000E58A5" w:rsidRDefault="00B16BB2" w:rsidP="00B16BB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8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</w:t>
      </w:r>
      <w:r w:rsidR="003C7EED" w:rsidRPr="000E58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постановления Правительства </w:t>
      </w:r>
      <w:r w:rsidRPr="000E58A5">
        <w:rPr>
          <w:rFonts w:ascii="Times New Roman" w:eastAsia="Times New Roman" w:hAnsi="Times New Roman"/>
          <w:b/>
          <w:sz w:val="24"/>
          <w:szCs w:val="24"/>
          <w:lang w:eastAsia="ru-RU"/>
        </w:rPr>
        <w:t>Свердловской области</w:t>
      </w:r>
    </w:p>
    <w:p w:rsidR="00B16BB2" w:rsidRPr="000E58A5" w:rsidRDefault="00B16BB2" w:rsidP="00B16BB2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tbl>
      <w:tblPr>
        <w:tblW w:w="9992" w:type="dxa"/>
        <w:tblInd w:w="68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291"/>
        <w:gridCol w:w="40"/>
        <w:gridCol w:w="2126"/>
        <w:gridCol w:w="1417"/>
        <w:gridCol w:w="993"/>
        <w:gridCol w:w="2125"/>
      </w:tblGrid>
      <w:tr w:rsidR="00B16BB2" w:rsidRPr="000E58A5" w:rsidTr="007C7B3B">
        <w:tc>
          <w:tcPr>
            <w:tcW w:w="3331" w:type="dxa"/>
            <w:gridSpan w:val="2"/>
            <w:hideMark/>
          </w:tcPr>
          <w:p w:rsidR="00B16BB2" w:rsidRPr="000E58A5" w:rsidRDefault="00B16BB2" w:rsidP="003C7E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3C7EED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</w:t>
            </w: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ния: </w:t>
            </w:r>
          </w:p>
        </w:tc>
        <w:tc>
          <w:tcPr>
            <w:tcW w:w="6661" w:type="dxa"/>
            <w:gridSpan w:val="4"/>
            <w:hideMark/>
          </w:tcPr>
          <w:p w:rsidR="0021495C" w:rsidRDefault="00B16BB2" w:rsidP="007C7B3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5B34C9" w:rsidRPr="000E58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М</w:t>
            </w:r>
            <w:r w:rsidRPr="000E58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етодических рекомендациях по разработке (актуализации) стратегий социально-экономического развития муниципал</w:t>
            </w:r>
            <w:r w:rsidR="00214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ьных образований, расположенных</w:t>
            </w:r>
          </w:p>
          <w:p w:rsidR="00B16BB2" w:rsidRPr="000E58A5" w:rsidRDefault="00B16BB2" w:rsidP="007C7B3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Свердловской области»</w:t>
            </w:r>
          </w:p>
        </w:tc>
      </w:tr>
      <w:tr w:rsidR="00B16BB2" w:rsidRPr="000E58A5" w:rsidTr="007C7B3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trHeight w:val="179"/>
        </w:trPr>
        <w:tc>
          <w:tcPr>
            <w:tcW w:w="32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16BB2" w:rsidRPr="000E58A5" w:rsidRDefault="00B16BB2" w:rsidP="007C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BB2" w:rsidRPr="000E58A5" w:rsidRDefault="00B16BB2" w:rsidP="007C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16BB2" w:rsidRPr="000E58A5" w:rsidRDefault="00B16BB2" w:rsidP="007C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B16BB2" w:rsidRPr="000E58A5" w:rsidTr="007C7B3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c>
          <w:tcPr>
            <w:tcW w:w="32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BB2" w:rsidRPr="000E58A5" w:rsidRDefault="00B16BB2" w:rsidP="007C7B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BB2" w:rsidRPr="000E58A5" w:rsidRDefault="00B16BB2" w:rsidP="007C7B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BB2" w:rsidRPr="000E58A5" w:rsidRDefault="00B16BB2" w:rsidP="007C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</w:t>
            </w:r>
            <w:r w:rsidRPr="000E5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ления на согласование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BB2" w:rsidRPr="000E58A5" w:rsidRDefault="00B16BB2" w:rsidP="007C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согласо</w:t>
            </w:r>
            <w:r w:rsidRPr="000E5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вания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6BB2" w:rsidRPr="000E58A5" w:rsidRDefault="00B16BB2" w:rsidP="007C7B3B">
            <w:pPr>
              <w:spacing w:after="0" w:line="240" w:lineRule="auto"/>
              <w:ind w:firstLine="4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Замечания и подпись </w:t>
            </w:r>
          </w:p>
        </w:tc>
      </w:tr>
      <w:tr w:rsidR="00B16BB2" w:rsidRPr="000E58A5" w:rsidTr="007C7B3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trHeight w:val="766"/>
        </w:trPr>
        <w:tc>
          <w:tcPr>
            <w:tcW w:w="3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Губернатора Свердловской области, Член Правительства Свердловской области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BB2" w:rsidRPr="000E58A5" w:rsidRDefault="00B16BB2" w:rsidP="007C7B3B">
            <w:pPr>
              <w:suppressAutoHyphens/>
              <w:spacing w:after="0" w:line="1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BB2" w:rsidRPr="000E58A5" w:rsidTr="007C7B3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c>
          <w:tcPr>
            <w:tcW w:w="3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Губернатора Свердловской области – Руководитель Администрации Губернатора Свердловской области, Член Правительства Свердловской области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BB2" w:rsidRPr="000E58A5" w:rsidRDefault="00B16BB2" w:rsidP="007C7B3B">
            <w:pPr>
              <w:suppressAutoHyphens/>
              <w:spacing w:after="0" w:line="1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 Тунгусов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BB2" w:rsidRPr="000E58A5" w:rsidTr="007C7B3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trHeight w:val="759"/>
        </w:trPr>
        <w:tc>
          <w:tcPr>
            <w:tcW w:w="3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Губернатора Свердловской области, Член Правительства Свердловской области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BB2" w:rsidRPr="000E58A5" w:rsidRDefault="00B16BB2" w:rsidP="007C7B3B">
            <w:pPr>
              <w:suppressAutoHyphens/>
              <w:spacing w:after="0" w:line="1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 Высокинский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BB2" w:rsidRPr="000E58A5" w:rsidTr="007C7B3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c>
          <w:tcPr>
            <w:tcW w:w="3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Государственно-правового департамента Губернатора Свердловской области</w:t>
            </w:r>
            <w:r w:rsidR="0025165F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Правительства Свердловской области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BB2" w:rsidRPr="000E58A5" w:rsidRDefault="00B16BB2" w:rsidP="007C7B3B">
            <w:pPr>
              <w:suppressAutoHyphens/>
              <w:spacing w:after="0" w:line="1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Ромшин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BB2" w:rsidRPr="000E58A5" w:rsidTr="007C7B3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trHeight w:val="856"/>
        </w:trPr>
        <w:tc>
          <w:tcPr>
            <w:tcW w:w="3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 экономики Свердловской области, Член Правительства Свердловской области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B2" w:rsidRPr="000E58A5" w:rsidRDefault="00B16BB2" w:rsidP="007C7B3B">
            <w:pPr>
              <w:suppressAutoHyphens/>
              <w:spacing w:after="0" w:line="1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Д.Ю. Ноженко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BB2" w:rsidRPr="000E58A5" w:rsidTr="007C7B3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rPr>
          <w:trHeight w:val="1040"/>
        </w:trPr>
        <w:tc>
          <w:tcPr>
            <w:tcW w:w="3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по местному самоуправлению Губернатора Свердловской области и Правительства Свердловской области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B2" w:rsidRPr="000E58A5" w:rsidRDefault="00B16BB2" w:rsidP="007C7B3B">
            <w:pPr>
              <w:suppressAutoHyphens/>
              <w:spacing w:after="0" w:line="1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Соколова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BB2" w:rsidRPr="000E58A5" w:rsidTr="007C7B3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70" w:type="dxa"/>
            <w:right w:w="70" w:type="dxa"/>
          </w:tblCellMar>
        </w:tblPrEx>
        <w:tc>
          <w:tcPr>
            <w:tcW w:w="3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25165F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выпуска правовых актов </w:t>
            </w:r>
            <w:r w:rsidR="0025165F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Губернатора Свердловской области и</w:t>
            </w: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Свердловской области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BB2" w:rsidRPr="000E58A5" w:rsidRDefault="00B16BB2" w:rsidP="007C7B3B">
            <w:pPr>
              <w:suppressAutoHyphens/>
              <w:spacing w:after="0" w:line="1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Вейс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6BB2" w:rsidRPr="000E58A5" w:rsidRDefault="00B16BB2" w:rsidP="007C7B3B">
            <w:pPr>
              <w:suppressAutoHyphens/>
              <w:spacing w:after="0" w:line="1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6BB2" w:rsidRPr="000E58A5" w:rsidRDefault="00B16BB2" w:rsidP="00B16BB2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B16BB2" w:rsidRPr="000E58A5" w:rsidRDefault="00B16BB2" w:rsidP="00B16BB2">
      <w:pPr>
        <w:spacing w:after="0" w:line="240" w:lineRule="auto"/>
        <w:jc w:val="righ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0241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8"/>
        <w:gridCol w:w="3189"/>
        <w:gridCol w:w="6872"/>
        <w:gridCol w:w="142"/>
      </w:tblGrid>
      <w:tr w:rsidR="00B16BB2" w:rsidRPr="000E58A5" w:rsidTr="007C7B3B">
        <w:trPr>
          <w:gridAfter w:val="1"/>
          <w:wAfter w:w="142" w:type="dxa"/>
          <w:trHeight w:val="57"/>
        </w:trPr>
        <w:tc>
          <w:tcPr>
            <w:tcW w:w="3227" w:type="dxa"/>
            <w:gridSpan w:val="2"/>
            <w:vMerge w:val="restart"/>
            <w:hideMark/>
          </w:tcPr>
          <w:p w:rsidR="00B16BB2" w:rsidRPr="000E58A5" w:rsidRDefault="003C7EED" w:rsidP="007C7B3B">
            <w:pPr>
              <w:spacing w:after="0" w:line="192" w:lineRule="auto"/>
              <w:ind w:left="2" w:right="-1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</w:t>
            </w:r>
            <w:r w:rsidR="00B16BB2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разослать: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hideMark/>
          </w:tcPr>
          <w:p w:rsidR="00B16BB2" w:rsidRPr="000E58A5" w:rsidRDefault="0021495C" w:rsidP="0021495C">
            <w:pPr>
              <w:spacing w:after="0" w:line="260" w:lineRule="exact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16BB2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аместители Губернатора Свердловской области </w:t>
            </w:r>
          </w:p>
        </w:tc>
      </w:tr>
      <w:tr w:rsidR="00B16BB2" w:rsidRPr="000E58A5" w:rsidTr="007C7B3B">
        <w:trPr>
          <w:gridAfter w:val="1"/>
          <w:wAfter w:w="142" w:type="dxa"/>
          <w:trHeight w:val="57"/>
        </w:trPr>
        <w:tc>
          <w:tcPr>
            <w:tcW w:w="3227" w:type="dxa"/>
            <w:gridSpan w:val="2"/>
            <w:vMerge/>
          </w:tcPr>
          <w:p w:rsidR="00B16BB2" w:rsidRPr="000E58A5" w:rsidRDefault="00B16BB2" w:rsidP="007C7B3B">
            <w:pPr>
              <w:spacing w:after="0" w:line="192" w:lineRule="auto"/>
              <w:ind w:left="2" w:right="-1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16BB2" w:rsidRPr="000E58A5" w:rsidRDefault="0021495C" w:rsidP="0021495C">
            <w:pPr>
              <w:spacing w:after="0" w:line="260" w:lineRule="exact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16BB2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аместители Руководителя Администрации Губернатора Свердловской области</w:t>
            </w:r>
          </w:p>
        </w:tc>
      </w:tr>
      <w:tr w:rsidR="00B16BB2" w:rsidRPr="000E58A5" w:rsidTr="007C7B3B">
        <w:trPr>
          <w:gridAfter w:val="1"/>
          <w:wAfter w:w="142" w:type="dxa"/>
          <w:trHeight w:val="57"/>
        </w:trPr>
        <w:tc>
          <w:tcPr>
            <w:tcW w:w="3227" w:type="dxa"/>
            <w:gridSpan w:val="2"/>
            <w:vMerge/>
          </w:tcPr>
          <w:p w:rsidR="00B16BB2" w:rsidRPr="000E58A5" w:rsidRDefault="00B16BB2" w:rsidP="007C7B3B">
            <w:pPr>
              <w:spacing w:after="0" w:line="192" w:lineRule="auto"/>
              <w:ind w:left="2" w:right="-1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16BB2" w:rsidRPr="000E58A5" w:rsidRDefault="0021495C" w:rsidP="0021495C">
            <w:pPr>
              <w:spacing w:after="0" w:line="260" w:lineRule="exact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16BB2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 структурных подразделений Администрации Губернатора Свердловской области</w:t>
            </w:r>
          </w:p>
        </w:tc>
      </w:tr>
      <w:tr w:rsidR="00B16BB2" w:rsidRPr="000E58A5" w:rsidTr="007C7B3B">
        <w:trPr>
          <w:gridAfter w:val="1"/>
          <w:wAfter w:w="142" w:type="dxa"/>
          <w:trHeight w:val="57"/>
        </w:trPr>
        <w:tc>
          <w:tcPr>
            <w:tcW w:w="3227" w:type="dxa"/>
            <w:gridSpan w:val="2"/>
            <w:vMerge/>
          </w:tcPr>
          <w:p w:rsidR="00B16BB2" w:rsidRPr="000E58A5" w:rsidRDefault="00B16BB2" w:rsidP="007C7B3B">
            <w:pPr>
              <w:spacing w:after="0" w:line="192" w:lineRule="auto"/>
              <w:ind w:left="2" w:right="-1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16BB2" w:rsidRPr="000E58A5" w:rsidRDefault="0021495C" w:rsidP="0021495C">
            <w:pPr>
              <w:spacing w:after="0" w:line="260" w:lineRule="exact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16BB2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 исполнительных органов государственной власти Свердловской области</w:t>
            </w:r>
          </w:p>
        </w:tc>
      </w:tr>
      <w:tr w:rsidR="00F5023D" w:rsidRPr="000E58A5" w:rsidTr="007C7B3B">
        <w:trPr>
          <w:gridAfter w:val="1"/>
          <w:wAfter w:w="142" w:type="dxa"/>
          <w:trHeight w:val="57"/>
        </w:trPr>
        <w:tc>
          <w:tcPr>
            <w:tcW w:w="3227" w:type="dxa"/>
            <w:gridSpan w:val="2"/>
          </w:tcPr>
          <w:p w:rsidR="00F5023D" w:rsidRPr="000E58A5" w:rsidRDefault="00F5023D" w:rsidP="007C7B3B">
            <w:pPr>
              <w:spacing w:after="0" w:line="192" w:lineRule="auto"/>
              <w:ind w:left="2" w:right="-1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5023D" w:rsidRPr="000E58A5" w:rsidRDefault="0021495C" w:rsidP="0021495C">
            <w:pPr>
              <w:spacing w:after="0" w:line="260" w:lineRule="exact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5023D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правляющие управленческ</w:t>
            </w:r>
            <w:r w:rsidR="00B05757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16C15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B05757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616C15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="00F5023D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Свердловской области</w:t>
            </w:r>
          </w:p>
        </w:tc>
      </w:tr>
      <w:tr w:rsidR="00B16BB2" w:rsidRPr="000E58A5" w:rsidTr="007C7B3B">
        <w:trPr>
          <w:gridAfter w:val="1"/>
          <w:wAfter w:w="142" w:type="dxa"/>
          <w:trHeight w:val="57"/>
        </w:trPr>
        <w:tc>
          <w:tcPr>
            <w:tcW w:w="3227" w:type="dxa"/>
            <w:gridSpan w:val="2"/>
          </w:tcPr>
          <w:p w:rsidR="00B16BB2" w:rsidRPr="000E58A5" w:rsidRDefault="00B16BB2" w:rsidP="007C7B3B">
            <w:pPr>
              <w:spacing w:after="0" w:line="192" w:lineRule="auto"/>
              <w:ind w:left="2" w:right="-1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56F79" w:rsidRDefault="0021495C" w:rsidP="0021495C">
            <w:pPr>
              <w:spacing w:after="0" w:line="260" w:lineRule="exact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16BB2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муниципальных образований, расположенных </w:t>
            </w:r>
          </w:p>
          <w:p w:rsidR="00B16BB2" w:rsidRPr="000E58A5" w:rsidRDefault="00B16BB2" w:rsidP="0021495C">
            <w:pPr>
              <w:spacing w:after="0" w:line="260" w:lineRule="exact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Свердловской области</w:t>
            </w:r>
          </w:p>
        </w:tc>
      </w:tr>
      <w:tr w:rsidR="00B16BB2" w:rsidRPr="00494DB0" w:rsidTr="007C7B3B">
        <w:trPr>
          <w:gridBefore w:val="1"/>
          <w:wBefore w:w="38" w:type="dxa"/>
          <w:trHeight w:val="20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68" w:type="dxa"/>
              <w:bottom w:w="0" w:type="dxa"/>
              <w:right w:w="68" w:type="dxa"/>
            </w:tcMar>
          </w:tcPr>
          <w:p w:rsidR="00B16BB2" w:rsidRPr="000E58A5" w:rsidRDefault="00B16BB2" w:rsidP="007C7B3B">
            <w:pPr>
              <w:suppressAutoHyphens/>
              <w:spacing w:after="0" w:line="216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B16BB2" w:rsidRPr="000E58A5" w:rsidRDefault="00B16BB2" w:rsidP="007C7B3B">
            <w:pPr>
              <w:suppressAutoHyphens/>
              <w:spacing w:after="0" w:line="216" w:lineRule="auto"/>
              <w:ind w:left="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68" w:type="dxa"/>
              <w:bottom w:w="0" w:type="dxa"/>
              <w:right w:w="68" w:type="dxa"/>
            </w:tcMar>
            <w:hideMark/>
          </w:tcPr>
          <w:p w:rsidR="00B16BB2" w:rsidRPr="000E58A5" w:rsidRDefault="00B16BB2" w:rsidP="008C53AD">
            <w:pPr>
              <w:spacing w:after="0" w:line="260" w:lineRule="exact"/>
              <w:ind w:left="-68" w:right="7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Егорова Инна Александровна, главный специалист </w:t>
            </w:r>
            <w:r w:rsidR="00F5023D"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правления стратегического развития территорий Департамента по местному самоуправлению и стратегическому развитию территорий Правительства Свердловской области, (343) 378-90-61, </w:t>
            </w: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E58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egorova</w:t>
            </w: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E58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ia</w:t>
            </w: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@gov66.ru</w:t>
            </w:r>
          </w:p>
          <w:p w:rsidR="00B16BB2" w:rsidRPr="000E58A5" w:rsidRDefault="00B16BB2" w:rsidP="008C53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B16BB2" w:rsidRPr="00C52FA3" w:rsidRDefault="00B16BB2" w:rsidP="008C53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8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  <w:r w:rsidRPr="000E5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239B5" w:rsidRPr="005A6A64" w:rsidRDefault="00A239B5" w:rsidP="00B16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39B5" w:rsidRPr="005A6A64" w:rsidSect="00B71468">
      <w:headerReference w:type="default" r:id="rId11"/>
      <w:pgSz w:w="11906" w:h="16838"/>
      <w:pgMar w:top="567" w:right="1418" w:bottom="0" w:left="567" w:header="6" w:footer="709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A6" w:rsidRDefault="000467A6" w:rsidP="006243D9">
      <w:pPr>
        <w:spacing w:after="0" w:line="240" w:lineRule="auto"/>
      </w:pPr>
      <w:r>
        <w:separator/>
      </w:r>
    </w:p>
  </w:endnote>
  <w:endnote w:type="continuationSeparator" w:id="0">
    <w:p w:rsidR="000467A6" w:rsidRDefault="000467A6" w:rsidP="0062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A6" w:rsidRDefault="000467A6" w:rsidP="006243D9">
      <w:pPr>
        <w:spacing w:after="0" w:line="240" w:lineRule="auto"/>
      </w:pPr>
      <w:r>
        <w:separator/>
      </w:r>
    </w:p>
  </w:footnote>
  <w:footnote w:type="continuationSeparator" w:id="0">
    <w:p w:rsidR="000467A6" w:rsidRDefault="000467A6" w:rsidP="0062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817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06B56" w:rsidRPr="00B23D32" w:rsidRDefault="00606B56" w:rsidP="00B23D3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1B0D3F">
          <w:rPr>
            <w:rFonts w:ascii="Times New Roman" w:hAnsi="Times New Roman" w:cs="Times New Roman"/>
            <w:sz w:val="28"/>
          </w:rPr>
          <w:fldChar w:fldCharType="begin"/>
        </w:r>
        <w:r w:rsidRPr="001B0D3F">
          <w:rPr>
            <w:rFonts w:ascii="Times New Roman" w:hAnsi="Times New Roman" w:cs="Times New Roman"/>
            <w:sz w:val="28"/>
          </w:rPr>
          <w:instrText>PAGE   \* MERGEFORMAT</w:instrText>
        </w:r>
        <w:r w:rsidRPr="001B0D3F">
          <w:rPr>
            <w:rFonts w:ascii="Times New Roman" w:hAnsi="Times New Roman" w:cs="Times New Roman"/>
            <w:sz w:val="28"/>
          </w:rPr>
          <w:fldChar w:fldCharType="separate"/>
        </w:r>
        <w:r w:rsidR="001D60C2">
          <w:rPr>
            <w:rFonts w:ascii="Times New Roman" w:hAnsi="Times New Roman" w:cs="Times New Roman"/>
            <w:noProof/>
            <w:sz w:val="28"/>
          </w:rPr>
          <w:t>4</w:t>
        </w:r>
        <w:r w:rsidRPr="001B0D3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56" w:rsidRPr="001B0D3F" w:rsidRDefault="00606B56">
    <w:pPr>
      <w:pStyle w:val="a9"/>
      <w:jc w:val="center"/>
      <w:rPr>
        <w:rFonts w:ascii="Times New Roman" w:hAnsi="Times New Roman" w:cs="Times New Roman"/>
        <w:sz w:val="28"/>
      </w:rPr>
    </w:pPr>
  </w:p>
  <w:p w:rsidR="00606B56" w:rsidRDefault="00606B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4E91"/>
    <w:multiLevelType w:val="hybridMultilevel"/>
    <w:tmpl w:val="8DE4C9F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81564"/>
    <w:multiLevelType w:val="multilevel"/>
    <w:tmpl w:val="E02EF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21E3ED8"/>
    <w:multiLevelType w:val="multilevel"/>
    <w:tmpl w:val="50880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 w15:restartNumberingAfterBreak="0">
    <w:nsid w:val="14930ABA"/>
    <w:multiLevelType w:val="hybridMultilevel"/>
    <w:tmpl w:val="51D012CA"/>
    <w:lvl w:ilvl="0" w:tplc="22C0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F62E35"/>
    <w:multiLevelType w:val="hybridMultilevel"/>
    <w:tmpl w:val="076E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E42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F685F"/>
    <w:multiLevelType w:val="hybridMultilevel"/>
    <w:tmpl w:val="BD36785E"/>
    <w:lvl w:ilvl="0" w:tplc="CE7266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9550EC4"/>
    <w:multiLevelType w:val="hybridMultilevel"/>
    <w:tmpl w:val="964EDC96"/>
    <w:lvl w:ilvl="0" w:tplc="1870E6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5E6B"/>
    <w:multiLevelType w:val="hybridMultilevel"/>
    <w:tmpl w:val="6AA6D4D4"/>
    <w:lvl w:ilvl="0" w:tplc="CE5E9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63473F"/>
    <w:multiLevelType w:val="multilevel"/>
    <w:tmpl w:val="438E1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249807F8"/>
    <w:multiLevelType w:val="hybridMultilevel"/>
    <w:tmpl w:val="2EBA10C6"/>
    <w:lvl w:ilvl="0" w:tplc="84CAE17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A1385F"/>
    <w:multiLevelType w:val="multilevel"/>
    <w:tmpl w:val="ABC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11FA8"/>
    <w:multiLevelType w:val="hybridMultilevel"/>
    <w:tmpl w:val="26FACD38"/>
    <w:lvl w:ilvl="0" w:tplc="C352B3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02D6D0A"/>
    <w:multiLevelType w:val="hybridMultilevel"/>
    <w:tmpl w:val="D4AEBB4E"/>
    <w:lvl w:ilvl="0" w:tplc="EA2056E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1C25E7"/>
    <w:multiLevelType w:val="hybridMultilevel"/>
    <w:tmpl w:val="D89A0AB8"/>
    <w:lvl w:ilvl="0" w:tplc="B45A808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3A6A7C"/>
    <w:multiLevelType w:val="hybridMultilevel"/>
    <w:tmpl w:val="CC1CEB0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C5C38"/>
    <w:multiLevelType w:val="hybridMultilevel"/>
    <w:tmpl w:val="F0849A0E"/>
    <w:lvl w:ilvl="0" w:tplc="9F14727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36544"/>
    <w:multiLevelType w:val="hybridMultilevel"/>
    <w:tmpl w:val="43FA2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326B"/>
    <w:multiLevelType w:val="hybridMultilevel"/>
    <w:tmpl w:val="217CD6FE"/>
    <w:lvl w:ilvl="0" w:tplc="EE26A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A00EEA"/>
    <w:multiLevelType w:val="hybridMultilevel"/>
    <w:tmpl w:val="D89A0AB8"/>
    <w:lvl w:ilvl="0" w:tplc="B45A80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263656"/>
    <w:multiLevelType w:val="hybridMultilevel"/>
    <w:tmpl w:val="D89A0AB8"/>
    <w:lvl w:ilvl="0" w:tplc="B45A808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6A63EF"/>
    <w:multiLevelType w:val="hybridMultilevel"/>
    <w:tmpl w:val="076E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E42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57E5B"/>
    <w:multiLevelType w:val="hybridMultilevel"/>
    <w:tmpl w:val="73C4C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9509CC"/>
    <w:multiLevelType w:val="hybridMultilevel"/>
    <w:tmpl w:val="AA2CDC20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2291B"/>
    <w:multiLevelType w:val="hybridMultilevel"/>
    <w:tmpl w:val="60C8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F0013"/>
    <w:multiLevelType w:val="hybridMultilevel"/>
    <w:tmpl w:val="0A2E090E"/>
    <w:lvl w:ilvl="0" w:tplc="24728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7C458F"/>
    <w:multiLevelType w:val="hybridMultilevel"/>
    <w:tmpl w:val="FF6E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A7811"/>
    <w:multiLevelType w:val="hybridMultilevel"/>
    <w:tmpl w:val="F79EF5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E17705"/>
    <w:multiLevelType w:val="multilevel"/>
    <w:tmpl w:val="82FECB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E3D76CC"/>
    <w:multiLevelType w:val="multilevel"/>
    <w:tmpl w:val="68307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304A6A"/>
    <w:multiLevelType w:val="hybridMultilevel"/>
    <w:tmpl w:val="D54C46FE"/>
    <w:lvl w:ilvl="0" w:tplc="576AF9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D5187B"/>
    <w:multiLevelType w:val="hybridMultilevel"/>
    <w:tmpl w:val="47584D08"/>
    <w:lvl w:ilvl="0" w:tplc="F8BAAD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5DA8"/>
    <w:multiLevelType w:val="hybridMultilevel"/>
    <w:tmpl w:val="4190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3685"/>
    <w:multiLevelType w:val="hybridMultilevel"/>
    <w:tmpl w:val="9F7AB116"/>
    <w:lvl w:ilvl="0" w:tplc="0E08C5A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C3EA7"/>
    <w:multiLevelType w:val="hybridMultilevel"/>
    <w:tmpl w:val="2C4C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31"/>
  </w:num>
  <w:num w:numId="4">
    <w:abstractNumId w:val="25"/>
  </w:num>
  <w:num w:numId="5">
    <w:abstractNumId w:val="23"/>
  </w:num>
  <w:num w:numId="6">
    <w:abstractNumId w:val="12"/>
  </w:num>
  <w:num w:numId="7">
    <w:abstractNumId w:val="10"/>
  </w:num>
  <w:num w:numId="8">
    <w:abstractNumId w:val="20"/>
  </w:num>
  <w:num w:numId="9">
    <w:abstractNumId w:val="1"/>
  </w:num>
  <w:num w:numId="10">
    <w:abstractNumId w:val="8"/>
  </w:num>
  <w:num w:numId="11">
    <w:abstractNumId w:val="27"/>
  </w:num>
  <w:num w:numId="12">
    <w:abstractNumId w:val="4"/>
  </w:num>
  <w:num w:numId="13">
    <w:abstractNumId w:val="26"/>
  </w:num>
  <w:num w:numId="14">
    <w:abstractNumId w:val="30"/>
  </w:num>
  <w:num w:numId="15">
    <w:abstractNumId w:val="2"/>
  </w:num>
  <w:num w:numId="16">
    <w:abstractNumId w:val="28"/>
  </w:num>
  <w:num w:numId="17">
    <w:abstractNumId w:val="9"/>
  </w:num>
  <w:num w:numId="18">
    <w:abstractNumId w:val="6"/>
  </w:num>
  <w:num w:numId="19">
    <w:abstractNumId w:val="7"/>
  </w:num>
  <w:num w:numId="20">
    <w:abstractNumId w:val="24"/>
  </w:num>
  <w:num w:numId="21">
    <w:abstractNumId w:val="3"/>
  </w:num>
  <w:num w:numId="22">
    <w:abstractNumId w:val="19"/>
  </w:num>
  <w:num w:numId="23">
    <w:abstractNumId w:val="17"/>
  </w:num>
  <w:num w:numId="24">
    <w:abstractNumId w:val="32"/>
  </w:num>
  <w:num w:numId="25">
    <w:abstractNumId w:val="13"/>
  </w:num>
  <w:num w:numId="26">
    <w:abstractNumId w:val="5"/>
  </w:num>
  <w:num w:numId="27">
    <w:abstractNumId w:val="22"/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9"/>
  </w:num>
  <w:num w:numId="32">
    <w:abstractNumId w:val="11"/>
  </w:num>
  <w:num w:numId="33">
    <w:abstractNumId w:val="16"/>
  </w:num>
  <w:num w:numId="34">
    <w:abstractNumId w:val="0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58"/>
    <w:rsid w:val="000000C0"/>
    <w:rsid w:val="000003C2"/>
    <w:rsid w:val="000017D3"/>
    <w:rsid w:val="000049F1"/>
    <w:rsid w:val="00005B28"/>
    <w:rsid w:val="0000656A"/>
    <w:rsid w:val="000067FF"/>
    <w:rsid w:val="00007DB3"/>
    <w:rsid w:val="00011C28"/>
    <w:rsid w:val="00013901"/>
    <w:rsid w:val="00013F7A"/>
    <w:rsid w:val="00016DC5"/>
    <w:rsid w:val="00021CA7"/>
    <w:rsid w:val="00024C7D"/>
    <w:rsid w:val="00024ED5"/>
    <w:rsid w:val="000252CC"/>
    <w:rsid w:val="00025A48"/>
    <w:rsid w:val="00025FB7"/>
    <w:rsid w:val="0002624F"/>
    <w:rsid w:val="00027752"/>
    <w:rsid w:val="00030CB4"/>
    <w:rsid w:val="00030F05"/>
    <w:rsid w:val="000346CB"/>
    <w:rsid w:val="00036FCE"/>
    <w:rsid w:val="0004068D"/>
    <w:rsid w:val="00040AF2"/>
    <w:rsid w:val="00043673"/>
    <w:rsid w:val="000467A6"/>
    <w:rsid w:val="00046967"/>
    <w:rsid w:val="00050AC2"/>
    <w:rsid w:val="000523D7"/>
    <w:rsid w:val="00053010"/>
    <w:rsid w:val="000618D7"/>
    <w:rsid w:val="000644FB"/>
    <w:rsid w:val="00065B78"/>
    <w:rsid w:val="000671A1"/>
    <w:rsid w:val="00070A78"/>
    <w:rsid w:val="00072C45"/>
    <w:rsid w:val="0007445D"/>
    <w:rsid w:val="00076081"/>
    <w:rsid w:val="00076E7F"/>
    <w:rsid w:val="00081673"/>
    <w:rsid w:val="000851B8"/>
    <w:rsid w:val="0008754E"/>
    <w:rsid w:val="00090E3C"/>
    <w:rsid w:val="0009191D"/>
    <w:rsid w:val="00091A3C"/>
    <w:rsid w:val="000927DB"/>
    <w:rsid w:val="00096BB8"/>
    <w:rsid w:val="000A5223"/>
    <w:rsid w:val="000A675D"/>
    <w:rsid w:val="000A761D"/>
    <w:rsid w:val="000B02F6"/>
    <w:rsid w:val="000B29CB"/>
    <w:rsid w:val="000B2BF9"/>
    <w:rsid w:val="000B55C9"/>
    <w:rsid w:val="000C1992"/>
    <w:rsid w:val="000C1F70"/>
    <w:rsid w:val="000C258C"/>
    <w:rsid w:val="000C6AC2"/>
    <w:rsid w:val="000E0089"/>
    <w:rsid w:val="000E13E1"/>
    <w:rsid w:val="000E1AB4"/>
    <w:rsid w:val="000E369B"/>
    <w:rsid w:val="000E4672"/>
    <w:rsid w:val="000E58A5"/>
    <w:rsid w:val="000E644D"/>
    <w:rsid w:val="000E7BE8"/>
    <w:rsid w:val="000F0A10"/>
    <w:rsid w:val="000F700D"/>
    <w:rsid w:val="000F7311"/>
    <w:rsid w:val="000F79EC"/>
    <w:rsid w:val="00100993"/>
    <w:rsid w:val="00102416"/>
    <w:rsid w:val="0010359B"/>
    <w:rsid w:val="00111D31"/>
    <w:rsid w:val="0011232C"/>
    <w:rsid w:val="001136F7"/>
    <w:rsid w:val="00113B28"/>
    <w:rsid w:val="0011452C"/>
    <w:rsid w:val="001210FD"/>
    <w:rsid w:val="00122CE2"/>
    <w:rsid w:val="0012337D"/>
    <w:rsid w:val="00123F18"/>
    <w:rsid w:val="00124510"/>
    <w:rsid w:val="00126C1D"/>
    <w:rsid w:val="00127609"/>
    <w:rsid w:val="00131401"/>
    <w:rsid w:val="001324C5"/>
    <w:rsid w:val="00132859"/>
    <w:rsid w:val="00135854"/>
    <w:rsid w:val="00135E86"/>
    <w:rsid w:val="00137396"/>
    <w:rsid w:val="00137637"/>
    <w:rsid w:val="001377EB"/>
    <w:rsid w:val="0014051D"/>
    <w:rsid w:val="0014239A"/>
    <w:rsid w:val="00142FC3"/>
    <w:rsid w:val="0014612E"/>
    <w:rsid w:val="00146C74"/>
    <w:rsid w:val="00151B64"/>
    <w:rsid w:val="00152014"/>
    <w:rsid w:val="00154868"/>
    <w:rsid w:val="001571AB"/>
    <w:rsid w:val="001578A8"/>
    <w:rsid w:val="001606BD"/>
    <w:rsid w:val="001632E9"/>
    <w:rsid w:val="00163B78"/>
    <w:rsid w:val="00164DBD"/>
    <w:rsid w:val="00165BE9"/>
    <w:rsid w:val="00170C79"/>
    <w:rsid w:val="00171018"/>
    <w:rsid w:val="00177D30"/>
    <w:rsid w:val="00180E09"/>
    <w:rsid w:val="00181B4C"/>
    <w:rsid w:val="0018497A"/>
    <w:rsid w:val="0018571D"/>
    <w:rsid w:val="001877D5"/>
    <w:rsid w:val="00191A4D"/>
    <w:rsid w:val="00191DD1"/>
    <w:rsid w:val="001926F6"/>
    <w:rsid w:val="00196BA5"/>
    <w:rsid w:val="001A1145"/>
    <w:rsid w:val="001A23FD"/>
    <w:rsid w:val="001A3C7F"/>
    <w:rsid w:val="001A422C"/>
    <w:rsid w:val="001A4A1E"/>
    <w:rsid w:val="001A4A38"/>
    <w:rsid w:val="001B0D3F"/>
    <w:rsid w:val="001B410B"/>
    <w:rsid w:val="001C2DFE"/>
    <w:rsid w:val="001C3368"/>
    <w:rsid w:val="001C4663"/>
    <w:rsid w:val="001C5432"/>
    <w:rsid w:val="001C5D35"/>
    <w:rsid w:val="001C63B5"/>
    <w:rsid w:val="001C6D93"/>
    <w:rsid w:val="001C7951"/>
    <w:rsid w:val="001D191B"/>
    <w:rsid w:val="001D2DA0"/>
    <w:rsid w:val="001D52C8"/>
    <w:rsid w:val="001D54D3"/>
    <w:rsid w:val="001D5DBC"/>
    <w:rsid w:val="001D60C2"/>
    <w:rsid w:val="001D74AC"/>
    <w:rsid w:val="001E4E84"/>
    <w:rsid w:val="001E5317"/>
    <w:rsid w:val="001F04B5"/>
    <w:rsid w:val="001F0DC0"/>
    <w:rsid w:val="001F3419"/>
    <w:rsid w:val="001F6424"/>
    <w:rsid w:val="001F752B"/>
    <w:rsid w:val="00200C54"/>
    <w:rsid w:val="00202190"/>
    <w:rsid w:val="002047B2"/>
    <w:rsid w:val="00207670"/>
    <w:rsid w:val="0021282D"/>
    <w:rsid w:val="00213089"/>
    <w:rsid w:val="0021495C"/>
    <w:rsid w:val="00214FE0"/>
    <w:rsid w:val="002154EB"/>
    <w:rsid w:val="00220237"/>
    <w:rsid w:val="0022055E"/>
    <w:rsid w:val="00222CBB"/>
    <w:rsid w:val="00222D6C"/>
    <w:rsid w:val="00227041"/>
    <w:rsid w:val="00231BC0"/>
    <w:rsid w:val="00232452"/>
    <w:rsid w:val="00232B51"/>
    <w:rsid w:val="0023367A"/>
    <w:rsid w:val="00235F97"/>
    <w:rsid w:val="002430E4"/>
    <w:rsid w:val="0024437E"/>
    <w:rsid w:val="00245489"/>
    <w:rsid w:val="0025165F"/>
    <w:rsid w:val="00252A02"/>
    <w:rsid w:val="00256B42"/>
    <w:rsid w:val="00260685"/>
    <w:rsid w:val="0026151F"/>
    <w:rsid w:val="0026154D"/>
    <w:rsid w:val="002656C5"/>
    <w:rsid w:val="00267C6A"/>
    <w:rsid w:val="0027763C"/>
    <w:rsid w:val="0028459C"/>
    <w:rsid w:val="002845E1"/>
    <w:rsid w:val="00285452"/>
    <w:rsid w:val="00285C7B"/>
    <w:rsid w:val="00291525"/>
    <w:rsid w:val="002928E7"/>
    <w:rsid w:val="00293804"/>
    <w:rsid w:val="00297158"/>
    <w:rsid w:val="002974E7"/>
    <w:rsid w:val="002A0A15"/>
    <w:rsid w:val="002A145F"/>
    <w:rsid w:val="002A1883"/>
    <w:rsid w:val="002A1D05"/>
    <w:rsid w:val="002A28E9"/>
    <w:rsid w:val="002A3B3B"/>
    <w:rsid w:val="002A404E"/>
    <w:rsid w:val="002B051A"/>
    <w:rsid w:val="002B521E"/>
    <w:rsid w:val="002B6ADB"/>
    <w:rsid w:val="002B788F"/>
    <w:rsid w:val="002C0359"/>
    <w:rsid w:val="002C0E5B"/>
    <w:rsid w:val="002C1957"/>
    <w:rsid w:val="002C4E2F"/>
    <w:rsid w:val="002D134D"/>
    <w:rsid w:val="002D360A"/>
    <w:rsid w:val="002D4A0F"/>
    <w:rsid w:val="002D5493"/>
    <w:rsid w:val="002E5575"/>
    <w:rsid w:val="002E6353"/>
    <w:rsid w:val="002E6BB2"/>
    <w:rsid w:val="002E76D2"/>
    <w:rsid w:val="002F1761"/>
    <w:rsid w:val="00300EB8"/>
    <w:rsid w:val="00302CAF"/>
    <w:rsid w:val="00304959"/>
    <w:rsid w:val="003062D2"/>
    <w:rsid w:val="0030678D"/>
    <w:rsid w:val="003078E2"/>
    <w:rsid w:val="003100F0"/>
    <w:rsid w:val="003105A5"/>
    <w:rsid w:val="0031638E"/>
    <w:rsid w:val="0031672A"/>
    <w:rsid w:val="00317ED9"/>
    <w:rsid w:val="003208E3"/>
    <w:rsid w:val="00327B1D"/>
    <w:rsid w:val="0033008A"/>
    <w:rsid w:val="00331C5C"/>
    <w:rsid w:val="0033419C"/>
    <w:rsid w:val="00336B22"/>
    <w:rsid w:val="003371A7"/>
    <w:rsid w:val="003416D4"/>
    <w:rsid w:val="0034474B"/>
    <w:rsid w:val="0035058B"/>
    <w:rsid w:val="003520F6"/>
    <w:rsid w:val="00353835"/>
    <w:rsid w:val="00356320"/>
    <w:rsid w:val="003563BF"/>
    <w:rsid w:val="0035690A"/>
    <w:rsid w:val="0036040F"/>
    <w:rsid w:val="00366A10"/>
    <w:rsid w:val="00372641"/>
    <w:rsid w:val="00372A40"/>
    <w:rsid w:val="00375773"/>
    <w:rsid w:val="003768E7"/>
    <w:rsid w:val="00376914"/>
    <w:rsid w:val="003801B5"/>
    <w:rsid w:val="0038051C"/>
    <w:rsid w:val="003817DD"/>
    <w:rsid w:val="0038239C"/>
    <w:rsid w:val="00384C42"/>
    <w:rsid w:val="00384E9C"/>
    <w:rsid w:val="00396C63"/>
    <w:rsid w:val="003A564E"/>
    <w:rsid w:val="003C0340"/>
    <w:rsid w:val="003C0AD5"/>
    <w:rsid w:val="003C29D1"/>
    <w:rsid w:val="003C6D34"/>
    <w:rsid w:val="003C7EED"/>
    <w:rsid w:val="003C7FEC"/>
    <w:rsid w:val="003D1BE0"/>
    <w:rsid w:val="003D4AF4"/>
    <w:rsid w:val="003D696E"/>
    <w:rsid w:val="003D768E"/>
    <w:rsid w:val="003E075E"/>
    <w:rsid w:val="003E2045"/>
    <w:rsid w:val="003E2C59"/>
    <w:rsid w:val="003E3E8A"/>
    <w:rsid w:val="003E4FF9"/>
    <w:rsid w:val="003E5573"/>
    <w:rsid w:val="003E6931"/>
    <w:rsid w:val="003E7879"/>
    <w:rsid w:val="003F1C89"/>
    <w:rsid w:val="003F2F37"/>
    <w:rsid w:val="003F359B"/>
    <w:rsid w:val="003F5166"/>
    <w:rsid w:val="003F6B1F"/>
    <w:rsid w:val="00401BFE"/>
    <w:rsid w:val="00402825"/>
    <w:rsid w:val="004030E8"/>
    <w:rsid w:val="00403430"/>
    <w:rsid w:val="00404DCC"/>
    <w:rsid w:val="004051C6"/>
    <w:rsid w:val="00407E36"/>
    <w:rsid w:val="00412728"/>
    <w:rsid w:val="00413E12"/>
    <w:rsid w:val="004213B6"/>
    <w:rsid w:val="00422A9E"/>
    <w:rsid w:val="004261DC"/>
    <w:rsid w:val="0043229E"/>
    <w:rsid w:val="00434EEE"/>
    <w:rsid w:val="00436A7B"/>
    <w:rsid w:val="00440292"/>
    <w:rsid w:val="00444163"/>
    <w:rsid w:val="00444181"/>
    <w:rsid w:val="004441F0"/>
    <w:rsid w:val="004473F6"/>
    <w:rsid w:val="0044799F"/>
    <w:rsid w:val="00450809"/>
    <w:rsid w:val="0045235E"/>
    <w:rsid w:val="0045492D"/>
    <w:rsid w:val="00455DDD"/>
    <w:rsid w:val="00456457"/>
    <w:rsid w:val="00456E74"/>
    <w:rsid w:val="00460AD7"/>
    <w:rsid w:val="004611BA"/>
    <w:rsid w:val="0046229F"/>
    <w:rsid w:val="004725A5"/>
    <w:rsid w:val="00474770"/>
    <w:rsid w:val="00474998"/>
    <w:rsid w:val="00482258"/>
    <w:rsid w:val="00482DE1"/>
    <w:rsid w:val="00486FAD"/>
    <w:rsid w:val="00490569"/>
    <w:rsid w:val="00491362"/>
    <w:rsid w:val="0049330F"/>
    <w:rsid w:val="00493DB7"/>
    <w:rsid w:val="00495C10"/>
    <w:rsid w:val="00497B13"/>
    <w:rsid w:val="00497BBE"/>
    <w:rsid w:val="004A4F2F"/>
    <w:rsid w:val="004B42FF"/>
    <w:rsid w:val="004B6E5C"/>
    <w:rsid w:val="004C06D6"/>
    <w:rsid w:val="004C0C90"/>
    <w:rsid w:val="004C1608"/>
    <w:rsid w:val="004C1F2D"/>
    <w:rsid w:val="004C20D5"/>
    <w:rsid w:val="004C5DCA"/>
    <w:rsid w:val="004C5FDC"/>
    <w:rsid w:val="004D204D"/>
    <w:rsid w:val="004D5822"/>
    <w:rsid w:val="004D65E8"/>
    <w:rsid w:val="004E1D79"/>
    <w:rsid w:val="004E21FB"/>
    <w:rsid w:val="004E28CE"/>
    <w:rsid w:val="004E2E56"/>
    <w:rsid w:val="004F1495"/>
    <w:rsid w:val="004F70DA"/>
    <w:rsid w:val="0050261B"/>
    <w:rsid w:val="00505911"/>
    <w:rsid w:val="00505989"/>
    <w:rsid w:val="0050776E"/>
    <w:rsid w:val="00513A4A"/>
    <w:rsid w:val="00515B3C"/>
    <w:rsid w:val="00520C24"/>
    <w:rsid w:val="0052211B"/>
    <w:rsid w:val="00523BD1"/>
    <w:rsid w:val="005249D2"/>
    <w:rsid w:val="00527826"/>
    <w:rsid w:val="00527C27"/>
    <w:rsid w:val="0053277A"/>
    <w:rsid w:val="005369CE"/>
    <w:rsid w:val="00537BD3"/>
    <w:rsid w:val="005409F2"/>
    <w:rsid w:val="00543CCE"/>
    <w:rsid w:val="00544A0A"/>
    <w:rsid w:val="00545493"/>
    <w:rsid w:val="00545EC2"/>
    <w:rsid w:val="00546972"/>
    <w:rsid w:val="00550F4E"/>
    <w:rsid w:val="00553CE1"/>
    <w:rsid w:val="00554054"/>
    <w:rsid w:val="0056122C"/>
    <w:rsid w:val="005614CE"/>
    <w:rsid w:val="00561A84"/>
    <w:rsid w:val="005638BA"/>
    <w:rsid w:val="00563C49"/>
    <w:rsid w:val="00565409"/>
    <w:rsid w:val="005675AE"/>
    <w:rsid w:val="00570B6B"/>
    <w:rsid w:val="005721E7"/>
    <w:rsid w:val="00573619"/>
    <w:rsid w:val="00575934"/>
    <w:rsid w:val="00575CD8"/>
    <w:rsid w:val="00580685"/>
    <w:rsid w:val="0058232E"/>
    <w:rsid w:val="0059026E"/>
    <w:rsid w:val="005908C9"/>
    <w:rsid w:val="005A2812"/>
    <w:rsid w:val="005A2F50"/>
    <w:rsid w:val="005A3240"/>
    <w:rsid w:val="005A64FA"/>
    <w:rsid w:val="005A6A64"/>
    <w:rsid w:val="005A7433"/>
    <w:rsid w:val="005B0E03"/>
    <w:rsid w:val="005B34C9"/>
    <w:rsid w:val="005B51B2"/>
    <w:rsid w:val="005B5BDE"/>
    <w:rsid w:val="005C0E14"/>
    <w:rsid w:val="005C219A"/>
    <w:rsid w:val="005D0A89"/>
    <w:rsid w:val="005D52E6"/>
    <w:rsid w:val="005D60AC"/>
    <w:rsid w:val="005D76FB"/>
    <w:rsid w:val="005E171E"/>
    <w:rsid w:val="005E3DF2"/>
    <w:rsid w:val="005E6725"/>
    <w:rsid w:val="005F04CE"/>
    <w:rsid w:val="005F112C"/>
    <w:rsid w:val="005F375B"/>
    <w:rsid w:val="005F563A"/>
    <w:rsid w:val="005F63BB"/>
    <w:rsid w:val="0060322C"/>
    <w:rsid w:val="00606571"/>
    <w:rsid w:val="00606B56"/>
    <w:rsid w:val="0060702E"/>
    <w:rsid w:val="006070C6"/>
    <w:rsid w:val="00607204"/>
    <w:rsid w:val="00607757"/>
    <w:rsid w:val="00607D9C"/>
    <w:rsid w:val="00612177"/>
    <w:rsid w:val="00615557"/>
    <w:rsid w:val="00615778"/>
    <w:rsid w:val="00615837"/>
    <w:rsid w:val="006160B5"/>
    <w:rsid w:val="00616C15"/>
    <w:rsid w:val="006243D9"/>
    <w:rsid w:val="006259F7"/>
    <w:rsid w:val="00625A5D"/>
    <w:rsid w:val="00631AB4"/>
    <w:rsid w:val="00633887"/>
    <w:rsid w:val="00634D73"/>
    <w:rsid w:val="006367F2"/>
    <w:rsid w:val="0063767F"/>
    <w:rsid w:val="00637EC2"/>
    <w:rsid w:val="006409A4"/>
    <w:rsid w:val="00640D36"/>
    <w:rsid w:val="00642853"/>
    <w:rsid w:val="00644703"/>
    <w:rsid w:val="006467D8"/>
    <w:rsid w:val="0064731D"/>
    <w:rsid w:val="00647CAB"/>
    <w:rsid w:val="00647E3F"/>
    <w:rsid w:val="006521AB"/>
    <w:rsid w:val="006538FA"/>
    <w:rsid w:val="00653D90"/>
    <w:rsid w:val="006558F9"/>
    <w:rsid w:val="006561F7"/>
    <w:rsid w:val="00657916"/>
    <w:rsid w:val="006604D7"/>
    <w:rsid w:val="0066096C"/>
    <w:rsid w:val="006643EA"/>
    <w:rsid w:val="0067031C"/>
    <w:rsid w:val="0067037F"/>
    <w:rsid w:val="006760B4"/>
    <w:rsid w:val="006778B9"/>
    <w:rsid w:val="0068053F"/>
    <w:rsid w:val="00682B1F"/>
    <w:rsid w:val="00684313"/>
    <w:rsid w:val="006847E2"/>
    <w:rsid w:val="006862C6"/>
    <w:rsid w:val="00692701"/>
    <w:rsid w:val="006A0846"/>
    <w:rsid w:val="006A24CF"/>
    <w:rsid w:val="006A5683"/>
    <w:rsid w:val="006A57F1"/>
    <w:rsid w:val="006A735B"/>
    <w:rsid w:val="006B06C1"/>
    <w:rsid w:val="006B43F2"/>
    <w:rsid w:val="006C0F88"/>
    <w:rsid w:val="006C1679"/>
    <w:rsid w:val="006C177D"/>
    <w:rsid w:val="006C2D87"/>
    <w:rsid w:val="006C3858"/>
    <w:rsid w:val="006C3EB8"/>
    <w:rsid w:val="006C5501"/>
    <w:rsid w:val="006C77ED"/>
    <w:rsid w:val="006D05F6"/>
    <w:rsid w:val="006D2A65"/>
    <w:rsid w:val="006D4C2E"/>
    <w:rsid w:val="006D5615"/>
    <w:rsid w:val="006D66C0"/>
    <w:rsid w:val="006D74CF"/>
    <w:rsid w:val="006D7691"/>
    <w:rsid w:val="006E7139"/>
    <w:rsid w:val="006F743F"/>
    <w:rsid w:val="006F7447"/>
    <w:rsid w:val="006F7CBD"/>
    <w:rsid w:val="006F7E31"/>
    <w:rsid w:val="007032BC"/>
    <w:rsid w:val="007046CA"/>
    <w:rsid w:val="0070674C"/>
    <w:rsid w:val="007074FA"/>
    <w:rsid w:val="00710101"/>
    <w:rsid w:val="0071050D"/>
    <w:rsid w:val="00714D44"/>
    <w:rsid w:val="0071581D"/>
    <w:rsid w:val="0071699A"/>
    <w:rsid w:val="00717807"/>
    <w:rsid w:val="007178D5"/>
    <w:rsid w:val="0072129A"/>
    <w:rsid w:val="00721A38"/>
    <w:rsid w:val="00722481"/>
    <w:rsid w:val="00723DBF"/>
    <w:rsid w:val="0072403E"/>
    <w:rsid w:val="00724EC6"/>
    <w:rsid w:val="007258D4"/>
    <w:rsid w:val="00726490"/>
    <w:rsid w:val="007264F7"/>
    <w:rsid w:val="0072696C"/>
    <w:rsid w:val="00727293"/>
    <w:rsid w:val="00730C49"/>
    <w:rsid w:val="00733ED3"/>
    <w:rsid w:val="00733F3C"/>
    <w:rsid w:val="00735214"/>
    <w:rsid w:val="00744957"/>
    <w:rsid w:val="00744C8C"/>
    <w:rsid w:val="00744E06"/>
    <w:rsid w:val="00747FDE"/>
    <w:rsid w:val="00755CBD"/>
    <w:rsid w:val="007640C8"/>
    <w:rsid w:val="0076419A"/>
    <w:rsid w:val="00767A77"/>
    <w:rsid w:val="007719CA"/>
    <w:rsid w:val="007719F8"/>
    <w:rsid w:val="0077482F"/>
    <w:rsid w:val="0077513A"/>
    <w:rsid w:val="00775BED"/>
    <w:rsid w:val="007825EF"/>
    <w:rsid w:val="007859F7"/>
    <w:rsid w:val="007867F9"/>
    <w:rsid w:val="0079061C"/>
    <w:rsid w:val="00793A22"/>
    <w:rsid w:val="00793B52"/>
    <w:rsid w:val="00795E90"/>
    <w:rsid w:val="00796D5B"/>
    <w:rsid w:val="007A050B"/>
    <w:rsid w:val="007A36EF"/>
    <w:rsid w:val="007A53D4"/>
    <w:rsid w:val="007A6877"/>
    <w:rsid w:val="007A78B1"/>
    <w:rsid w:val="007B0712"/>
    <w:rsid w:val="007B0BDA"/>
    <w:rsid w:val="007B53AA"/>
    <w:rsid w:val="007B5E69"/>
    <w:rsid w:val="007B60AD"/>
    <w:rsid w:val="007C15A4"/>
    <w:rsid w:val="007C1B77"/>
    <w:rsid w:val="007C2526"/>
    <w:rsid w:val="007C5DA2"/>
    <w:rsid w:val="007C6772"/>
    <w:rsid w:val="007C6E2A"/>
    <w:rsid w:val="007C7851"/>
    <w:rsid w:val="007C7B3B"/>
    <w:rsid w:val="007D21F3"/>
    <w:rsid w:val="007D3583"/>
    <w:rsid w:val="007D5EDC"/>
    <w:rsid w:val="007D7457"/>
    <w:rsid w:val="007E0073"/>
    <w:rsid w:val="007E3690"/>
    <w:rsid w:val="007E6A64"/>
    <w:rsid w:val="007F34DB"/>
    <w:rsid w:val="007F4534"/>
    <w:rsid w:val="007F4643"/>
    <w:rsid w:val="007F4B3E"/>
    <w:rsid w:val="007F6D7B"/>
    <w:rsid w:val="0080052D"/>
    <w:rsid w:val="00800F86"/>
    <w:rsid w:val="008031A6"/>
    <w:rsid w:val="008064F4"/>
    <w:rsid w:val="00807F49"/>
    <w:rsid w:val="00807F4F"/>
    <w:rsid w:val="00810D47"/>
    <w:rsid w:val="00810DED"/>
    <w:rsid w:val="008124BA"/>
    <w:rsid w:val="008155A7"/>
    <w:rsid w:val="00817208"/>
    <w:rsid w:val="00820B50"/>
    <w:rsid w:val="00821083"/>
    <w:rsid w:val="008218B3"/>
    <w:rsid w:val="00821A07"/>
    <w:rsid w:val="0082237F"/>
    <w:rsid w:val="00824C4D"/>
    <w:rsid w:val="00830F54"/>
    <w:rsid w:val="00835BF9"/>
    <w:rsid w:val="008429CF"/>
    <w:rsid w:val="008439B3"/>
    <w:rsid w:val="00844127"/>
    <w:rsid w:val="008477E9"/>
    <w:rsid w:val="0085430C"/>
    <w:rsid w:val="00854D30"/>
    <w:rsid w:val="00855E53"/>
    <w:rsid w:val="00857669"/>
    <w:rsid w:val="00860672"/>
    <w:rsid w:val="008606BD"/>
    <w:rsid w:val="00862046"/>
    <w:rsid w:val="0086216C"/>
    <w:rsid w:val="008645C6"/>
    <w:rsid w:val="00865486"/>
    <w:rsid w:val="008661F9"/>
    <w:rsid w:val="008668F6"/>
    <w:rsid w:val="00870231"/>
    <w:rsid w:val="00872C0D"/>
    <w:rsid w:val="00874039"/>
    <w:rsid w:val="00875ECD"/>
    <w:rsid w:val="0088053C"/>
    <w:rsid w:val="0088066A"/>
    <w:rsid w:val="0088165A"/>
    <w:rsid w:val="00884452"/>
    <w:rsid w:val="00884E37"/>
    <w:rsid w:val="00885E18"/>
    <w:rsid w:val="00895A06"/>
    <w:rsid w:val="008A1D9B"/>
    <w:rsid w:val="008A230B"/>
    <w:rsid w:val="008A2615"/>
    <w:rsid w:val="008A3560"/>
    <w:rsid w:val="008A4E11"/>
    <w:rsid w:val="008A5CE2"/>
    <w:rsid w:val="008A6BB3"/>
    <w:rsid w:val="008A7040"/>
    <w:rsid w:val="008A7820"/>
    <w:rsid w:val="008B16E0"/>
    <w:rsid w:val="008B2EC4"/>
    <w:rsid w:val="008B44D0"/>
    <w:rsid w:val="008B457E"/>
    <w:rsid w:val="008B5755"/>
    <w:rsid w:val="008B6E3F"/>
    <w:rsid w:val="008B7438"/>
    <w:rsid w:val="008C5146"/>
    <w:rsid w:val="008C53AD"/>
    <w:rsid w:val="008D3221"/>
    <w:rsid w:val="008D3601"/>
    <w:rsid w:val="008D625A"/>
    <w:rsid w:val="008F50E3"/>
    <w:rsid w:val="008F6A1A"/>
    <w:rsid w:val="0091129D"/>
    <w:rsid w:val="009164EF"/>
    <w:rsid w:val="00916BCA"/>
    <w:rsid w:val="009218DD"/>
    <w:rsid w:val="00921BB4"/>
    <w:rsid w:val="00922DA8"/>
    <w:rsid w:val="00923982"/>
    <w:rsid w:val="00924C2D"/>
    <w:rsid w:val="009260EC"/>
    <w:rsid w:val="0092640B"/>
    <w:rsid w:val="00930FCA"/>
    <w:rsid w:val="00931441"/>
    <w:rsid w:val="00935D7F"/>
    <w:rsid w:val="009373FB"/>
    <w:rsid w:val="00942BCC"/>
    <w:rsid w:val="0094335C"/>
    <w:rsid w:val="00943543"/>
    <w:rsid w:val="00947C66"/>
    <w:rsid w:val="009513BB"/>
    <w:rsid w:val="009521FD"/>
    <w:rsid w:val="00956F79"/>
    <w:rsid w:val="00960B32"/>
    <w:rsid w:val="009626CC"/>
    <w:rsid w:val="00963285"/>
    <w:rsid w:val="00963654"/>
    <w:rsid w:val="00964675"/>
    <w:rsid w:val="0096573E"/>
    <w:rsid w:val="00971CDA"/>
    <w:rsid w:val="00971E85"/>
    <w:rsid w:val="009736A0"/>
    <w:rsid w:val="009751C8"/>
    <w:rsid w:val="00975714"/>
    <w:rsid w:val="00980AE9"/>
    <w:rsid w:val="009844F9"/>
    <w:rsid w:val="00985569"/>
    <w:rsid w:val="00985A66"/>
    <w:rsid w:val="00987869"/>
    <w:rsid w:val="00995F2F"/>
    <w:rsid w:val="009974EB"/>
    <w:rsid w:val="009A1F00"/>
    <w:rsid w:val="009A2F17"/>
    <w:rsid w:val="009A48CA"/>
    <w:rsid w:val="009A5F93"/>
    <w:rsid w:val="009B1E00"/>
    <w:rsid w:val="009B3141"/>
    <w:rsid w:val="009B525B"/>
    <w:rsid w:val="009B78B5"/>
    <w:rsid w:val="009C2768"/>
    <w:rsid w:val="009C46F9"/>
    <w:rsid w:val="009C5B92"/>
    <w:rsid w:val="009C7A6E"/>
    <w:rsid w:val="009D0BB9"/>
    <w:rsid w:val="009D2014"/>
    <w:rsid w:val="009D2C65"/>
    <w:rsid w:val="009D60B9"/>
    <w:rsid w:val="009D68CA"/>
    <w:rsid w:val="009D704F"/>
    <w:rsid w:val="009D7D48"/>
    <w:rsid w:val="009E1CE8"/>
    <w:rsid w:val="009E47DB"/>
    <w:rsid w:val="009E68C2"/>
    <w:rsid w:val="009E7848"/>
    <w:rsid w:val="009F1681"/>
    <w:rsid w:val="009F3BBE"/>
    <w:rsid w:val="00A04003"/>
    <w:rsid w:val="00A10645"/>
    <w:rsid w:val="00A11129"/>
    <w:rsid w:val="00A13078"/>
    <w:rsid w:val="00A239B5"/>
    <w:rsid w:val="00A307B4"/>
    <w:rsid w:val="00A30B1B"/>
    <w:rsid w:val="00A32E5F"/>
    <w:rsid w:val="00A37B72"/>
    <w:rsid w:val="00A4108A"/>
    <w:rsid w:val="00A42D38"/>
    <w:rsid w:val="00A43E22"/>
    <w:rsid w:val="00A47B4A"/>
    <w:rsid w:val="00A50B4B"/>
    <w:rsid w:val="00A57B57"/>
    <w:rsid w:val="00A60FA6"/>
    <w:rsid w:val="00A6133F"/>
    <w:rsid w:val="00A622DD"/>
    <w:rsid w:val="00A633E7"/>
    <w:rsid w:val="00A638C1"/>
    <w:rsid w:val="00A67FA4"/>
    <w:rsid w:val="00A70144"/>
    <w:rsid w:val="00A7268B"/>
    <w:rsid w:val="00A746BC"/>
    <w:rsid w:val="00A74D7C"/>
    <w:rsid w:val="00A808CF"/>
    <w:rsid w:val="00A81EEF"/>
    <w:rsid w:val="00A83545"/>
    <w:rsid w:val="00A84E40"/>
    <w:rsid w:val="00A9114B"/>
    <w:rsid w:val="00A938DC"/>
    <w:rsid w:val="00AA00CB"/>
    <w:rsid w:val="00AA0C7D"/>
    <w:rsid w:val="00AA407A"/>
    <w:rsid w:val="00AA42E6"/>
    <w:rsid w:val="00AA4E88"/>
    <w:rsid w:val="00AA5454"/>
    <w:rsid w:val="00AA65BC"/>
    <w:rsid w:val="00AA7AD1"/>
    <w:rsid w:val="00AA7CA6"/>
    <w:rsid w:val="00AB0676"/>
    <w:rsid w:val="00AB0AB2"/>
    <w:rsid w:val="00AC07E5"/>
    <w:rsid w:val="00AC5BD4"/>
    <w:rsid w:val="00AD03C8"/>
    <w:rsid w:val="00AD574B"/>
    <w:rsid w:val="00AD5B86"/>
    <w:rsid w:val="00AE1B53"/>
    <w:rsid w:val="00AE1DAE"/>
    <w:rsid w:val="00AE7892"/>
    <w:rsid w:val="00AF161E"/>
    <w:rsid w:val="00AF1671"/>
    <w:rsid w:val="00AF1BAE"/>
    <w:rsid w:val="00AF3803"/>
    <w:rsid w:val="00AF54F9"/>
    <w:rsid w:val="00AF70F4"/>
    <w:rsid w:val="00AF72CA"/>
    <w:rsid w:val="00AF77A3"/>
    <w:rsid w:val="00B00B71"/>
    <w:rsid w:val="00B010E6"/>
    <w:rsid w:val="00B05757"/>
    <w:rsid w:val="00B059D8"/>
    <w:rsid w:val="00B06E4B"/>
    <w:rsid w:val="00B07547"/>
    <w:rsid w:val="00B100EE"/>
    <w:rsid w:val="00B13D42"/>
    <w:rsid w:val="00B15EF0"/>
    <w:rsid w:val="00B16BB2"/>
    <w:rsid w:val="00B22015"/>
    <w:rsid w:val="00B23D32"/>
    <w:rsid w:val="00B23EC8"/>
    <w:rsid w:val="00B242C5"/>
    <w:rsid w:val="00B24489"/>
    <w:rsid w:val="00B311FA"/>
    <w:rsid w:val="00B312F3"/>
    <w:rsid w:val="00B33D7C"/>
    <w:rsid w:val="00B34D53"/>
    <w:rsid w:val="00B36A1F"/>
    <w:rsid w:val="00B36FDC"/>
    <w:rsid w:val="00B37180"/>
    <w:rsid w:val="00B4106D"/>
    <w:rsid w:val="00B418DA"/>
    <w:rsid w:val="00B44551"/>
    <w:rsid w:val="00B47E4D"/>
    <w:rsid w:val="00B5099F"/>
    <w:rsid w:val="00B51D02"/>
    <w:rsid w:val="00B51E71"/>
    <w:rsid w:val="00B549B0"/>
    <w:rsid w:val="00B62015"/>
    <w:rsid w:val="00B640F1"/>
    <w:rsid w:val="00B66925"/>
    <w:rsid w:val="00B673A2"/>
    <w:rsid w:val="00B71468"/>
    <w:rsid w:val="00B71941"/>
    <w:rsid w:val="00B71B6B"/>
    <w:rsid w:val="00B75E97"/>
    <w:rsid w:val="00B81323"/>
    <w:rsid w:val="00B8196E"/>
    <w:rsid w:val="00B91214"/>
    <w:rsid w:val="00B95742"/>
    <w:rsid w:val="00BA0889"/>
    <w:rsid w:val="00BA34FF"/>
    <w:rsid w:val="00BA4A54"/>
    <w:rsid w:val="00BA61F7"/>
    <w:rsid w:val="00BA6AA8"/>
    <w:rsid w:val="00BB1A27"/>
    <w:rsid w:val="00BB59A4"/>
    <w:rsid w:val="00BC03B4"/>
    <w:rsid w:val="00BC0A1F"/>
    <w:rsid w:val="00BC0CB1"/>
    <w:rsid w:val="00BC19B1"/>
    <w:rsid w:val="00BC2958"/>
    <w:rsid w:val="00BC3EA7"/>
    <w:rsid w:val="00BC6628"/>
    <w:rsid w:val="00BC67A9"/>
    <w:rsid w:val="00BD57B7"/>
    <w:rsid w:val="00BD72B9"/>
    <w:rsid w:val="00BE6721"/>
    <w:rsid w:val="00BF1FF1"/>
    <w:rsid w:val="00BF3A89"/>
    <w:rsid w:val="00BF41AA"/>
    <w:rsid w:val="00BF5D79"/>
    <w:rsid w:val="00BF62CE"/>
    <w:rsid w:val="00BF6DE3"/>
    <w:rsid w:val="00BF7647"/>
    <w:rsid w:val="00C1236E"/>
    <w:rsid w:val="00C12F99"/>
    <w:rsid w:val="00C14FCF"/>
    <w:rsid w:val="00C15B16"/>
    <w:rsid w:val="00C15F32"/>
    <w:rsid w:val="00C24EC8"/>
    <w:rsid w:val="00C26688"/>
    <w:rsid w:val="00C33F9A"/>
    <w:rsid w:val="00C3440F"/>
    <w:rsid w:val="00C40106"/>
    <w:rsid w:val="00C40E89"/>
    <w:rsid w:val="00C43E74"/>
    <w:rsid w:val="00C4622F"/>
    <w:rsid w:val="00C46AC6"/>
    <w:rsid w:val="00C46F10"/>
    <w:rsid w:val="00C523AF"/>
    <w:rsid w:val="00C54044"/>
    <w:rsid w:val="00C56F8C"/>
    <w:rsid w:val="00C57F07"/>
    <w:rsid w:val="00C57F1B"/>
    <w:rsid w:val="00C61966"/>
    <w:rsid w:val="00C65007"/>
    <w:rsid w:val="00C73960"/>
    <w:rsid w:val="00C82B38"/>
    <w:rsid w:val="00C8763E"/>
    <w:rsid w:val="00C91E5A"/>
    <w:rsid w:val="00C948DB"/>
    <w:rsid w:val="00C95601"/>
    <w:rsid w:val="00C956ED"/>
    <w:rsid w:val="00CA05B6"/>
    <w:rsid w:val="00CA2756"/>
    <w:rsid w:val="00CA6461"/>
    <w:rsid w:val="00CA6B4A"/>
    <w:rsid w:val="00CA7018"/>
    <w:rsid w:val="00CB1D9B"/>
    <w:rsid w:val="00CB26BD"/>
    <w:rsid w:val="00CB3104"/>
    <w:rsid w:val="00CB4AB7"/>
    <w:rsid w:val="00CB68A0"/>
    <w:rsid w:val="00CB75F5"/>
    <w:rsid w:val="00CC0F4E"/>
    <w:rsid w:val="00CC19E4"/>
    <w:rsid w:val="00CC25F5"/>
    <w:rsid w:val="00CC5233"/>
    <w:rsid w:val="00CC53E8"/>
    <w:rsid w:val="00CC57E3"/>
    <w:rsid w:val="00CC632F"/>
    <w:rsid w:val="00CD5FE4"/>
    <w:rsid w:val="00CD6BB0"/>
    <w:rsid w:val="00CE3480"/>
    <w:rsid w:val="00CF3F55"/>
    <w:rsid w:val="00CF517E"/>
    <w:rsid w:val="00CF5E2A"/>
    <w:rsid w:val="00CF5E92"/>
    <w:rsid w:val="00CF7F06"/>
    <w:rsid w:val="00D01DE5"/>
    <w:rsid w:val="00D108DA"/>
    <w:rsid w:val="00D11E74"/>
    <w:rsid w:val="00D1263E"/>
    <w:rsid w:val="00D142FA"/>
    <w:rsid w:val="00D15451"/>
    <w:rsid w:val="00D207FD"/>
    <w:rsid w:val="00D21FC3"/>
    <w:rsid w:val="00D22AB6"/>
    <w:rsid w:val="00D24762"/>
    <w:rsid w:val="00D3264A"/>
    <w:rsid w:val="00D361E9"/>
    <w:rsid w:val="00D403CF"/>
    <w:rsid w:val="00D515F5"/>
    <w:rsid w:val="00D51A92"/>
    <w:rsid w:val="00D52012"/>
    <w:rsid w:val="00D533D7"/>
    <w:rsid w:val="00D53A80"/>
    <w:rsid w:val="00D540FE"/>
    <w:rsid w:val="00D55AF4"/>
    <w:rsid w:val="00D55B5D"/>
    <w:rsid w:val="00D561B9"/>
    <w:rsid w:val="00D62416"/>
    <w:rsid w:val="00D62F56"/>
    <w:rsid w:val="00D65B5E"/>
    <w:rsid w:val="00D6662C"/>
    <w:rsid w:val="00D678F5"/>
    <w:rsid w:val="00D67C49"/>
    <w:rsid w:val="00D67DD3"/>
    <w:rsid w:val="00D7229E"/>
    <w:rsid w:val="00D77CFE"/>
    <w:rsid w:val="00D809AE"/>
    <w:rsid w:val="00D82CEA"/>
    <w:rsid w:val="00D83D0C"/>
    <w:rsid w:val="00D9076E"/>
    <w:rsid w:val="00D922A9"/>
    <w:rsid w:val="00D950E5"/>
    <w:rsid w:val="00D950F2"/>
    <w:rsid w:val="00D973A7"/>
    <w:rsid w:val="00D9766E"/>
    <w:rsid w:val="00D97D23"/>
    <w:rsid w:val="00DA1295"/>
    <w:rsid w:val="00DA1E9D"/>
    <w:rsid w:val="00DA3E21"/>
    <w:rsid w:val="00DB14CD"/>
    <w:rsid w:val="00DB4E34"/>
    <w:rsid w:val="00DB5661"/>
    <w:rsid w:val="00DB57AD"/>
    <w:rsid w:val="00DB6289"/>
    <w:rsid w:val="00DC01F0"/>
    <w:rsid w:val="00DC2015"/>
    <w:rsid w:val="00DC21A7"/>
    <w:rsid w:val="00DC2603"/>
    <w:rsid w:val="00DC2D8B"/>
    <w:rsid w:val="00DC3BDE"/>
    <w:rsid w:val="00DC529A"/>
    <w:rsid w:val="00DC56B8"/>
    <w:rsid w:val="00DC6B01"/>
    <w:rsid w:val="00DC6D30"/>
    <w:rsid w:val="00DC74DA"/>
    <w:rsid w:val="00DD09E9"/>
    <w:rsid w:val="00DD2759"/>
    <w:rsid w:val="00DD7528"/>
    <w:rsid w:val="00DE3AE6"/>
    <w:rsid w:val="00DE668F"/>
    <w:rsid w:val="00DE6E36"/>
    <w:rsid w:val="00DF00F9"/>
    <w:rsid w:val="00DF52F6"/>
    <w:rsid w:val="00E00353"/>
    <w:rsid w:val="00E00480"/>
    <w:rsid w:val="00E01F32"/>
    <w:rsid w:val="00E03D2A"/>
    <w:rsid w:val="00E0405D"/>
    <w:rsid w:val="00E075AD"/>
    <w:rsid w:val="00E11104"/>
    <w:rsid w:val="00E11D6D"/>
    <w:rsid w:val="00E12334"/>
    <w:rsid w:val="00E131F5"/>
    <w:rsid w:val="00E13C38"/>
    <w:rsid w:val="00E17148"/>
    <w:rsid w:val="00E176B7"/>
    <w:rsid w:val="00E21379"/>
    <w:rsid w:val="00E2217D"/>
    <w:rsid w:val="00E235EE"/>
    <w:rsid w:val="00E31C37"/>
    <w:rsid w:val="00E340D3"/>
    <w:rsid w:val="00E34AB8"/>
    <w:rsid w:val="00E41EF2"/>
    <w:rsid w:val="00E42EA4"/>
    <w:rsid w:val="00E43275"/>
    <w:rsid w:val="00E44162"/>
    <w:rsid w:val="00E44816"/>
    <w:rsid w:val="00E47D67"/>
    <w:rsid w:val="00E51D18"/>
    <w:rsid w:val="00E56532"/>
    <w:rsid w:val="00E57D44"/>
    <w:rsid w:val="00E6040D"/>
    <w:rsid w:val="00E614E1"/>
    <w:rsid w:val="00E61EF1"/>
    <w:rsid w:val="00E64219"/>
    <w:rsid w:val="00E7021B"/>
    <w:rsid w:val="00E80992"/>
    <w:rsid w:val="00E80EAF"/>
    <w:rsid w:val="00E831AD"/>
    <w:rsid w:val="00E90224"/>
    <w:rsid w:val="00E93289"/>
    <w:rsid w:val="00E93433"/>
    <w:rsid w:val="00E94638"/>
    <w:rsid w:val="00E95CF1"/>
    <w:rsid w:val="00E969CF"/>
    <w:rsid w:val="00EA1548"/>
    <w:rsid w:val="00EA2DB3"/>
    <w:rsid w:val="00EA58E0"/>
    <w:rsid w:val="00EA73C1"/>
    <w:rsid w:val="00EB2261"/>
    <w:rsid w:val="00EB2BF9"/>
    <w:rsid w:val="00EB33A1"/>
    <w:rsid w:val="00EB749A"/>
    <w:rsid w:val="00EB7533"/>
    <w:rsid w:val="00EC02D2"/>
    <w:rsid w:val="00EC565E"/>
    <w:rsid w:val="00EC6BD5"/>
    <w:rsid w:val="00ED338E"/>
    <w:rsid w:val="00ED3C7B"/>
    <w:rsid w:val="00ED4CE7"/>
    <w:rsid w:val="00EE0E50"/>
    <w:rsid w:val="00EE383D"/>
    <w:rsid w:val="00EE758F"/>
    <w:rsid w:val="00EF1CBC"/>
    <w:rsid w:val="00EF3B02"/>
    <w:rsid w:val="00EF532F"/>
    <w:rsid w:val="00EF5D59"/>
    <w:rsid w:val="00EF6DCD"/>
    <w:rsid w:val="00F03091"/>
    <w:rsid w:val="00F04AA7"/>
    <w:rsid w:val="00F04E79"/>
    <w:rsid w:val="00F06747"/>
    <w:rsid w:val="00F07614"/>
    <w:rsid w:val="00F11BFE"/>
    <w:rsid w:val="00F1759B"/>
    <w:rsid w:val="00F2222D"/>
    <w:rsid w:val="00F239C7"/>
    <w:rsid w:val="00F23B4B"/>
    <w:rsid w:val="00F25849"/>
    <w:rsid w:val="00F31A9C"/>
    <w:rsid w:val="00F34457"/>
    <w:rsid w:val="00F35939"/>
    <w:rsid w:val="00F35988"/>
    <w:rsid w:val="00F374B0"/>
    <w:rsid w:val="00F40C77"/>
    <w:rsid w:val="00F44182"/>
    <w:rsid w:val="00F5023D"/>
    <w:rsid w:val="00F502C7"/>
    <w:rsid w:val="00F5099E"/>
    <w:rsid w:val="00F55CD2"/>
    <w:rsid w:val="00F56735"/>
    <w:rsid w:val="00F60E91"/>
    <w:rsid w:val="00F71BEC"/>
    <w:rsid w:val="00F73B7D"/>
    <w:rsid w:val="00F74A95"/>
    <w:rsid w:val="00F757E6"/>
    <w:rsid w:val="00F76056"/>
    <w:rsid w:val="00F81F90"/>
    <w:rsid w:val="00F82187"/>
    <w:rsid w:val="00F910F2"/>
    <w:rsid w:val="00F92AC0"/>
    <w:rsid w:val="00F97722"/>
    <w:rsid w:val="00FA013F"/>
    <w:rsid w:val="00FA078A"/>
    <w:rsid w:val="00FA3E35"/>
    <w:rsid w:val="00FB0A32"/>
    <w:rsid w:val="00FB7D93"/>
    <w:rsid w:val="00FC1AAD"/>
    <w:rsid w:val="00FC414D"/>
    <w:rsid w:val="00FD0968"/>
    <w:rsid w:val="00FD35BE"/>
    <w:rsid w:val="00FD501B"/>
    <w:rsid w:val="00FD5230"/>
    <w:rsid w:val="00FD6342"/>
    <w:rsid w:val="00FD7CE7"/>
    <w:rsid w:val="00FE0CBF"/>
    <w:rsid w:val="00FE1411"/>
    <w:rsid w:val="00FE3747"/>
    <w:rsid w:val="00FE4057"/>
    <w:rsid w:val="00FE5704"/>
    <w:rsid w:val="00FE5A4B"/>
    <w:rsid w:val="00FF33EF"/>
    <w:rsid w:val="00FF4630"/>
    <w:rsid w:val="00FF6D5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45F57A-1ACE-4138-B4E4-6A3050DE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58"/>
  </w:style>
  <w:style w:type="paragraph" w:styleId="1">
    <w:name w:val="heading 1"/>
    <w:basedOn w:val="a"/>
    <w:next w:val="a"/>
    <w:link w:val="10"/>
    <w:uiPriority w:val="99"/>
    <w:qFormat/>
    <w:rsid w:val="002A0A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A0A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A0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18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857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85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44029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0E91"/>
  </w:style>
  <w:style w:type="table" w:styleId="a7">
    <w:name w:val="Table Grid"/>
    <w:basedOn w:val="a1"/>
    <w:uiPriority w:val="59"/>
    <w:rsid w:val="00D9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71A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3D9"/>
  </w:style>
  <w:style w:type="paragraph" w:styleId="ab">
    <w:name w:val="footer"/>
    <w:basedOn w:val="a"/>
    <w:link w:val="ac"/>
    <w:uiPriority w:val="99"/>
    <w:unhideWhenUsed/>
    <w:rsid w:val="0062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3D9"/>
  </w:style>
  <w:style w:type="character" w:styleId="ad">
    <w:name w:val="footnote reference"/>
    <w:uiPriority w:val="99"/>
    <w:rsid w:val="00F81F90"/>
    <w:rPr>
      <w:vertAlign w:val="superscript"/>
    </w:rPr>
  </w:style>
  <w:style w:type="paragraph" w:customStyle="1" w:styleId="ConsNormal">
    <w:name w:val="ConsNormal"/>
    <w:rsid w:val="00AA4E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E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0CB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1328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28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3285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28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32859"/>
    <w:rPr>
      <w:b/>
      <w:bCs/>
      <w:sz w:val="20"/>
      <w:szCs w:val="20"/>
    </w:rPr>
  </w:style>
  <w:style w:type="character" w:customStyle="1" w:styleId="af5">
    <w:name w:val="Гипертекстовая ссылка"/>
    <w:uiPriority w:val="99"/>
    <w:rsid w:val="006561F7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8644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662F-3AD9-4082-A6CD-1BFF5180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9162</Words>
  <Characters>52225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Артем Леонидович</dc:creator>
  <cp:lastModifiedBy>Kostromina_OA</cp:lastModifiedBy>
  <cp:revision>2</cp:revision>
  <cp:lastPrinted>2017-03-02T10:43:00Z</cp:lastPrinted>
  <dcterms:created xsi:type="dcterms:W3CDTF">2017-04-21T09:01:00Z</dcterms:created>
  <dcterms:modified xsi:type="dcterms:W3CDTF">2017-04-21T09:01:00Z</dcterms:modified>
</cp:coreProperties>
</file>