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F3" w:rsidRPr="0056224F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</w:pPr>
      <w:r w:rsidRPr="0056224F"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  <w:t>За что можно получить штрафы</w:t>
      </w:r>
    </w:p>
    <w:p w:rsidR="003C7B8C" w:rsidRPr="003C7B8C" w:rsidRDefault="003C7B8C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</w:pPr>
      <w:r w:rsidRPr="003C7B8C"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  <w:t>На товаре нет кода маркировки</w:t>
      </w:r>
    </w:p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(за исключением табака)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5 000 — 10 000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150 000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(табак)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30 000 — 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150 000 — 250 000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300 000 — 500 000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1C71F3" w:rsidRDefault="001C71F3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</w:p>
    <w:p w:rsidR="001C71F3" w:rsidRDefault="001C71F3" w:rsidP="001C71F3">
      <w:pPr>
        <w:spacing w:line="360" w:lineRule="atLeast"/>
        <w:ind w:left="284"/>
        <w:jc w:val="center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За преступления в особо крупных размерах и в случае сговора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C71F3" w:rsidTr="001C71F3"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1C71F3" w:rsidTr="001C71F3">
        <w:tc>
          <w:tcPr>
            <w:tcW w:w="7393" w:type="dxa"/>
          </w:tcPr>
          <w:p w:rsidR="001C71F3" w:rsidRPr="0056224F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1 000 000 </w:t>
            </w:r>
          </w:p>
        </w:tc>
        <w:tc>
          <w:tcPr>
            <w:tcW w:w="7393" w:type="dxa"/>
          </w:tcPr>
          <w:p w:rsidR="001C71F3" w:rsidRPr="003C7B8C" w:rsidRDefault="001C71F3" w:rsidP="003C7B8C">
            <w:pPr>
              <w:spacing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5 лет</w:t>
            </w:r>
          </w:p>
        </w:tc>
      </w:tr>
    </w:tbl>
    <w:p w:rsidR="001C71F3" w:rsidRPr="001C71F3" w:rsidRDefault="001C71F3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Производство, приобретение, хранение, перевозка в целях сбыта и сбыт товаров с</w:t>
      </w:r>
      <w:r w:rsidR="0056224F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поддельными кодами маркировки</w:t>
      </w:r>
    </w:p>
    <w:p w:rsidR="00122B3D" w:rsidRPr="00122B3D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  <w:r w:rsidR="00122B3D" w:rsidRPr="00122B3D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 xml:space="preserve"> </w:t>
      </w:r>
    </w:p>
    <w:p w:rsidR="001C71F3" w:rsidRPr="001C71F3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Статья 171.1 УК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доход за период до 2 лет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3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80 000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6 месяцев</w:t>
            </w:r>
          </w:p>
        </w:tc>
      </w:tr>
      <w:tr w:rsidR="00D03B59" w:rsidTr="003C7B8C"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В случае предварительного сговора или участия в преступлении группы лиц</w:t>
            </w:r>
          </w:p>
        </w:tc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Если речь идет о крупной партии товара и участии организованной группы</w:t>
            </w:r>
          </w:p>
        </w:tc>
      </w:tr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4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100 000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1 года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6 лет</w:t>
            </w:r>
          </w:p>
          <w:p w:rsidR="003C7B8C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 </w:t>
            </w:r>
            <w:proofErr w:type="gramStart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млн</w:t>
            </w:r>
            <w:proofErr w:type="gramEnd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5 лет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в размере МРЦ при продаже</w:t>
      </w:r>
    </w:p>
    <w:p w:rsidR="00D03B59" w:rsidRPr="00D03B59" w:rsidRDefault="00D03B59" w:rsidP="00122B3D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Сведения о МРЦ (максимальной розничной цене) печатаются на каждой упаковке (пачке) сигарет. Также</w:t>
      </w:r>
      <w:r w:rsidR="0056224F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эти сведения содержатся в коде 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маркировки. Продавать продукцию выше этой стоимости запрещено.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D03B59" w:rsidTr="003C7B8C">
        <w:tc>
          <w:tcPr>
            <w:tcW w:w="7807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дисквалификация на срок до 3 лет</w:t>
            </w:r>
          </w:p>
        </w:tc>
        <w:tc>
          <w:tcPr>
            <w:tcW w:w="7807" w:type="dxa"/>
          </w:tcPr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В двукратном размере излишне полученной выручки от реализации табачных изделий за весь период, в течение которого совершалось правонарушение (но не более 1 года)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Отсутствие регистрации в системе маркировки в установленные сроки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Для каждой группы товаров установлены определенные сроки регистрации в системе маркировки. Для регистрации требуется усиленная квалифицированная электронная подпись.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 xml:space="preserve">Продажа продукции </w:t>
      </w:r>
      <w:proofErr w:type="gramStart"/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 розницу без передачи в систему маркировки сведений о</w:t>
      </w:r>
      <w:r w:rsidR="003C7B8C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выводе из оборота</w:t>
      </w:r>
      <w:proofErr w:type="gramEnd"/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Если вы не сканируете коды на товарах при продаже или у вас не настроена касса для работы с маркированными товарами или вы не заключили доп. </w:t>
      </w:r>
      <w:r w:rsidR="003C7B8C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оглашение с </w:t>
      </w:r>
      <w:proofErr w:type="gramStart"/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вашим</w:t>
      </w:r>
      <w:proofErr w:type="gramEnd"/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ОФД на передачу данных в систему маркировки, то вас могут оштрафовать.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1000 — 10 000</w:t>
            </w: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D03B59">
      <w:pPr>
        <w:spacing w:after="150" w:line="5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8"/>
          <w:szCs w:val="48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Товары не введены в оборот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заказали коды и нанесли их на товары, но не ввели их в оборот, то вы не имеете права их продавать юридическим или физическим лицам. Обязательно вводите товары в оборот перед продажей.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Ввод в оборот товаров без разрешительной документации или с неверными сведениями о разрешительной документации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при вводе в оборот товаров, вы не указали сопроводительную документацию или указали неверные данные, то вас могут оштрафовать. Это</w:t>
      </w:r>
      <w:r w:rsidR="003C7B8C">
        <w:rPr>
          <w:rFonts w:ascii="inherit" w:eastAsia="Times New Roman" w:hAnsi="inherit" w:cs="Arial" w:hint="eastAsia"/>
          <w:color w:val="363634"/>
          <w:sz w:val="24"/>
          <w:szCs w:val="24"/>
          <w:lang w:eastAsia="ru-RU"/>
        </w:rPr>
        <w:t> 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требование не относится к остаткам товаров, описанным по упрощенной схеме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Передача товаров юридическому лицу без отправки информации о ней в систему маркировки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передаете маркированный товар другому участнику оборота или принимаете товар, то вы должны обязательно направить данные в систему маркировки при помощи электронного документооборота, отправив УПД (универсальный передаточный документ) с кодами маркировки товаров, которые передаете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сроков передачи сведений в систему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Вы должны соблюдать сроки по отправке сведений при вводе товаров в оборот, передаче прав на товары и выводе из оборота. Ввод в оборот необходимо осуществлять до того, как </w:t>
      </w:r>
      <w:r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вы предлагаете товар к продаже.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br/>
        <w:t>На отправку данных о передаче прав на товары у вас есть 3 дня. Также, когда вы получили товар, у вас есть 3 дня на проверку и подтверждение документов в системе. После подтверждения товар можно продавать дальше.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</w:tr>
    </w:tbl>
    <w:p w:rsidR="00D03B59" w:rsidRPr="00D03B59" w:rsidRDefault="00D03B59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Возврат в оборот товаров, владельцем которого вы не являлись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возвращаете в оборот товар, который вам ранее не принадлежал, то такое действие может привести к штрафу. Перед возвратом в оборот проверяйте, был ли данный код на вашем балансе. Некорректный код могут возвращать с товаром по ошибке покупатели или недобросовестные участники оборота.</w:t>
      </w:r>
    </w:p>
    <w:p w:rsidR="00D03B59" w:rsidRPr="00D03B59" w:rsidRDefault="00D03B59" w:rsidP="003C7B8C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C71F3" w:rsidRPr="001C71F3" w:rsidRDefault="001C71F3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bookmarkStart w:id="0" w:name="_GoBack"/>
      <w:bookmarkEnd w:id="0"/>
    </w:p>
    <w:sectPr w:rsidR="001C71F3" w:rsidRPr="001C71F3" w:rsidSect="001C7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1F3"/>
    <w:rsid w:val="000352EB"/>
    <w:rsid w:val="00122B3D"/>
    <w:rsid w:val="001C71F3"/>
    <w:rsid w:val="003767A7"/>
    <w:rsid w:val="003C7B8C"/>
    <w:rsid w:val="0056224F"/>
    <w:rsid w:val="00C30325"/>
    <w:rsid w:val="00CB7DE8"/>
    <w:rsid w:val="00D03B59"/>
    <w:rsid w:val="00DB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60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51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72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45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17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02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1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46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9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78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87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98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04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72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2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26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56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38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07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20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99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2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1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48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0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3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77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7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56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53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79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5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63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3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577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080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11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7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2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9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0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15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80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784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83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55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31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06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81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8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Порозкова Евгения Николаевна</dc:creator>
  <cp:lastModifiedBy>Oleynikova</cp:lastModifiedBy>
  <cp:revision>2</cp:revision>
  <cp:lastPrinted>2023-10-17T05:01:00Z</cp:lastPrinted>
  <dcterms:created xsi:type="dcterms:W3CDTF">2023-10-19T03:27:00Z</dcterms:created>
  <dcterms:modified xsi:type="dcterms:W3CDTF">2023-10-19T03:27:00Z</dcterms:modified>
</cp:coreProperties>
</file>