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37" w:rsidRDefault="00800937" w:rsidP="009C1B4F">
      <w:pPr>
        <w:spacing w:after="0" w:line="240" w:lineRule="auto"/>
        <w:jc w:val="right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B23500" w:rsidRPr="00800937" w:rsidRDefault="00B23500" w:rsidP="00B23500">
      <w:pPr>
        <w:spacing w:after="0" w:line="240" w:lineRule="auto"/>
        <w:ind w:left="5670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9C1B4F" w:rsidRDefault="009C1B4F" w:rsidP="00B23500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  <w:r w:rsidRPr="00800937">
        <w:rPr>
          <w:rFonts w:ascii="Liberation Serif" w:hAnsi="Liberation Serif" w:cs="Times New Roman"/>
          <w:b/>
          <w:color w:val="000000" w:themeColor="text1"/>
          <w:sz w:val="26"/>
          <w:szCs w:val="26"/>
        </w:rPr>
        <w:t>Перечень муниципальных услуг, предоставляемых в Уполномоченном МФЦ</w:t>
      </w:r>
    </w:p>
    <w:p w:rsidR="00B23500" w:rsidRPr="00800937" w:rsidRDefault="00B23500" w:rsidP="00B23500">
      <w:pPr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88"/>
        <w:gridCol w:w="9549"/>
      </w:tblGrid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0D1274" w:rsidRPr="00800937" w:rsidRDefault="000D1274" w:rsidP="00B23500">
            <w:pPr>
              <w:jc w:val="center"/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00937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800937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800937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center"/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Наименование услуги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eastAsia="Calibri" w:hAnsi="Liberation Serif" w:cs="Times New Roman"/>
                <w:color w:val="000000" w:themeColor="text1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деятельности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Предоставление однократно бесплатно в собственность граждан земельных участков для индивидуального жилищного строительства 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без проведения торгов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муниципального имущества в аренду без проведения торгов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Прием в собственность городского округа Заречный имущества, находящегося в частной собственности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информации об объектах учета Реестра муниципальной собственности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ind w:right="71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pacing w:val="-6"/>
                <w:sz w:val="26"/>
                <w:szCs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Признание молодых семей </w:t>
            </w:r>
            <w:proofErr w:type="gramStart"/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нуждающимися</w:t>
            </w:r>
            <w:proofErr w:type="gramEnd"/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в улучшении жилищных условий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18.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Оформление документов по обмену жилыми помещениями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lastRenderedPageBreak/>
              <w:t>19.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20.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Style w:val="aa"/>
                <w:rFonts w:ascii="Liberation Serif" w:eastAsiaTheme="minorHAnsi" w:hAnsi="Liberation Serif"/>
                <w:sz w:val="26"/>
                <w:szCs w:val="2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21.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разрешений на установку и эксплуатацию рекламных конструкций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22.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Style w:val="aa"/>
                <w:rFonts w:ascii="Liberation Serif" w:eastAsiaTheme="minorHAnsi" w:hAnsi="Liberation Serif"/>
                <w:color w:val="000000" w:themeColor="text1"/>
                <w:sz w:val="26"/>
                <w:szCs w:val="26"/>
              </w:rPr>
              <w:t>Выдача градостроительных планов земельных участков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23.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разрешений на строительство объектов капитального строительства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24.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25.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26.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27.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sz w:val="26"/>
                <w:szCs w:val="26"/>
              </w:rPr>
              <w:t>Присвоение адреса объекту недвижимости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28.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Выдача разрешения (ордера) на производство земляных работ 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29.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сведений, документов и материалов, содержащихся в государственных системах обеспечения градостроительной деятельности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30.</w:t>
            </w:r>
          </w:p>
        </w:tc>
        <w:tc>
          <w:tcPr>
            <w:tcW w:w="0" w:type="auto"/>
          </w:tcPr>
          <w:p w:rsidR="000D1274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31.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местного значения городского округа </w:t>
            </w:r>
            <w:proofErr w:type="gramStart"/>
            <w:r w:rsidRPr="00800937">
              <w:rPr>
                <w:rFonts w:ascii="Liberation Serif" w:hAnsi="Liberation Serif" w:cs="Times New Roman"/>
                <w:sz w:val="26"/>
                <w:szCs w:val="26"/>
              </w:rPr>
              <w:t>Заречный</w:t>
            </w:r>
            <w:proofErr w:type="gramEnd"/>
            <w:r w:rsidRPr="00800937">
              <w:rPr>
                <w:rFonts w:ascii="Liberation Serif" w:hAnsi="Liberation Serif" w:cs="Times New Roman"/>
                <w:sz w:val="26"/>
                <w:szCs w:val="26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32.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разрешений на вступление в брак несовершеннолетним лицам, достигшим возраста 16 лет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33.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разрешения на право организации розничных рынков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34.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Переоформление разрешения на право организации розничных рынков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35.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36.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37.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 территории городского округа </w:t>
            </w:r>
            <w:proofErr w:type="gramStart"/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Заречный</w:t>
            </w:r>
            <w:proofErr w:type="gramEnd"/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38.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eastAsia="Calibri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39.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городского округа </w:t>
            </w:r>
            <w:proofErr w:type="gramStart"/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Заречный</w:t>
            </w:r>
            <w:proofErr w:type="gramEnd"/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40.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</w:t>
            </w:r>
            <w:proofErr w:type="gramStart"/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Заречный</w:t>
            </w:r>
            <w:proofErr w:type="gramEnd"/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41.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42.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lastRenderedPageBreak/>
              <w:t>43.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44.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eastAsia="Calibri" w:hAnsi="Liberation Serif" w:cs="Times New Roman"/>
                <w:color w:val="000000" w:themeColor="text1"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45.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eastAsia="Calibri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eastAsia="Calibri" w:hAnsi="Liberation Serif" w:cs="Times New Roman"/>
                <w:color w:val="000000" w:themeColor="text1"/>
                <w:sz w:val="26"/>
                <w:szCs w:val="26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46.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справки о захоронении на территории кладбищ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47.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разрешения на установку надмогильного сооружения на территории кладбищ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48.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49.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Оформление отказа городского округа </w:t>
            </w:r>
            <w:proofErr w:type="gramStart"/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Заречный</w:t>
            </w:r>
            <w:proofErr w:type="gramEnd"/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от </w:t>
            </w:r>
            <w:r w:rsidRPr="0080093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преимущественного права покупки</w:t>
            </w:r>
            <w:r w:rsidRPr="00800937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50.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Зачисление в образовательное учреждение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51.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color w:val="000000"/>
                <w:sz w:val="26"/>
                <w:szCs w:val="26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52.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color w:val="000000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53.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Предоставление муниципального имущества в безвозмездное пользование без проведения торгов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54.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55.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D1274" w:rsidRPr="00800937" w:rsidTr="00460E11">
        <w:trPr>
          <w:cantSplit/>
        </w:trPr>
        <w:tc>
          <w:tcPr>
            <w:tcW w:w="0" w:type="auto"/>
          </w:tcPr>
          <w:p w:rsidR="000D1274" w:rsidRPr="00800937" w:rsidRDefault="000D1274" w:rsidP="00B235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00937">
              <w:rPr>
                <w:rFonts w:ascii="Liberation Serif" w:hAnsi="Liberation Serif"/>
                <w:sz w:val="26"/>
                <w:szCs w:val="26"/>
              </w:rPr>
              <w:t>56.</w:t>
            </w:r>
          </w:p>
        </w:tc>
        <w:tc>
          <w:tcPr>
            <w:tcW w:w="0" w:type="auto"/>
          </w:tcPr>
          <w:p w:rsidR="000D1274" w:rsidRPr="00800937" w:rsidRDefault="000D1274" w:rsidP="009C1B4F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proofErr w:type="gramStart"/>
            <w:r w:rsidRPr="00800937">
              <w:rPr>
                <w:rFonts w:ascii="Liberation Serif" w:hAnsi="Liberation Serif"/>
                <w:sz w:val="26"/>
                <w:szCs w:val="26"/>
              </w:rPr>
              <w:t>Предоставление путевок детям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  <w:proofErr w:type="gramEnd"/>
          </w:p>
        </w:tc>
      </w:tr>
    </w:tbl>
    <w:p w:rsidR="009C1B4F" w:rsidRPr="00800937" w:rsidRDefault="009C1B4F" w:rsidP="009C1B4F">
      <w:pPr>
        <w:rPr>
          <w:rFonts w:ascii="Liberation Serif" w:hAnsi="Liberation Serif"/>
          <w:sz w:val="26"/>
          <w:szCs w:val="26"/>
        </w:rPr>
      </w:pPr>
    </w:p>
    <w:sectPr w:rsidR="009C1B4F" w:rsidRPr="00800937" w:rsidSect="000D1274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23" w:rsidRDefault="00F02D23" w:rsidP="009C1B4F">
      <w:pPr>
        <w:spacing w:after="0" w:line="240" w:lineRule="auto"/>
      </w:pPr>
      <w:r>
        <w:separator/>
      </w:r>
    </w:p>
  </w:endnote>
  <w:endnote w:type="continuationSeparator" w:id="0">
    <w:p w:rsidR="00F02D23" w:rsidRDefault="00F02D23" w:rsidP="009C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23" w:rsidRDefault="00F02D23" w:rsidP="009C1B4F">
      <w:pPr>
        <w:spacing w:after="0" w:line="240" w:lineRule="auto"/>
      </w:pPr>
      <w:r>
        <w:separator/>
      </w:r>
    </w:p>
  </w:footnote>
  <w:footnote w:type="continuationSeparator" w:id="0">
    <w:p w:rsidR="00F02D23" w:rsidRDefault="00F02D23" w:rsidP="009C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C2B"/>
    <w:multiLevelType w:val="hybridMultilevel"/>
    <w:tmpl w:val="E348FA8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4F"/>
    <w:rsid w:val="00010BC5"/>
    <w:rsid w:val="00010FDE"/>
    <w:rsid w:val="00021A32"/>
    <w:rsid w:val="000D1274"/>
    <w:rsid w:val="001A232F"/>
    <w:rsid w:val="002040EB"/>
    <w:rsid w:val="00206883"/>
    <w:rsid w:val="00460E11"/>
    <w:rsid w:val="004B06C5"/>
    <w:rsid w:val="005012AC"/>
    <w:rsid w:val="005A7D6A"/>
    <w:rsid w:val="005D7267"/>
    <w:rsid w:val="005F0749"/>
    <w:rsid w:val="00663AE8"/>
    <w:rsid w:val="006F03C7"/>
    <w:rsid w:val="007D56C6"/>
    <w:rsid w:val="00800937"/>
    <w:rsid w:val="008D0E78"/>
    <w:rsid w:val="00915E43"/>
    <w:rsid w:val="0098736B"/>
    <w:rsid w:val="009C1B4F"/>
    <w:rsid w:val="00A82F20"/>
    <w:rsid w:val="00A85E41"/>
    <w:rsid w:val="00AE0337"/>
    <w:rsid w:val="00B23500"/>
    <w:rsid w:val="00C0798D"/>
    <w:rsid w:val="00C90904"/>
    <w:rsid w:val="00CE7573"/>
    <w:rsid w:val="00DC1444"/>
    <w:rsid w:val="00E10F3F"/>
    <w:rsid w:val="00F02D23"/>
    <w:rsid w:val="00F4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B4F"/>
  </w:style>
  <w:style w:type="paragraph" w:styleId="a6">
    <w:name w:val="footer"/>
    <w:basedOn w:val="a"/>
    <w:link w:val="a7"/>
    <w:uiPriority w:val="99"/>
    <w:unhideWhenUsed/>
    <w:rsid w:val="009C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B4F"/>
  </w:style>
  <w:style w:type="paragraph" w:customStyle="1" w:styleId="ConsPlusNonformat">
    <w:name w:val="ConsPlusNonformat"/>
    <w:uiPriority w:val="99"/>
    <w:rsid w:val="009C1B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8">
    <w:name w:val="Table Grid"/>
    <w:basedOn w:val="a1"/>
    <w:uiPriority w:val="59"/>
    <w:rsid w:val="009C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C1B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5D726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D726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7267"/>
    <w:pPr>
      <w:widowControl w:val="0"/>
      <w:shd w:val="clear" w:color="auto" w:fill="FFFFFF"/>
      <w:spacing w:before="300" w:after="60" w:line="240" w:lineRule="atLeast"/>
      <w:ind w:hanging="700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1">
    <w:name w:val="Основной текст (2) + Не полужирный"/>
    <w:aliases w:val="Интервал 0 pt2"/>
    <w:basedOn w:val="2"/>
    <w:uiPriority w:val="99"/>
    <w:rsid w:val="005D7267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7D5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6D82-1001-44C9-82DF-B97F6FBE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Автайкин Антон Павлович</dc:creator>
  <cp:lastModifiedBy>ChymakovaVB</cp:lastModifiedBy>
  <cp:revision>2</cp:revision>
  <cp:lastPrinted>2021-09-03T05:15:00Z</cp:lastPrinted>
  <dcterms:created xsi:type="dcterms:W3CDTF">2022-05-17T05:47:00Z</dcterms:created>
  <dcterms:modified xsi:type="dcterms:W3CDTF">2022-05-17T05:47:00Z</dcterms:modified>
</cp:coreProperties>
</file>