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83" w:rsidRPr="00C57D83" w:rsidRDefault="00FC6EB0" w:rsidP="00C57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представителей профессиональных сообще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ердловской области</w:t>
      </w:r>
      <w:r w:rsidR="00217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D83" w:rsidRDefault="00C57D8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7180" w:rsidRPr="006A7180" w:rsidRDefault="00076D9D" w:rsidP="002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A7180" w:rsidRPr="006A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A7180" w:rsidRPr="006A7180">
        <w:rPr>
          <w:rFonts w:ascii="Times New Roman" w:hAnsi="Times New Roman" w:cs="Times New Roman"/>
          <w:sz w:val="28"/>
          <w:szCs w:val="28"/>
        </w:rPr>
        <w:t xml:space="preserve"> 2017 года сотрудники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и </w:t>
      </w:r>
      <w:r w:rsidR="006A7180" w:rsidRPr="006A7180">
        <w:rPr>
          <w:rFonts w:ascii="Times New Roman" w:hAnsi="Times New Roman" w:cs="Times New Roman"/>
          <w:sz w:val="28"/>
          <w:szCs w:val="28"/>
        </w:rPr>
        <w:t>Кадастровой палаты по Свердловской области провели р</w:t>
      </w:r>
      <w:r>
        <w:rPr>
          <w:rFonts w:ascii="Times New Roman" w:hAnsi="Times New Roman" w:cs="Times New Roman"/>
          <w:sz w:val="28"/>
          <w:szCs w:val="28"/>
        </w:rPr>
        <w:t>абочую встречу с застройщиками и кадастровыми инженерами</w:t>
      </w:r>
      <w:r w:rsidR="00D973C8" w:rsidRPr="00D973C8">
        <w:rPr>
          <w:rFonts w:ascii="Times New Roman" w:hAnsi="Times New Roman" w:cs="Times New Roman"/>
          <w:sz w:val="28"/>
          <w:szCs w:val="28"/>
        </w:rPr>
        <w:t xml:space="preserve"> </w:t>
      </w:r>
      <w:r w:rsidR="00D973C8">
        <w:rPr>
          <w:rFonts w:ascii="Times New Roman" w:hAnsi="Times New Roman" w:cs="Times New Roman"/>
          <w:sz w:val="28"/>
          <w:szCs w:val="28"/>
        </w:rPr>
        <w:t>Урала</w:t>
      </w:r>
      <w:r w:rsidR="006A7180" w:rsidRPr="006A7180">
        <w:rPr>
          <w:rFonts w:ascii="Times New Roman" w:hAnsi="Times New Roman" w:cs="Times New Roman"/>
          <w:sz w:val="28"/>
          <w:szCs w:val="28"/>
        </w:rPr>
        <w:t>. В рамках рабочей встречи б</w:t>
      </w:r>
      <w:r w:rsidR="006A7180">
        <w:rPr>
          <w:rFonts w:ascii="Times New Roman" w:hAnsi="Times New Roman" w:cs="Times New Roman"/>
          <w:sz w:val="28"/>
          <w:szCs w:val="28"/>
        </w:rPr>
        <w:t xml:space="preserve">ыли </w:t>
      </w:r>
      <w:r w:rsidR="006A7180" w:rsidRPr="006A7180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D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D9D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6D9D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 на территории Свердловской области</w:t>
      </w:r>
      <w:r w:rsidR="006A7180" w:rsidRPr="006A7180">
        <w:rPr>
          <w:rFonts w:ascii="Times New Roman" w:hAnsi="Times New Roman" w:cs="Times New Roman"/>
          <w:sz w:val="28"/>
          <w:szCs w:val="28"/>
        </w:rPr>
        <w:t>;</w:t>
      </w:r>
      <w:r w:rsidR="006A7180">
        <w:rPr>
          <w:rFonts w:ascii="Times New Roman" w:hAnsi="Times New Roman" w:cs="Times New Roman"/>
          <w:sz w:val="28"/>
          <w:szCs w:val="28"/>
        </w:rPr>
        <w:t xml:space="preserve"> </w:t>
      </w:r>
      <w:r w:rsidR="006A7180" w:rsidRPr="006A7180">
        <w:rPr>
          <w:rFonts w:ascii="Times New Roman" w:hAnsi="Times New Roman" w:cs="Times New Roman"/>
          <w:sz w:val="28"/>
          <w:szCs w:val="28"/>
        </w:rPr>
        <w:t>рекомендации по подготовке документов для ввода в эксплуатацию объектов недвижимости;</w:t>
      </w:r>
      <w:r w:rsidR="006A7180">
        <w:rPr>
          <w:rFonts w:ascii="Times New Roman" w:hAnsi="Times New Roman" w:cs="Times New Roman"/>
          <w:sz w:val="28"/>
          <w:szCs w:val="28"/>
        </w:rPr>
        <w:t xml:space="preserve"> </w:t>
      </w:r>
      <w:r w:rsidRPr="00076D9D">
        <w:rPr>
          <w:rFonts w:ascii="Times New Roman" w:hAnsi="Times New Roman" w:cs="Times New Roman"/>
          <w:sz w:val="28"/>
          <w:szCs w:val="28"/>
        </w:rPr>
        <w:t>«Личный кабинет кадастрового инженера»;</w:t>
      </w:r>
      <w:r>
        <w:rPr>
          <w:sz w:val="28"/>
          <w:szCs w:val="28"/>
        </w:rPr>
        <w:t xml:space="preserve"> </w:t>
      </w:r>
      <w:r w:rsidR="006A7180" w:rsidRPr="006A7180">
        <w:rPr>
          <w:rFonts w:ascii="Times New Roman" w:hAnsi="Times New Roman" w:cs="Times New Roman"/>
          <w:sz w:val="28"/>
          <w:szCs w:val="28"/>
        </w:rPr>
        <w:t xml:space="preserve"> электронные услуги Росреестра.</w:t>
      </w:r>
    </w:p>
    <w:p w:rsidR="00845D56" w:rsidRPr="0021361D" w:rsidRDefault="00845D56" w:rsidP="0084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361D">
        <w:rPr>
          <w:rFonts w:ascii="Times New Roman" w:hAnsi="Times New Roman" w:cs="Times New Roman"/>
          <w:sz w:val="28"/>
          <w:szCs w:val="28"/>
        </w:rPr>
        <w:t>Мы заинтересованы в качестве документов, поступающих на кадастровый учет, в том числе – новостроек. От того, насколько правильно подготовлен пакет документов, зависит скорость постановки на кадастровый учет введенного в эксплуатацию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61D">
        <w:rPr>
          <w:rFonts w:ascii="Times New Roman" w:hAnsi="Times New Roman" w:cs="Times New Roman"/>
          <w:sz w:val="28"/>
          <w:szCs w:val="28"/>
        </w:rPr>
        <w:t xml:space="preserve"> - сказала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1361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61D">
        <w:rPr>
          <w:rFonts w:ascii="Times New Roman" w:hAnsi="Times New Roman" w:cs="Times New Roman"/>
          <w:sz w:val="28"/>
          <w:szCs w:val="28"/>
        </w:rPr>
        <w:t xml:space="preserve"> отдела обеспечения ведения ЕГРН Анастасия Емельянова.</w:t>
      </w:r>
      <w:r w:rsidRPr="0021361D">
        <w:rPr>
          <w:sz w:val="28"/>
          <w:szCs w:val="28"/>
        </w:rPr>
        <w:t xml:space="preserve"> </w:t>
      </w:r>
    </w:p>
    <w:p w:rsidR="0021361D" w:rsidRDefault="0021361D" w:rsidP="0021361D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разрешения на ввод объекта в эксплуатацию необходимо обращать внимание на следующее:</w:t>
      </w:r>
    </w:p>
    <w:p w:rsidR="0021361D" w:rsidRDefault="0021361D" w:rsidP="0021361D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ввод должно содержать значение общей площади вводимого в эксплуатацию объекта;</w:t>
      </w:r>
    </w:p>
    <w:p w:rsidR="0021361D" w:rsidRDefault="0021361D" w:rsidP="0021361D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вводимых объектов должно соответствовать количеству технических планов, сведения о которых указаны в разрешении на ввод;</w:t>
      </w:r>
    </w:p>
    <w:p w:rsidR="0021361D" w:rsidRDefault="0021361D" w:rsidP="0021361D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этажей должно быть указано в соответствии с техническим планом, не допускается указание в реквизите «Количество этажей» текстового описания.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67FD">
        <w:rPr>
          <w:sz w:val="28"/>
          <w:szCs w:val="28"/>
        </w:rPr>
        <w:t>На рабочей встрече специалисты подробно разобрали</w:t>
      </w:r>
      <w:r>
        <w:rPr>
          <w:sz w:val="28"/>
          <w:szCs w:val="28"/>
        </w:rPr>
        <w:t xml:space="preserve"> причины, которые влияют на принятие решений о приостановлении осуществления кадастрового учета, а также </w:t>
      </w:r>
      <w:proofErr w:type="gramStart"/>
      <w:r>
        <w:rPr>
          <w:sz w:val="28"/>
          <w:szCs w:val="28"/>
        </w:rPr>
        <w:t>рассказали</w:t>
      </w:r>
      <w:proofErr w:type="gramEnd"/>
      <w:r>
        <w:rPr>
          <w:sz w:val="28"/>
          <w:szCs w:val="28"/>
        </w:rPr>
        <w:t xml:space="preserve"> как можно избежать ошибок: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с заявлением в электронном виде документы не подписаны УКЭП уполномоченного лица. Документы в электронном виде должны быть подписаны УКЭП лица, которое подписало этот документ в виде бумажного документа;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техническом плане, противоречат сведениям, содержащимся в разрешении на ввод объекта в эксплуатацию (например, различается площадь помещений в техническом плане и в разрешении, количество этажей</w:t>
      </w:r>
      <w:r w:rsidR="00845D5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составе технического плана отсутствуют планы всех этажей; 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разрешения на ввод объекта в эксплуатацию в орган регистрации прав без технического плана;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кадастровый учет помещений, расположенных на кровле, при этом кровля не является техническим</w:t>
      </w:r>
      <w:r w:rsidR="00845D56">
        <w:rPr>
          <w:sz w:val="28"/>
          <w:szCs w:val="28"/>
        </w:rPr>
        <w:t xml:space="preserve"> этажом</w:t>
      </w:r>
      <w:r>
        <w:rPr>
          <w:sz w:val="28"/>
          <w:szCs w:val="28"/>
        </w:rPr>
        <w:t>;</w:t>
      </w:r>
    </w:p>
    <w:p w:rsidR="002E0F7F" w:rsidRDefault="002E0F7F" w:rsidP="002E0F7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техническом плане указан земельный участок, на котором расположен вводимый объект, а сведения о таком земельном участке является архивным (согласно </w:t>
      </w:r>
      <w:r>
        <w:rPr>
          <w:sz w:val="28"/>
          <w:szCs w:val="28"/>
        </w:rPr>
        <w:lastRenderedPageBreak/>
        <w:t>записи в ЕГРН). Необходимо проверять актуальность сведений, указанных в техническом плане.</w:t>
      </w:r>
    </w:p>
    <w:p w:rsidR="00C57D83" w:rsidRPr="00F267FD" w:rsidRDefault="00C57D83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FD">
        <w:rPr>
          <w:rFonts w:ascii="Times New Roman" w:hAnsi="Times New Roman" w:cs="Times New Roman"/>
          <w:sz w:val="28"/>
          <w:szCs w:val="28"/>
        </w:rPr>
        <w:t>Чтобы избежать приостановления кадастрового учета, технический план можно предварительно проверить в автоматизированном режиме и реальном времени с помощью сервиса «Личный кабинет кадастрового инженера», реализованного на официальном сайте Росреестра. Посредством этого сервиса осуществляется информационное взаимодействие кадастрового инженера с органом регистрации прав. Допущенные ошибки будут обнаружены</w:t>
      </w:r>
      <w:r w:rsidR="002E0F7F" w:rsidRPr="00F267FD">
        <w:rPr>
          <w:rFonts w:ascii="Times New Roman" w:hAnsi="Times New Roman" w:cs="Times New Roman"/>
          <w:sz w:val="28"/>
          <w:szCs w:val="28"/>
        </w:rPr>
        <w:t>,</w:t>
      </w:r>
      <w:r w:rsidRPr="00F267FD">
        <w:rPr>
          <w:rFonts w:ascii="Times New Roman" w:hAnsi="Times New Roman" w:cs="Times New Roman"/>
          <w:sz w:val="28"/>
          <w:szCs w:val="28"/>
        </w:rPr>
        <w:t xml:space="preserve"> и могут быть исправлены кадастровым инженером до того, как документы пойдут дальше.</w:t>
      </w:r>
    </w:p>
    <w:p w:rsidR="00C57D83" w:rsidRPr="00F267FD" w:rsidRDefault="00C57D83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FD">
        <w:rPr>
          <w:rFonts w:ascii="Times New Roman" w:hAnsi="Times New Roman" w:cs="Times New Roman"/>
          <w:sz w:val="28"/>
          <w:szCs w:val="28"/>
        </w:rPr>
        <w:t>Прошедшие предварительную автоматизированную проверку технические планы помещ</w:t>
      </w:r>
      <w:r w:rsidR="00D973C8">
        <w:rPr>
          <w:rFonts w:ascii="Times New Roman" w:hAnsi="Times New Roman" w:cs="Times New Roman"/>
          <w:sz w:val="28"/>
          <w:szCs w:val="28"/>
        </w:rPr>
        <w:t>аются во временное хранилище</w:t>
      </w:r>
      <w:r w:rsidRPr="00F267FD">
        <w:rPr>
          <w:rFonts w:ascii="Times New Roman" w:hAnsi="Times New Roman" w:cs="Times New Roman"/>
          <w:sz w:val="28"/>
          <w:szCs w:val="28"/>
        </w:rPr>
        <w:t>, ведение которого осуществляется органом регистрации прав, с присвоением каждому документу идентифицирующего номера. Хранятся технические планы в электронном хранилище до их предоставления в орган регистрации прав, но не более трех месяцев.</w:t>
      </w:r>
    </w:p>
    <w:p w:rsidR="00C57D83" w:rsidRDefault="00C57D83" w:rsidP="002E0F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7FD">
        <w:rPr>
          <w:rFonts w:ascii="Times New Roman" w:hAnsi="Times New Roman" w:cs="Times New Roman"/>
          <w:sz w:val="28"/>
          <w:szCs w:val="28"/>
        </w:rPr>
        <w:t>Если технический план помещен в электронное хранилище, то при представлении заявления и прилагаемых к нему документов заявитель вправе указать в заявлении идентифицирующий номер (УИН) технического плана, временно хранящегося в электронном хранилище, и не представлять технический план.</w:t>
      </w:r>
    </w:p>
    <w:p w:rsidR="00A57CE3" w:rsidRPr="0021361D" w:rsidRDefault="00A57CE3" w:rsidP="00A57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1D">
        <w:rPr>
          <w:rFonts w:ascii="Times New Roman" w:hAnsi="Times New Roman" w:cs="Times New Roman"/>
          <w:sz w:val="28"/>
          <w:szCs w:val="28"/>
        </w:rPr>
        <w:t xml:space="preserve">На сегодняшний день деятельность представителей профессиональных сообществ, связанная с оборотом объектов недвижимого имущества, в том числе направлена на достижение показателей, установленных целевой моделью «Постановка на кадастровый учет земельных участков и объектов недвижимого имущества». </w:t>
      </w:r>
    </w:p>
    <w:p w:rsidR="00C57D83" w:rsidRDefault="00C57D83" w:rsidP="00C57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F3B"/>
    <w:multiLevelType w:val="hybridMultilevel"/>
    <w:tmpl w:val="8626E936"/>
    <w:lvl w:ilvl="0" w:tplc="E5C41F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44BAC"/>
    <w:rsid w:val="0005147B"/>
    <w:rsid w:val="000546CC"/>
    <w:rsid w:val="00057217"/>
    <w:rsid w:val="00076D9D"/>
    <w:rsid w:val="000944B9"/>
    <w:rsid w:val="000A21B5"/>
    <w:rsid w:val="000F38EB"/>
    <w:rsid w:val="00111DD1"/>
    <w:rsid w:val="001234B2"/>
    <w:rsid w:val="00127115"/>
    <w:rsid w:val="001335AC"/>
    <w:rsid w:val="001464A3"/>
    <w:rsid w:val="00160049"/>
    <w:rsid w:val="0017448A"/>
    <w:rsid w:val="00181406"/>
    <w:rsid w:val="00187151"/>
    <w:rsid w:val="001C781B"/>
    <w:rsid w:val="001E443F"/>
    <w:rsid w:val="001F3489"/>
    <w:rsid w:val="0021361D"/>
    <w:rsid w:val="00213AA4"/>
    <w:rsid w:val="00217CDA"/>
    <w:rsid w:val="00223A15"/>
    <w:rsid w:val="002476D3"/>
    <w:rsid w:val="002724E1"/>
    <w:rsid w:val="002A05DF"/>
    <w:rsid w:val="002B2ABD"/>
    <w:rsid w:val="002C2605"/>
    <w:rsid w:val="002E0F7F"/>
    <w:rsid w:val="003042A2"/>
    <w:rsid w:val="00304F81"/>
    <w:rsid w:val="003203C8"/>
    <w:rsid w:val="00323558"/>
    <w:rsid w:val="00324148"/>
    <w:rsid w:val="00374588"/>
    <w:rsid w:val="00393F06"/>
    <w:rsid w:val="003A3F93"/>
    <w:rsid w:val="003A5E34"/>
    <w:rsid w:val="00441538"/>
    <w:rsid w:val="00445313"/>
    <w:rsid w:val="004629C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0086"/>
    <w:rsid w:val="00591C43"/>
    <w:rsid w:val="00644637"/>
    <w:rsid w:val="00681D57"/>
    <w:rsid w:val="00692503"/>
    <w:rsid w:val="006A68AE"/>
    <w:rsid w:val="006A7180"/>
    <w:rsid w:val="006B1C86"/>
    <w:rsid w:val="006C06A4"/>
    <w:rsid w:val="006C2F4E"/>
    <w:rsid w:val="006E3713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84704"/>
    <w:rsid w:val="007D0B4C"/>
    <w:rsid w:val="007D52FF"/>
    <w:rsid w:val="007D6C50"/>
    <w:rsid w:val="007E1620"/>
    <w:rsid w:val="007F0C88"/>
    <w:rsid w:val="007F5CF4"/>
    <w:rsid w:val="007F63B2"/>
    <w:rsid w:val="008102C0"/>
    <w:rsid w:val="00843CBD"/>
    <w:rsid w:val="0084445A"/>
    <w:rsid w:val="00845D56"/>
    <w:rsid w:val="00854230"/>
    <w:rsid w:val="00860A7B"/>
    <w:rsid w:val="008D0708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7EDE"/>
    <w:rsid w:val="00A35038"/>
    <w:rsid w:val="00A47CE2"/>
    <w:rsid w:val="00A57CE3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57D83"/>
    <w:rsid w:val="00C87301"/>
    <w:rsid w:val="00CB275D"/>
    <w:rsid w:val="00CB7AA5"/>
    <w:rsid w:val="00CD55DA"/>
    <w:rsid w:val="00D12486"/>
    <w:rsid w:val="00D15378"/>
    <w:rsid w:val="00D76960"/>
    <w:rsid w:val="00D83F11"/>
    <w:rsid w:val="00D973C8"/>
    <w:rsid w:val="00DA7253"/>
    <w:rsid w:val="00DB5423"/>
    <w:rsid w:val="00DD4B7F"/>
    <w:rsid w:val="00DF74A6"/>
    <w:rsid w:val="00E04A58"/>
    <w:rsid w:val="00E2036B"/>
    <w:rsid w:val="00E31391"/>
    <w:rsid w:val="00E722B4"/>
    <w:rsid w:val="00EB6701"/>
    <w:rsid w:val="00F267FD"/>
    <w:rsid w:val="00F33A4F"/>
    <w:rsid w:val="00F559FD"/>
    <w:rsid w:val="00F70604"/>
    <w:rsid w:val="00F70963"/>
    <w:rsid w:val="00FC6EB0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2017-06-14T09:03:00Z</cp:lastPrinted>
  <dcterms:created xsi:type="dcterms:W3CDTF">2017-12-22T06:17:00Z</dcterms:created>
  <dcterms:modified xsi:type="dcterms:W3CDTF">2017-12-25T06:53:00Z</dcterms:modified>
</cp:coreProperties>
</file>