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942" w:rsidRPr="00DB6BE4" w:rsidRDefault="00C30942" w:rsidP="00C30942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DB6BE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E02C74E" wp14:editId="4BA4F120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942" w:rsidRPr="00DB6BE4" w:rsidRDefault="00C30942" w:rsidP="00C30942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942" w:rsidRPr="00DB6BE4" w:rsidRDefault="00C30942" w:rsidP="00C30942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DB6BE4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C30942" w:rsidRPr="00DB6BE4" w:rsidRDefault="00C30942" w:rsidP="00C30942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C30942" w:rsidRPr="00DB6BE4" w:rsidRDefault="00C30942" w:rsidP="00C30942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DB6BE4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C30942" w:rsidRPr="00DB6BE4" w:rsidRDefault="00C30942" w:rsidP="00C30942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DB6BE4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C30942" w:rsidRPr="00DB6BE4" w:rsidRDefault="00C30942" w:rsidP="00C30942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DB6BE4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C30942" w:rsidRPr="00DB6BE4" w:rsidRDefault="00C30942" w:rsidP="00C30942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C30942" w:rsidRPr="00DB6BE4" w:rsidRDefault="00C30942" w:rsidP="00C30942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r w:rsidRPr="00DB6BE4">
        <w:rPr>
          <w:rFonts w:ascii="Arial" w:eastAsia="Times New Roman" w:hAnsi="Arial" w:cs="Arial"/>
          <w:b/>
          <w:lang w:eastAsia="ru-RU"/>
        </w:rPr>
        <w:t xml:space="preserve"> ДВАДЦАТЬ </w:t>
      </w:r>
      <w:proofErr w:type="gramStart"/>
      <w:r>
        <w:rPr>
          <w:rFonts w:ascii="Arial" w:eastAsia="Times New Roman" w:hAnsi="Arial" w:cs="Arial"/>
          <w:b/>
          <w:lang w:eastAsia="ru-RU"/>
        </w:rPr>
        <w:t>ПЯТОЕ</w:t>
      </w:r>
      <w:r w:rsidRPr="00DB6BE4">
        <w:rPr>
          <w:rFonts w:ascii="Arial" w:eastAsia="Times New Roman" w:hAnsi="Arial" w:cs="Arial"/>
          <w:b/>
          <w:lang w:eastAsia="ru-RU"/>
        </w:rPr>
        <w:t xml:space="preserve">  ОЧЕРЕДНОЕ</w:t>
      </w:r>
      <w:proofErr w:type="gramEnd"/>
      <w:r w:rsidRPr="00DB6BE4">
        <w:rPr>
          <w:rFonts w:ascii="Arial" w:eastAsia="Times New Roman" w:hAnsi="Arial" w:cs="Arial"/>
          <w:b/>
          <w:lang w:eastAsia="ru-RU"/>
        </w:rPr>
        <w:t xml:space="preserve"> ЗАСЕДАНИЕ</w:t>
      </w:r>
    </w:p>
    <w:p w:rsidR="00C30942" w:rsidRPr="00DB6BE4" w:rsidRDefault="00C30942" w:rsidP="00C30942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C30942" w:rsidRPr="00DB6BE4" w:rsidRDefault="00C30942" w:rsidP="00C30942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DB6BE4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C30942" w:rsidRDefault="00C30942" w:rsidP="00C30942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C30942" w:rsidRDefault="00C30942" w:rsidP="00C30942">
      <w:pPr>
        <w:ind w:left="-426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21.12</w:t>
      </w:r>
      <w:r w:rsidRPr="003004B8">
        <w:rPr>
          <w:rFonts w:ascii="Arial" w:eastAsia="Calibri" w:hAnsi="Arial" w:cs="Arial"/>
          <w:sz w:val="26"/>
          <w:szCs w:val="26"/>
        </w:rPr>
        <w:t>.2017 г. № 1</w:t>
      </w:r>
      <w:r>
        <w:rPr>
          <w:rFonts w:ascii="Arial" w:eastAsia="Calibri" w:hAnsi="Arial" w:cs="Arial"/>
          <w:sz w:val="26"/>
          <w:szCs w:val="26"/>
        </w:rPr>
        <w:t>5</w:t>
      </w:r>
      <w:r>
        <w:rPr>
          <w:rFonts w:ascii="Arial" w:eastAsia="Calibri" w:hAnsi="Arial" w:cs="Arial"/>
          <w:sz w:val="26"/>
          <w:szCs w:val="26"/>
        </w:rPr>
        <w:t>2</w:t>
      </w:r>
      <w:r w:rsidRPr="003004B8">
        <w:rPr>
          <w:rFonts w:ascii="Arial" w:eastAsia="Calibri" w:hAnsi="Arial" w:cs="Arial"/>
          <w:sz w:val="26"/>
          <w:szCs w:val="26"/>
        </w:rPr>
        <w:t xml:space="preserve">-Р </w:t>
      </w:r>
    </w:p>
    <w:p w:rsidR="00C30942" w:rsidRPr="00C30942" w:rsidRDefault="00C30942" w:rsidP="00C30942">
      <w:pPr>
        <w:spacing w:after="0" w:line="240" w:lineRule="auto"/>
        <w:ind w:left="-426" w:right="4677"/>
        <w:jc w:val="both"/>
        <w:rPr>
          <w:rFonts w:ascii="Arial" w:eastAsia="Calibri" w:hAnsi="Arial" w:cs="Arial"/>
          <w:sz w:val="26"/>
          <w:szCs w:val="26"/>
        </w:rPr>
      </w:pPr>
      <w:r w:rsidRPr="00C30942">
        <w:rPr>
          <w:rFonts w:ascii="Arial" w:eastAsia="Calibri" w:hAnsi="Arial" w:cs="Arial"/>
          <w:sz w:val="26"/>
          <w:szCs w:val="26"/>
        </w:rPr>
        <w:t>О внесении изменений в решение Думы от 22.10.2009 г. № 168-Р «Об утверждении значения корректирующего коэффициента базовой доходности (К2) по единому налогу на вмененный доход для отдельных видов деятельности на 2010 год»</w:t>
      </w:r>
    </w:p>
    <w:p w:rsidR="00C30942" w:rsidRPr="00C30942" w:rsidRDefault="00C30942" w:rsidP="00C30942">
      <w:pPr>
        <w:spacing w:after="0" w:line="240" w:lineRule="auto"/>
        <w:ind w:left="-426" w:right="5527"/>
        <w:jc w:val="both"/>
        <w:rPr>
          <w:rFonts w:ascii="Arial" w:eastAsia="Calibri" w:hAnsi="Arial" w:cs="Arial"/>
          <w:sz w:val="26"/>
          <w:szCs w:val="26"/>
        </w:rPr>
      </w:pPr>
    </w:p>
    <w:p w:rsidR="00C30942" w:rsidRPr="00C30942" w:rsidRDefault="00C30942" w:rsidP="00C30942">
      <w:pPr>
        <w:ind w:left="-284" w:firstLine="360"/>
        <w:jc w:val="both"/>
        <w:rPr>
          <w:rFonts w:ascii="Arial" w:eastAsia="Calibri" w:hAnsi="Arial" w:cs="Arial"/>
          <w:sz w:val="26"/>
          <w:szCs w:val="26"/>
        </w:rPr>
      </w:pPr>
      <w:r w:rsidRPr="00C30942">
        <w:rPr>
          <w:rFonts w:ascii="Arial" w:eastAsia="Calibri" w:hAnsi="Arial" w:cs="Arial"/>
          <w:sz w:val="26"/>
          <w:szCs w:val="26"/>
        </w:rPr>
        <w:t xml:space="preserve">      Рассмотрев информацию администрации городского округа Заречный по обращению председателя Совета предпринимателей по вопросу утверждения на 2018 год значения корректирующего коэффициента базовой доходности (К2) по микрорайону </w:t>
      </w:r>
      <w:proofErr w:type="spellStart"/>
      <w:r w:rsidRPr="00C30942">
        <w:rPr>
          <w:rFonts w:ascii="Arial" w:eastAsia="Calibri" w:hAnsi="Arial" w:cs="Arial"/>
          <w:sz w:val="26"/>
          <w:szCs w:val="26"/>
        </w:rPr>
        <w:t>Муранитный</w:t>
      </w:r>
      <w:proofErr w:type="spellEnd"/>
      <w:r w:rsidRPr="00C30942">
        <w:rPr>
          <w:rFonts w:ascii="Arial" w:eastAsia="Calibri" w:hAnsi="Arial" w:cs="Arial"/>
          <w:sz w:val="26"/>
          <w:szCs w:val="26"/>
        </w:rPr>
        <w:t xml:space="preserve"> на уровне сельских населенных пунктов и приравненных к ним территорий, на основании ст. 25, 45 Устава городского округа Заречный</w:t>
      </w:r>
    </w:p>
    <w:p w:rsidR="00C30942" w:rsidRPr="00C30942" w:rsidRDefault="00C30942" w:rsidP="00C30942">
      <w:pPr>
        <w:ind w:left="-284"/>
        <w:rPr>
          <w:rFonts w:ascii="Arial" w:eastAsia="Calibri" w:hAnsi="Arial" w:cs="Arial"/>
          <w:b/>
          <w:sz w:val="26"/>
          <w:szCs w:val="26"/>
        </w:rPr>
      </w:pPr>
      <w:r w:rsidRPr="00C30942">
        <w:rPr>
          <w:rFonts w:ascii="Arial" w:eastAsia="Calibri" w:hAnsi="Arial" w:cs="Arial"/>
          <w:sz w:val="26"/>
          <w:szCs w:val="26"/>
        </w:rPr>
        <w:t xml:space="preserve">               </w:t>
      </w:r>
      <w:r w:rsidRPr="00C30942">
        <w:rPr>
          <w:rFonts w:ascii="Arial" w:eastAsia="Calibri" w:hAnsi="Arial" w:cs="Arial"/>
          <w:b/>
          <w:sz w:val="26"/>
          <w:szCs w:val="26"/>
        </w:rPr>
        <w:t>Дума решила:</w:t>
      </w:r>
    </w:p>
    <w:p w:rsidR="00C30942" w:rsidRPr="00C30942" w:rsidRDefault="00C30942" w:rsidP="00C30942">
      <w:pPr>
        <w:ind w:left="-284"/>
        <w:jc w:val="both"/>
        <w:rPr>
          <w:rFonts w:ascii="Arial" w:eastAsia="Calibri" w:hAnsi="Arial" w:cs="Arial"/>
          <w:sz w:val="26"/>
          <w:szCs w:val="26"/>
        </w:rPr>
      </w:pPr>
      <w:r w:rsidRPr="00C30942">
        <w:rPr>
          <w:rFonts w:ascii="Arial" w:eastAsia="Calibri" w:hAnsi="Arial" w:cs="Arial"/>
          <w:sz w:val="26"/>
          <w:szCs w:val="26"/>
        </w:rPr>
        <w:t xml:space="preserve">            1. Внести в решение Думы от 22.10.2009г. № 168-Р «Об утверждении значения корректирующего коэффициента базовой доходности (К2) </w:t>
      </w:r>
      <w:proofErr w:type="gramStart"/>
      <w:r w:rsidRPr="00C30942">
        <w:rPr>
          <w:rFonts w:ascii="Arial" w:eastAsia="Calibri" w:hAnsi="Arial" w:cs="Arial"/>
          <w:sz w:val="26"/>
          <w:szCs w:val="26"/>
        </w:rPr>
        <w:t>по  единому</w:t>
      </w:r>
      <w:proofErr w:type="gramEnd"/>
      <w:r w:rsidRPr="00C30942">
        <w:rPr>
          <w:rFonts w:ascii="Arial" w:eastAsia="Calibri" w:hAnsi="Arial" w:cs="Arial"/>
          <w:sz w:val="26"/>
          <w:szCs w:val="26"/>
        </w:rPr>
        <w:t xml:space="preserve"> налогу на вмененный доход для отдельных видов деятельности на 2010 год» следующие изменения:</w:t>
      </w:r>
    </w:p>
    <w:p w:rsidR="00C30942" w:rsidRPr="00C30942" w:rsidRDefault="00C30942" w:rsidP="00C30942">
      <w:pPr>
        <w:ind w:left="-284"/>
        <w:jc w:val="both"/>
        <w:rPr>
          <w:rFonts w:ascii="Arial" w:eastAsia="Calibri" w:hAnsi="Arial" w:cs="Arial"/>
          <w:sz w:val="26"/>
          <w:szCs w:val="26"/>
        </w:rPr>
      </w:pPr>
      <w:r w:rsidRPr="00C30942">
        <w:rPr>
          <w:rFonts w:ascii="Arial" w:eastAsia="Calibri" w:hAnsi="Arial" w:cs="Arial"/>
          <w:sz w:val="26"/>
          <w:szCs w:val="26"/>
        </w:rPr>
        <w:t xml:space="preserve">            1.1. дополнить перечень иных населенных пунктов по тексту приложений № 1,2,3,4,5,6,7,8,9,10 территорией микрорайона </w:t>
      </w:r>
      <w:proofErr w:type="spellStart"/>
      <w:r w:rsidRPr="00C30942">
        <w:rPr>
          <w:rFonts w:ascii="Arial" w:eastAsia="Calibri" w:hAnsi="Arial" w:cs="Arial"/>
          <w:sz w:val="26"/>
          <w:szCs w:val="26"/>
        </w:rPr>
        <w:t>Муранитый</w:t>
      </w:r>
      <w:proofErr w:type="spellEnd"/>
      <w:r w:rsidRPr="00C30942">
        <w:rPr>
          <w:rFonts w:ascii="Arial" w:eastAsia="Calibri" w:hAnsi="Arial" w:cs="Arial"/>
          <w:sz w:val="26"/>
          <w:szCs w:val="26"/>
        </w:rPr>
        <w:t>.</w:t>
      </w:r>
    </w:p>
    <w:p w:rsidR="00C30942" w:rsidRPr="00C30942" w:rsidRDefault="00C30942" w:rsidP="00C30942">
      <w:pPr>
        <w:ind w:left="-284"/>
        <w:jc w:val="both"/>
        <w:rPr>
          <w:rFonts w:ascii="Arial" w:eastAsia="Calibri" w:hAnsi="Arial" w:cs="Arial"/>
          <w:sz w:val="26"/>
          <w:szCs w:val="26"/>
        </w:rPr>
      </w:pPr>
      <w:r w:rsidRPr="00C30942">
        <w:rPr>
          <w:rFonts w:ascii="Arial" w:eastAsia="Calibri" w:hAnsi="Arial" w:cs="Arial"/>
          <w:sz w:val="26"/>
          <w:szCs w:val="26"/>
        </w:rPr>
        <w:t xml:space="preserve">            2. Опубликовать настоящее решение и разместить его на официальном сайте городского округа Заречный.</w:t>
      </w:r>
    </w:p>
    <w:p w:rsidR="00C30942" w:rsidRPr="00C30942" w:rsidRDefault="00C30942" w:rsidP="00C30942">
      <w:pPr>
        <w:ind w:left="-284"/>
        <w:jc w:val="both"/>
        <w:rPr>
          <w:rFonts w:ascii="Arial" w:eastAsia="Calibri" w:hAnsi="Arial" w:cs="Arial"/>
          <w:sz w:val="26"/>
          <w:szCs w:val="26"/>
        </w:rPr>
      </w:pPr>
    </w:p>
    <w:p w:rsidR="00C30942" w:rsidRPr="00C30942" w:rsidRDefault="00C30942" w:rsidP="00C30942">
      <w:pPr>
        <w:ind w:left="-284"/>
        <w:jc w:val="both"/>
        <w:rPr>
          <w:rFonts w:ascii="Arial" w:eastAsia="Calibri" w:hAnsi="Arial" w:cs="Arial"/>
          <w:sz w:val="26"/>
          <w:szCs w:val="26"/>
        </w:rPr>
      </w:pPr>
      <w:r w:rsidRPr="00C30942">
        <w:rPr>
          <w:rFonts w:ascii="Arial" w:eastAsia="Calibri" w:hAnsi="Arial" w:cs="Arial"/>
          <w:sz w:val="26"/>
          <w:szCs w:val="26"/>
        </w:rPr>
        <w:t>Председатель Думы городского округа                                         В.Н. Боярских</w:t>
      </w:r>
    </w:p>
    <w:p w:rsidR="00C30942" w:rsidRPr="00C30942" w:rsidRDefault="00C30942" w:rsidP="00C30942">
      <w:pPr>
        <w:ind w:left="-284"/>
        <w:jc w:val="both"/>
        <w:rPr>
          <w:rFonts w:ascii="Arial" w:eastAsia="Calibri" w:hAnsi="Arial" w:cs="Arial"/>
          <w:sz w:val="26"/>
          <w:szCs w:val="26"/>
        </w:rPr>
      </w:pPr>
    </w:p>
    <w:p w:rsidR="00264DEB" w:rsidRPr="00C30942" w:rsidRDefault="00C30942" w:rsidP="00C30942">
      <w:pPr>
        <w:ind w:left="-284"/>
        <w:jc w:val="both"/>
        <w:rPr>
          <w:rFonts w:ascii="Arial" w:eastAsia="Calibri" w:hAnsi="Arial" w:cs="Arial"/>
          <w:sz w:val="26"/>
          <w:szCs w:val="26"/>
        </w:rPr>
      </w:pPr>
      <w:r w:rsidRPr="00C30942">
        <w:rPr>
          <w:rFonts w:ascii="Arial" w:eastAsia="Calibri" w:hAnsi="Arial" w:cs="Arial"/>
          <w:sz w:val="26"/>
          <w:szCs w:val="26"/>
        </w:rPr>
        <w:t xml:space="preserve">Глава городского округа                                                                  А.В. </w:t>
      </w:r>
      <w:proofErr w:type="spellStart"/>
      <w:r w:rsidRPr="00C30942">
        <w:rPr>
          <w:rFonts w:ascii="Arial" w:eastAsia="Calibri" w:hAnsi="Arial" w:cs="Arial"/>
          <w:sz w:val="26"/>
          <w:szCs w:val="26"/>
        </w:rPr>
        <w:t>Захарцев</w:t>
      </w:r>
      <w:bookmarkStart w:id="0" w:name="_GoBack"/>
      <w:bookmarkEnd w:id="0"/>
      <w:proofErr w:type="spellEnd"/>
    </w:p>
    <w:sectPr w:rsidR="00264DEB" w:rsidRPr="00C30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42"/>
    <w:rsid w:val="00264DEB"/>
    <w:rsid w:val="00477340"/>
    <w:rsid w:val="00C175DB"/>
    <w:rsid w:val="00C3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CF6F"/>
  <w15:chartTrackingRefBased/>
  <w15:docId w15:val="{E720F241-26A8-43BB-BF7F-97BFB1AB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9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2017-12-22T08:55:00Z</dcterms:created>
  <dcterms:modified xsi:type="dcterms:W3CDTF">2017-12-22T08:58:00Z</dcterms:modified>
</cp:coreProperties>
</file>