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9C7A7D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7A7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9C7A7D" w:rsidRDefault="00D279B1" w:rsidP="00C678E1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9C7A7D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7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D279B1" w:rsidRPr="009C7A7D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9C7A7D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7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D279B1" w:rsidRPr="009C7A7D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C7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 созыв</w:t>
      </w:r>
      <w:proofErr w:type="gramEnd"/>
    </w:p>
    <w:p w:rsidR="00D279B1" w:rsidRPr="009C7A7D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7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="00FD1CA5" w:rsidRPr="009C7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</w:t>
      </w:r>
      <w:r w:rsidRPr="009C7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</w:p>
    <w:p w:rsidR="00D279B1" w:rsidRPr="009C7A7D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9C7A7D" w:rsidRDefault="0034669D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7A7D">
        <w:rPr>
          <w:rFonts w:ascii="Times New Roman" w:hAnsi="Times New Roman" w:cs="Times New Roman"/>
          <w:b/>
          <w:sz w:val="20"/>
          <w:szCs w:val="20"/>
        </w:rPr>
        <w:t>СЕМЬДЕСЯТ ПЕРВОЕ</w:t>
      </w:r>
      <w:r w:rsidR="00D279B1" w:rsidRPr="009C7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ОЧЕРЕДНОЕ ЗАСЕДАНИЕ</w:t>
      </w:r>
    </w:p>
    <w:p w:rsidR="00D279B1" w:rsidRPr="009C7A7D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9C7A7D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7A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D279B1" w:rsidRPr="009C7A7D" w:rsidRDefault="00D279B1" w:rsidP="00C678E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FD1CA5" w:rsidRPr="009C7A7D" w:rsidRDefault="00FD1CA5" w:rsidP="00C678E1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9C7A7D" w:rsidRDefault="0034669D" w:rsidP="00C678E1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A7D">
        <w:rPr>
          <w:rFonts w:ascii="Times New Roman" w:eastAsia="Times New Roman" w:hAnsi="Times New Roman" w:cs="Times New Roman"/>
          <w:sz w:val="20"/>
          <w:szCs w:val="20"/>
          <w:lang w:eastAsia="ru-RU"/>
        </w:rPr>
        <w:t>30.07</w:t>
      </w:r>
      <w:r w:rsidR="00847D10" w:rsidRPr="009C7A7D">
        <w:rPr>
          <w:rFonts w:ascii="Times New Roman" w:eastAsia="Times New Roman" w:hAnsi="Times New Roman" w:cs="Times New Roman"/>
          <w:sz w:val="20"/>
          <w:szCs w:val="20"/>
          <w:lang w:eastAsia="ru-RU"/>
        </w:rPr>
        <w:t>.2020</w:t>
      </w:r>
      <w:r w:rsidR="00D279B1" w:rsidRPr="009C7A7D">
        <w:rPr>
          <w:rFonts w:ascii="Times New Roman" w:hAnsi="Times New Roman" w:cs="Times New Roman"/>
          <w:sz w:val="20"/>
          <w:szCs w:val="20"/>
        </w:rPr>
        <w:t xml:space="preserve"> </w:t>
      </w:r>
      <w:r w:rsidR="00D279B1" w:rsidRPr="009C7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9C7A7D">
        <w:rPr>
          <w:rFonts w:ascii="Times New Roman" w:eastAsia="Times New Roman" w:hAnsi="Times New Roman" w:cs="Times New Roman"/>
          <w:sz w:val="20"/>
          <w:szCs w:val="20"/>
          <w:lang w:eastAsia="ru-RU"/>
        </w:rPr>
        <w:t>45</w:t>
      </w:r>
      <w:r w:rsidR="00D279B1" w:rsidRPr="009C7A7D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D279B1" w:rsidRPr="009C7A7D" w:rsidRDefault="00D279B1" w:rsidP="00C678E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A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D7229" w:rsidRPr="009C7A7D" w:rsidRDefault="005D7229" w:rsidP="005D7229">
      <w:pPr>
        <w:pStyle w:val="a9"/>
        <w:ind w:left="0" w:right="48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7A7D">
        <w:rPr>
          <w:rFonts w:ascii="Times New Roman" w:hAnsi="Times New Roman" w:cs="Times New Roman"/>
          <w:b/>
          <w:bCs/>
          <w:sz w:val="20"/>
          <w:szCs w:val="20"/>
        </w:rPr>
        <w:t>О внесении изменений в решение Думы от 19.12.2019 № 124-Р «О бюджете городского округа Заречный на 2020 год и плановый период 2021-2022 годов»</w:t>
      </w:r>
    </w:p>
    <w:p w:rsidR="005D7229" w:rsidRPr="009C7A7D" w:rsidRDefault="005D7229" w:rsidP="005D7229">
      <w:pPr>
        <w:pStyle w:val="a9"/>
        <w:ind w:left="0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C7A7D">
        <w:rPr>
          <w:rFonts w:ascii="Times New Roman" w:hAnsi="Times New Roman" w:cs="Times New Roman"/>
          <w:sz w:val="20"/>
          <w:szCs w:val="20"/>
          <w:lang w:eastAsia="ru-RU"/>
        </w:rPr>
        <w:t xml:space="preserve">В соответствии со статьями 92.1 и </w:t>
      </w:r>
      <w:r w:rsidRPr="009C7A7D">
        <w:rPr>
          <w:rFonts w:ascii="Times New Roman" w:hAnsi="Times New Roman" w:cs="Times New Roman"/>
          <w:sz w:val="20"/>
          <w:szCs w:val="20"/>
        </w:rPr>
        <w:t xml:space="preserve">158 </w:t>
      </w:r>
      <w:r w:rsidRPr="009C7A7D">
        <w:rPr>
          <w:rFonts w:ascii="Times New Roman" w:hAnsi="Times New Roman" w:cs="Times New Roman"/>
          <w:sz w:val="20"/>
          <w:szCs w:val="20"/>
          <w:lang w:eastAsia="ru-RU"/>
        </w:rPr>
        <w:t xml:space="preserve">Бюджетного кодекса Российской Федерации, </w:t>
      </w:r>
      <w:r w:rsidRPr="009C7A7D">
        <w:rPr>
          <w:rFonts w:ascii="Times New Roman" w:hAnsi="Times New Roman" w:cs="Times New Roman"/>
          <w:sz w:val="20"/>
          <w:szCs w:val="20"/>
        </w:rPr>
        <w:t xml:space="preserve">на основании постановлений Правительства Свердловской области от 21.05.2020 № 324-ПП «О внесении изменений в постановление Правительства Свердловской области от 16.01.2020 № 10-ПП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«Формирование современной городской среды на территории Свердловской области на 2018 - 2024 годы», между муниципальными образованиями, расположенными на территории Свердловской области, в 2020 году», от 21.05.2020 № 332-ПП «О внесении изменений в постановление Правительства Свердловской области от 16.01.2020 № 4-ПП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культуры в Свердловской области до 2024 года», между бюджетами муниципальных районов (городских округов), расположенных на территории Свердловской области, в 2020 году», от 04.06.2020 № 375-ПП «О предоставлении в 2020 году иных межбюджетных трансфертов из областного бюджета бюджетам муниципальных образований, расположенных на территории Свердловской области,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</w:r>
      <w:proofErr w:type="spellStart"/>
      <w:r w:rsidRPr="009C7A7D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9C7A7D">
        <w:rPr>
          <w:rFonts w:ascii="Times New Roman" w:hAnsi="Times New Roman" w:cs="Times New Roman"/>
          <w:sz w:val="20"/>
          <w:szCs w:val="20"/>
        </w:rPr>
        <w:t xml:space="preserve"> инфекции и об изменениях в распределение бюджетных ассигнований по расходам областного бюджета», распоряжения Правительства Свердловской области от 15.05.2020 № 196-РП «О выделении средств из резервного фонда Правительства Свердловской области для предоставления иных межбюджетных трансфертов бюджетам муниципальных образований, расположенных на территории Свердловской области», </w:t>
      </w:r>
      <w:r w:rsidRPr="009C7A7D">
        <w:rPr>
          <w:rFonts w:ascii="Times New Roman" w:hAnsi="Times New Roman" w:cs="Times New Roman"/>
          <w:sz w:val="20"/>
          <w:szCs w:val="20"/>
          <w:lang w:eastAsia="ru-RU"/>
        </w:rPr>
        <w:t xml:space="preserve">руководствуясь </w:t>
      </w:r>
      <w:r w:rsidRPr="009C7A7D">
        <w:rPr>
          <w:rFonts w:ascii="Times New Roman" w:hAnsi="Times New Roman" w:cs="Times New Roman"/>
          <w:sz w:val="20"/>
          <w:szCs w:val="20"/>
        </w:rPr>
        <w:t>Положением о бюджетном процессе в городском округе Заречный, утвержденного решением Думы городского округа Заречный от 29.05.2014 № 56-Р (с изменениями), на основании статей 25, 58 Устава городского округа Заречный</w:t>
      </w:r>
    </w:p>
    <w:p w:rsidR="0034669D" w:rsidRPr="009C7A7D" w:rsidRDefault="0034669D" w:rsidP="0034669D">
      <w:pPr>
        <w:ind w:left="-426" w:firstLine="1277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C7A7D">
        <w:rPr>
          <w:rFonts w:ascii="Times New Roman" w:hAnsi="Times New Roman" w:cs="Times New Roman"/>
          <w:b/>
          <w:sz w:val="20"/>
          <w:szCs w:val="20"/>
          <w:lang w:eastAsia="ru-RU"/>
        </w:rPr>
        <w:t>Дума решила:</w:t>
      </w:r>
    </w:p>
    <w:p w:rsidR="0034669D" w:rsidRPr="009C7A7D" w:rsidRDefault="0034669D" w:rsidP="0034669D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1. Внести в решение Думы городского округа Заречный от 19.12.2019 № 124-Р «О бюджете городского округа Заречный на 2020 год и плановый период 2021-2022 годов» с изменениями, внесенными решениями Думы городского округа Заречный от 13.02.2020 № 07-Р, от 27.02.2020 № 10-Р, от 30.04.2020   № 28-Р, от 28.05.2020 № 31-Р, следующие изменения:</w:t>
      </w:r>
    </w:p>
    <w:p w:rsidR="0034669D" w:rsidRPr="009C7A7D" w:rsidRDefault="0034669D" w:rsidP="0034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7DE5" w:rsidRPr="009C7A7D" w:rsidRDefault="0034669D" w:rsidP="0041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1.1. пункт 1 изложить в следующей редакции:</w:t>
      </w:r>
    </w:p>
    <w:p w:rsidR="00417DE5" w:rsidRPr="009C7A7D" w:rsidRDefault="00417DE5" w:rsidP="0041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41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«1. Установить общий объем доходов местного бюджета:</w:t>
      </w:r>
    </w:p>
    <w:p w:rsidR="0034669D" w:rsidRPr="009C7A7D" w:rsidRDefault="0034669D" w:rsidP="0034669D">
      <w:pPr>
        <w:pStyle w:val="ab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9C7A7D">
        <w:rPr>
          <w:rFonts w:ascii="Times New Roman" w:eastAsiaTheme="minorHAnsi" w:hAnsi="Times New Roman"/>
          <w:sz w:val="20"/>
          <w:szCs w:val="20"/>
        </w:rPr>
        <w:t>1 484 148 642 руб. на 2020 год;</w:t>
      </w:r>
    </w:p>
    <w:p w:rsidR="0034669D" w:rsidRPr="009C7A7D" w:rsidRDefault="0034669D" w:rsidP="0034669D">
      <w:pPr>
        <w:pStyle w:val="ab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9C7A7D">
        <w:rPr>
          <w:rFonts w:ascii="Times New Roman" w:eastAsiaTheme="minorHAnsi" w:hAnsi="Times New Roman"/>
          <w:sz w:val="20"/>
          <w:szCs w:val="20"/>
        </w:rPr>
        <w:t xml:space="preserve">1 405 249 395 руб. на 2021 год; </w:t>
      </w:r>
    </w:p>
    <w:p w:rsidR="0034669D" w:rsidRPr="009C7A7D" w:rsidRDefault="0034669D" w:rsidP="0034669D">
      <w:pPr>
        <w:pStyle w:val="ab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9C7A7D">
        <w:rPr>
          <w:rFonts w:ascii="Times New Roman" w:eastAsiaTheme="minorHAnsi" w:hAnsi="Times New Roman"/>
          <w:sz w:val="20"/>
          <w:szCs w:val="20"/>
        </w:rPr>
        <w:t>1 412 435 101 руб. на 2022 год, в том числе:</w:t>
      </w:r>
    </w:p>
    <w:p w:rsidR="0034669D" w:rsidRPr="009C7A7D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-  объем безвозмездных поступлений от других бюджетов бюджетной системы Российской Федерации:</w:t>
      </w:r>
    </w:p>
    <w:p w:rsidR="0034669D" w:rsidRPr="009C7A7D" w:rsidRDefault="0034669D" w:rsidP="0034669D">
      <w:pPr>
        <w:pStyle w:val="ab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9C7A7D">
        <w:rPr>
          <w:rFonts w:ascii="Times New Roman" w:eastAsiaTheme="minorHAnsi" w:hAnsi="Times New Roman"/>
          <w:sz w:val="20"/>
          <w:szCs w:val="20"/>
        </w:rPr>
        <w:t>962 925 956 руб. на 2020 год;</w:t>
      </w:r>
    </w:p>
    <w:p w:rsidR="0034669D" w:rsidRPr="009C7A7D" w:rsidRDefault="0034669D" w:rsidP="0034669D">
      <w:pPr>
        <w:pStyle w:val="ab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9C7A7D">
        <w:rPr>
          <w:rFonts w:ascii="Times New Roman" w:eastAsiaTheme="minorHAnsi" w:hAnsi="Times New Roman"/>
          <w:sz w:val="20"/>
          <w:szCs w:val="20"/>
        </w:rPr>
        <w:lastRenderedPageBreak/>
        <w:t>819 972 300 руб. на 2021 год;</w:t>
      </w:r>
    </w:p>
    <w:p w:rsidR="0034669D" w:rsidRPr="009C7A7D" w:rsidRDefault="0034669D" w:rsidP="0034669D">
      <w:pPr>
        <w:pStyle w:val="ab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9C7A7D">
        <w:rPr>
          <w:rFonts w:ascii="Times New Roman" w:eastAsiaTheme="minorHAnsi" w:hAnsi="Times New Roman"/>
          <w:sz w:val="20"/>
          <w:szCs w:val="20"/>
        </w:rPr>
        <w:t>820 041 400 руб. на 2022 год;</w:t>
      </w:r>
    </w:p>
    <w:p w:rsidR="0034669D" w:rsidRPr="009C7A7D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- объем прочих безвозмездных поступлений в бюджеты городских округов:</w:t>
      </w:r>
    </w:p>
    <w:p w:rsidR="0034669D" w:rsidRPr="009C7A7D" w:rsidRDefault="0034669D" w:rsidP="0034669D">
      <w:pPr>
        <w:pStyle w:val="ab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9C7A7D">
        <w:rPr>
          <w:rFonts w:ascii="Times New Roman" w:eastAsiaTheme="minorHAnsi" w:hAnsi="Times New Roman"/>
          <w:sz w:val="20"/>
          <w:szCs w:val="20"/>
        </w:rPr>
        <w:t>2 682 000 руб. на 2020 год;</w:t>
      </w:r>
    </w:p>
    <w:p w:rsidR="0034669D" w:rsidRPr="009C7A7D" w:rsidRDefault="0034669D" w:rsidP="0034669D">
      <w:pPr>
        <w:pStyle w:val="ab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9C7A7D">
        <w:rPr>
          <w:rFonts w:ascii="Times New Roman" w:eastAsiaTheme="minorHAnsi" w:hAnsi="Times New Roman"/>
          <w:sz w:val="20"/>
          <w:szCs w:val="20"/>
        </w:rPr>
        <w:t>860 000 руб. на 2021 год;</w:t>
      </w:r>
    </w:p>
    <w:p w:rsidR="0034669D" w:rsidRPr="009C7A7D" w:rsidRDefault="0034669D" w:rsidP="0034669D">
      <w:pPr>
        <w:pStyle w:val="ab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9C7A7D">
        <w:rPr>
          <w:rFonts w:ascii="Times New Roman" w:eastAsiaTheme="minorHAnsi" w:hAnsi="Times New Roman"/>
          <w:sz w:val="20"/>
          <w:szCs w:val="20"/>
        </w:rPr>
        <w:t>860 000 руб. на 2022 год».</w:t>
      </w:r>
    </w:p>
    <w:p w:rsidR="0034669D" w:rsidRPr="009C7A7D" w:rsidRDefault="0034669D" w:rsidP="0034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1.2. пункт 2 изложить в следующей редакции:</w:t>
      </w:r>
    </w:p>
    <w:p w:rsidR="00417DE5" w:rsidRPr="009C7A7D" w:rsidRDefault="00417DE5" w:rsidP="0034669D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 xml:space="preserve"> «2. Установить общий объем расходов местного бюджета:</w:t>
      </w:r>
    </w:p>
    <w:p w:rsidR="0034669D" w:rsidRPr="009C7A7D" w:rsidRDefault="0034669D" w:rsidP="0034669D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1 911 179 148,19 руб. на 2020 год;</w:t>
      </w:r>
    </w:p>
    <w:p w:rsidR="0034669D" w:rsidRPr="009C7A7D" w:rsidRDefault="0034669D" w:rsidP="0034669D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1 449 336 217 руб., в том числе общий объем условно утвержденных расходов - 20 281 247,93 руб., на 2021 год;</w:t>
      </w:r>
    </w:p>
    <w:p w:rsidR="0034669D" w:rsidRPr="009C7A7D" w:rsidRDefault="0034669D" w:rsidP="0034669D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1 482 526 126 руб., в том числе общий объем условно утвержденных расходов - 40 613 690 руб., на 2022 год.»;</w:t>
      </w:r>
    </w:p>
    <w:p w:rsidR="0034669D" w:rsidRPr="009C7A7D" w:rsidRDefault="0034669D" w:rsidP="0034669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1.3. пункт 3 изложить в следующей редакции:</w:t>
      </w:r>
    </w:p>
    <w:p w:rsidR="00417DE5" w:rsidRPr="009C7A7D" w:rsidRDefault="00417DE5" w:rsidP="003466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«3. Установить дефицит местного бюджета:</w:t>
      </w:r>
    </w:p>
    <w:p w:rsidR="0034669D" w:rsidRPr="009C7A7D" w:rsidRDefault="0034669D" w:rsidP="0034669D">
      <w:pPr>
        <w:pStyle w:val="ab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9C7A7D">
        <w:rPr>
          <w:rFonts w:ascii="Times New Roman" w:eastAsiaTheme="minorHAnsi" w:hAnsi="Times New Roman"/>
          <w:sz w:val="20"/>
          <w:szCs w:val="20"/>
        </w:rPr>
        <w:t>427 030 506,19 руб. на 2020 год;</w:t>
      </w:r>
    </w:p>
    <w:p w:rsidR="0034669D" w:rsidRPr="009C7A7D" w:rsidRDefault="0034669D" w:rsidP="0034669D">
      <w:pPr>
        <w:pStyle w:val="ab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9C7A7D">
        <w:rPr>
          <w:rFonts w:ascii="Times New Roman" w:eastAsiaTheme="minorHAnsi" w:hAnsi="Times New Roman"/>
          <w:sz w:val="20"/>
          <w:szCs w:val="20"/>
        </w:rPr>
        <w:t>44 086 822 руб. на 2021 год;</w:t>
      </w:r>
    </w:p>
    <w:p w:rsidR="0034669D" w:rsidRPr="009C7A7D" w:rsidRDefault="0034669D" w:rsidP="0034669D">
      <w:pPr>
        <w:pStyle w:val="ab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9C7A7D">
        <w:rPr>
          <w:rFonts w:ascii="Times New Roman" w:eastAsiaTheme="minorHAnsi" w:hAnsi="Times New Roman"/>
          <w:sz w:val="20"/>
          <w:szCs w:val="20"/>
        </w:rPr>
        <w:t>70 091 025 руб. на 2022 год.»;</w:t>
      </w:r>
    </w:p>
    <w:p w:rsidR="0034669D" w:rsidRPr="009C7A7D" w:rsidRDefault="0034669D" w:rsidP="0034669D">
      <w:pPr>
        <w:pStyle w:val="ab"/>
        <w:spacing w:after="0" w:line="240" w:lineRule="auto"/>
        <w:ind w:left="0"/>
        <w:jc w:val="both"/>
        <w:rPr>
          <w:rFonts w:ascii="Times New Roman" w:eastAsiaTheme="minorHAnsi" w:hAnsi="Times New Roman"/>
          <w:sz w:val="20"/>
          <w:szCs w:val="20"/>
        </w:rPr>
      </w:pPr>
    </w:p>
    <w:p w:rsidR="0034669D" w:rsidRPr="009C7A7D" w:rsidRDefault="0034669D" w:rsidP="0034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1.4. утвердить свод доходов бюджета городского округа Заречный на 2020 год (приложение № 1) в новой редакции;</w:t>
      </w:r>
    </w:p>
    <w:p w:rsidR="0034669D" w:rsidRPr="009C7A7D" w:rsidRDefault="0034669D" w:rsidP="0034669D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 xml:space="preserve">    1.5. утвердить перечень главных администраторов доходов бюджета городского округа Заречный на 2020 год и плановый период 2021-</w:t>
      </w:r>
      <w:smartTag w:uri="urn:schemas-microsoft-com:office:smarttags" w:element="metricconverter">
        <w:smartTagPr>
          <w:attr w:name="ProductID" w:val="2022 г"/>
        </w:smartTagPr>
        <w:r w:rsidRPr="009C7A7D">
          <w:rPr>
            <w:rFonts w:ascii="Times New Roman" w:hAnsi="Times New Roman" w:cs="Times New Roman"/>
            <w:sz w:val="20"/>
            <w:szCs w:val="20"/>
          </w:rPr>
          <w:t>2022 г</w:t>
        </w:r>
      </w:smartTag>
      <w:r w:rsidRPr="009C7A7D">
        <w:rPr>
          <w:rFonts w:ascii="Times New Roman" w:hAnsi="Times New Roman" w:cs="Times New Roman"/>
          <w:sz w:val="20"/>
          <w:szCs w:val="20"/>
        </w:rPr>
        <w:t>. г.         (приложение № 3) в новой редакции;</w:t>
      </w:r>
    </w:p>
    <w:p w:rsidR="0034669D" w:rsidRPr="009C7A7D" w:rsidRDefault="0034669D" w:rsidP="00346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 xml:space="preserve">    1.6.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 (приложение № 5), на 2021 и 2022 годы (приложение № 6) в новой редакции;</w:t>
      </w:r>
    </w:p>
    <w:p w:rsidR="0034669D" w:rsidRPr="009C7A7D" w:rsidRDefault="0034669D" w:rsidP="00346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1.7. утвердить ведомственную структуру расходов бюджета городского округа Заречный на 2020 год (приложение № 7), на 2021 и 2022 годы (приложение № 8) в новой редакции;</w:t>
      </w:r>
    </w:p>
    <w:p w:rsidR="0034669D" w:rsidRPr="009C7A7D" w:rsidRDefault="0034669D" w:rsidP="0034669D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1.8. утвердить свод источников финансирования дефицита бюджета городского округа Заречный на 2020 год (приложение № 10), на 2021 и 2022 годы (приложение № 11) в новой редакции;</w:t>
      </w:r>
    </w:p>
    <w:p w:rsidR="0034669D" w:rsidRPr="009C7A7D" w:rsidRDefault="0034669D" w:rsidP="0034669D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1.9. пункт 9 изложить в следующей редакции:</w:t>
      </w:r>
    </w:p>
    <w:p w:rsidR="00E32A4E" w:rsidRPr="009C7A7D" w:rsidRDefault="00E32A4E" w:rsidP="0034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«9. Установить предельный объем муниципального долга:</w:t>
      </w:r>
    </w:p>
    <w:p w:rsidR="0034669D" w:rsidRPr="009C7A7D" w:rsidRDefault="0034669D" w:rsidP="0034669D">
      <w:pPr>
        <w:pStyle w:val="ab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9C7A7D">
        <w:rPr>
          <w:rFonts w:ascii="Times New Roman" w:eastAsiaTheme="minorHAnsi" w:hAnsi="Times New Roman"/>
          <w:sz w:val="20"/>
          <w:szCs w:val="20"/>
        </w:rPr>
        <w:t>18 000 000 руб. на 2020 год;</w:t>
      </w:r>
    </w:p>
    <w:p w:rsidR="0034669D" w:rsidRPr="009C7A7D" w:rsidRDefault="0034669D" w:rsidP="0034669D">
      <w:pPr>
        <w:pStyle w:val="ab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9C7A7D">
        <w:rPr>
          <w:rFonts w:ascii="Times New Roman" w:eastAsiaTheme="minorHAnsi" w:hAnsi="Times New Roman"/>
          <w:sz w:val="20"/>
          <w:szCs w:val="20"/>
        </w:rPr>
        <w:t>15 000 000 руб. на 2021 год;</w:t>
      </w:r>
    </w:p>
    <w:p w:rsidR="0034669D" w:rsidRPr="009C7A7D" w:rsidRDefault="0034669D" w:rsidP="0034669D">
      <w:pPr>
        <w:pStyle w:val="ab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9C7A7D">
        <w:rPr>
          <w:rFonts w:ascii="Times New Roman" w:eastAsiaTheme="minorHAnsi" w:hAnsi="Times New Roman"/>
          <w:sz w:val="20"/>
          <w:szCs w:val="20"/>
        </w:rPr>
        <w:t>12 000 000 руб. на 2022 год.»;</w:t>
      </w:r>
    </w:p>
    <w:p w:rsidR="0034669D" w:rsidRPr="009C7A7D" w:rsidRDefault="0034669D" w:rsidP="0034669D">
      <w:pPr>
        <w:pStyle w:val="ab"/>
        <w:spacing w:after="0" w:line="240" w:lineRule="auto"/>
        <w:ind w:left="0"/>
        <w:jc w:val="both"/>
        <w:rPr>
          <w:rFonts w:ascii="Times New Roman" w:eastAsiaTheme="minorHAnsi" w:hAnsi="Times New Roman"/>
          <w:sz w:val="20"/>
          <w:szCs w:val="20"/>
        </w:rPr>
      </w:pPr>
    </w:p>
    <w:p w:rsidR="0034669D" w:rsidRPr="009C7A7D" w:rsidRDefault="0034669D" w:rsidP="0034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1.10. пункт 10 изложить в следующей редакции:</w:t>
      </w:r>
    </w:p>
    <w:p w:rsidR="00E32A4E" w:rsidRPr="009C7A7D" w:rsidRDefault="00E32A4E" w:rsidP="0034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«10. Установить верхний предел муниципального долга:</w:t>
      </w:r>
    </w:p>
    <w:p w:rsidR="0034669D" w:rsidRPr="009C7A7D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1) по состоянию на 1 января 2021 года - 18 000 000 руб., в том числе верхний   предел долга по муниципальным гарантиям городского округа Заречный -           10 000 000 руб.;</w:t>
      </w:r>
    </w:p>
    <w:p w:rsidR="0034669D" w:rsidRPr="009C7A7D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2) по состоянию на 1 января 2022 года - 15 000 000 руб.;</w:t>
      </w:r>
    </w:p>
    <w:p w:rsidR="0034669D" w:rsidRPr="009C7A7D" w:rsidRDefault="0034669D" w:rsidP="0034669D">
      <w:pPr>
        <w:pStyle w:val="ab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9C7A7D">
        <w:rPr>
          <w:rFonts w:ascii="Times New Roman" w:eastAsiaTheme="minorHAnsi" w:hAnsi="Times New Roman"/>
          <w:sz w:val="20"/>
          <w:szCs w:val="20"/>
        </w:rPr>
        <w:t>3) по состоянию на 1 января 2023 года - 12 000 000 руб.»;</w:t>
      </w:r>
    </w:p>
    <w:p w:rsidR="0034669D" w:rsidRPr="009C7A7D" w:rsidRDefault="0034669D" w:rsidP="0034669D">
      <w:pPr>
        <w:pStyle w:val="ab"/>
        <w:spacing w:after="0" w:line="240" w:lineRule="auto"/>
        <w:ind w:left="0"/>
        <w:jc w:val="both"/>
        <w:rPr>
          <w:rFonts w:ascii="Times New Roman" w:eastAsiaTheme="minorHAnsi" w:hAnsi="Times New Roman"/>
          <w:sz w:val="20"/>
          <w:szCs w:val="20"/>
        </w:rPr>
      </w:pPr>
    </w:p>
    <w:p w:rsidR="0034669D" w:rsidRPr="009C7A7D" w:rsidRDefault="0034669D" w:rsidP="0034669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1.11. пункт 11 изложить в следующей редакции:</w:t>
      </w:r>
    </w:p>
    <w:p w:rsidR="00E32A4E" w:rsidRPr="009C7A7D" w:rsidRDefault="00E32A4E" w:rsidP="0034669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«11. Утвердить объем расходов на обслуживание муниципального долга:</w:t>
      </w:r>
    </w:p>
    <w:p w:rsidR="0034669D" w:rsidRPr="009C7A7D" w:rsidRDefault="0034669D" w:rsidP="0034669D">
      <w:pPr>
        <w:pStyle w:val="ab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9C7A7D">
        <w:rPr>
          <w:rFonts w:ascii="Times New Roman" w:eastAsiaTheme="minorHAnsi" w:hAnsi="Times New Roman"/>
          <w:sz w:val="20"/>
          <w:szCs w:val="20"/>
        </w:rPr>
        <w:t>50 000 руб. на 2020 год;</w:t>
      </w:r>
    </w:p>
    <w:p w:rsidR="0034669D" w:rsidRPr="009C7A7D" w:rsidRDefault="0034669D" w:rsidP="0034669D">
      <w:pPr>
        <w:pStyle w:val="ab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9C7A7D">
        <w:rPr>
          <w:rFonts w:ascii="Times New Roman" w:eastAsiaTheme="minorHAnsi" w:hAnsi="Times New Roman"/>
          <w:sz w:val="20"/>
          <w:szCs w:val="20"/>
        </w:rPr>
        <w:t>100 000 руб. на 2021 год;</w:t>
      </w:r>
    </w:p>
    <w:p w:rsidR="0034669D" w:rsidRPr="009C7A7D" w:rsidRDefault="0034669D" w:rsidP="0034669D">
      <w:pPr>
        <w:pStyle w:val="ab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9C7A7D">
        <w:rPr>
          <w:rFonts w:ascii="Times New Roman" w:eastAsiaTheme="minorHAnsi" w:hAnsi="Times New Roman"/>
          <w:sz w:val="20"/>
          <w:szCs w:val="20"/>
        </w:rPr>
        <w:t>100 000 руб. на 2022 год.»;</w:t>
      </w:r>
    </w:p>
    <w:p w:rsidR="0034669D" w:rsidRPr="009C7A7D" w:rsidRDefault="0034669D" w:rsidP="0034669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lastRenderedPageBreak/>
        <w:t>1.12. утвердить программу муниципальных заимствований на 2020 год (приложение № 12), на 2021 и 2022 годы (приложение № 13) в новой редакции;</w:t>
      </w:r>
    </w:p>
    <w:p w:rsidR="00417DE5" w:rsidRPr="009C7A7D" w:rsidRDefault="00417DE5" w:rsidP="0034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1.13. утвердить перечень муниципальных программ городского округа Заречный, подлежащих реализации в 2020 году (приложение № 14), в 2021 и 2022 годах (приложение № 15) в новой редакции;</w:t>
      </w:r>
    </w:p>
    <w:p w:rsidR="00417DE5" w:rsidRPr="009C7A7D" w:rsidRDefault="00417DE5" w:rsidP="0034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1.14. пункт 16 изложить в следующей редакции:</w:t>
      </w:r>
    </w:p>
    <w:p w:rsidR="00E32A4E" w:rsidRPr="009C7A7D" w:rsidRDefault="00E32A4E" w:rsidP="0034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 xml:space="preserve"> «16. Утвердить объем бюджетных ассигнований Дорожного фонда городского округа Заречный:</w:t>
      </w:r>
    </w:p>
    <w:p w:rsidR="0034669D" w:rsidRPr="009C7A7D" w:rsidRDefault="0034669D" w:rsidP="0034669D">
      <w:pPr>
        <w:pStyle w:val="ab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9C7A7D">
        <w:rPr>
          <w:rFonts w:ascii="Times New Roman" w:eastAsiaTheme="minorHAnsi" w:hAnsi="Times New Roman"/>
          <w:sz w:val="20"/>
          <w:szCs w:val="20"/>
        </w:rPr>
        <w:t>212 946 372,97 руб. на 2020 год;</w:t>
      </w:r>
    </w:p>
    <w:p w:rsidR="0034669D" w:rsidRPr="009C7A7D" w:rsidRDefault="0034669D" w:rsidP="0034669D">
      <w:pPr>
        <w:pStyle w:val="ab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9C7A7D">
        <w:rPr>
          <w:rFonts w:ascii="Times New Roman" w:eastAsiaTheme="minorHAnsi" w:hAnsi="Times New Roman"/>
          <w:sz w:val="20"/>
          <w:szCs w:val="20"/>
        </w:rPr>
        <w:t>55 381 385,57 руб. на 2021 год;</w:t>
      </w:r>
    </w:p>
    <w:p w:rsidR="0034669D" w:rsidRPr="009C7A7D" w:rsidRDefault="0034669D" w:rsidP="0034669D">
      <w:pPr>
        <w:pStyle w:val="ab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sz w:val="20"/>
          <w:szCs w:val="20"/>
        </w:rPr>
      </w:pPr>
      <w:r w:rsidRPr="009C7A7D">
        <w:rPr>
          <w:rFonts w:ascii="Times New Roman" w:eastAsiaTheme="minorHAnsi" w:hAnsi="Times New Roman"/>
          <w:sz w:val="20"/>
          <w:szCs w:val="20"/>
        </w:rPr>
        <w:t>61 381 386 руб. на 2022 год».</w:t>
      </w:r>
    </w:p>
    <w:p w:rsidR="0034669D" w:rsidRPr="009C7A7D" w:rsidRDefault="0034669D" w:rsidP="0034669D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1.15. пункт 17 изложить в следующей редакции:</w:t>
      </w:r>
    </w:p>
    <w:p w:rsidR="00E32A4E" w:rsidRPr="009C7A7D" w:rsidRDefault="00E32A4E" w:rsidP="0034669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«17. Утвердить размер резервного фонда Администрации городского округа Заречный в сумме 40 120 руб. на 2020 год.»;</w:t>
      </w:r>
    </w:p>
    <w:p w:rsidR="0034669D" w:rsidRPr="009C7A7D" w:rsidRDefault="0034669D" w:rsidP="0034669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1.16. пункт 18 изложить в следующей редакции:</w:t>
      </w:r>
    </w:p>
    <w:p w:rsidR="00E32A4E" w:rsidRPr="009C7A7D" w:rsidRDefault="00E32A4E" w:rsidP="0034669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«18. Установить общий объем бюджетных ассигнований, предусмотренных на исполнение муниципальных гарантий городского округа Заречный по возможным гарантийным случаям, на  2020 год в соответствии с Программой муниципальных гарантий городского округа Заречный на 2020 год (приложение № 19).».</w:t>
      </w:r>
    </w:p>
    <w:p w:rsidR="0034669D" w:rsidRPr="009C7A7D" w:rsidRDefault="0034669D" w:rsidP="0034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>2. Опубликовать настоящее решение в установленном порядке.</w:t>
      </w:r>
    </w:p>
    <w:p w:rsidR="0034669D" w:rsidRPr="009C7A7D" w:rsidRDefault="0034669D" w:rsidP="003466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7A7D">
        <w:rPr>
          <w:rFonts w:ascii="Times New Roman" w:hAnsi="Times New Roman" w:cs="Times New Roman"/>
          <w:sz w:val="20"/>
          <w:szCs w:val="20"/>
        </w:rPr>
        <w:t xml:space="preserve">Председатель Думы городского округа                    </w:t>
      </w:r>
      <w:r w:rsidRPr="009C7A7D">
        <w:rPr>
          <w:rFonts w:ascii="Times New Roman" w:hAnsi="Times New Roman" w:cs="Times New Roman"/>
          <w:sz w:val="20"/>
          <w:szCs w:val="20"/>
        </w:rPr>
        <w:tab/>
      </w:r>
      <w:r w:rsidRPr="009C7A7D">
        <w:rPr>
          <w:rFonts w:ascii="Times New Roman" w:hAnsi="Times New Roman" w:cs="Times New Roman"/>
          <w:sz w:val="20"/>
          <w:szCs w:val="20"/>
        </w:rPr>
        <w:tab/>
      </w:r>
      <w:r w:rsidRPr="009C7A7D">
        <w:rPr>
          <w:rFonts w:ascii="Times New Roman" w:hAnsi="Times New Roman" w:cs="Times New Roman"/>
          <w:sz w:val="20"/>
          <w:szCs w:val="20"/>
        </w:rPr>
        <w:tab/>
      </w:r>
      <w:r w:rsidR="009C7A7D">
        <w:rPr>
          <w:rFonts w:ascii="Times New Roman" w:hAnsi="Times New Roman" w:cs="Times New Roman"/>
          <w:sz w:val="20"/>
          <w:szCs w:val="20"/>
        </w:rPr>
        <w:tab/>
      </w:r>
      <w:r w:rsidR="009C7A7D">
        <w:rPr>
          <w:rFonts w:ascii="Times New Roman" w:hAnsi="Times New Roman" w:cs="Times New Roman"/>
          <w:sz w:val="20"/>
          <w:szCs w:val="20"/>
        </w:rPr>
        <w:tab/>
      </w:r>
      <w:r w:rsidRPr="009C7A7D">
        <w:rPr>
          <w:rFonts w:ascii="Times New Roman" w:hAnsi="Times New Roman" w:cs="Times New Roman"/>
          <w:sz w:val="20"/>
          <w:szCs w:val="20"/>
        </w:rPr>
        <w:t>А. А. Кузнецов</w:t>
      </w:r>
    </w:p>
    <w:p w:rsidR="0034669D" w:rsidRPr="009C7A7D" w:rsidRDefault="0034669D" w:rsidP="003466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669D" w:rsidRPr="009C7A7D" w:rsidRDefault="0034669D" w:rsidP="003466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C7A7D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Pr="009C7A7D">
        <w:rPr>
          <w:rFonts w:ascii="Times New Roman" w:hAnsi="Times New Roman" w:cs="Times New Roman"/>
          <w:sz w:val="20"/>
          <w:szCs w:val="20"/>
        </w:rPr>
        <w:t xml:space="preserve">. Главы городского округа                                            </w:t>
      </w:r>
      <w:r w:rsidRPr="009C7A7D">
        <w:rPr>
          <w:rFonts w:ascii="Times New Roman" w:hAnsi="Times New Roman" w:cs="Times New Roman"/>
          <w:sz w:val="20"/>
          <w:szCs w:val="20"/>
        </w:rPr>
        <w:tab/>
      </w:r>
      <w:r w:rsidRPr="009C7A7D">
        <w:rPr>
          <w:rFonts w:ascii="Times New Roman" w:hAnsi="Times New Roman" w:cs="Times New Roman"/>
          <w:sz w:val="20"/>
          <w:szCs w:val="20"/>
        </w:rPr>
        <w:tab/>
      </w:r>
      <w:r w:rsidR="009C7A7D">
        <w:rPr>
          <w:rFonts w:ascii="Times New Roman" w:hAnsi="Times New Roman" w:cs="Times New Roman"/>
          <w:sz w:val="20"/>
          <w:szCs w:val="20"/>
        </w:rPr>
        <w:tab/>
      </w:r>
      <w:r w:rsidR="009C7A7D">
        <w:rPr>
          <w:rFonts w:ascii="Times New Roman" w:hAnsi="Times New Roman" w:cs="Times New Roman"/>
          <w:sz w:val="20"/>
          <w:szCs w:val="20"/>
        </w:rPr>
        <w:tab/>
      </w:r>
      <w:r w:rsidR="009C7A7D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9C7A7D">
        <w:rPr>
          <w:rFonts w:ascii="Times New Roman" w:hAnsi="Times New Roman" w:cs="Times New Roman"/>
          <w:sz w:val="20"/>
          <w:szCs w:val="20"/>
        </w:rPr>
        <w:t>О.П. Кириллов</w:t>
      </w:r>
    </w:p>
    <w:p w:rsidR="005D7229" w:rsidRPr="009C7A7D" w:rsidRDefault="005D7229" w:rsidP="003466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5D7229" w:rsidRPr="009C7A7D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6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D17EC"/>
    <w:rsid w:val="00181801"/>
    <w:rsid w:val="00271284"/>
    <w:rsid w:val="0029656C"/>
    <w:rsid w:val="002A586C"/>
    <w:rsid w:val="0034669D"/>
    <w:rsid w:val="00417DE5"/>
    <w:rsid w:val="00461469"/>
    <w:rsid w:val="004F5BD2"/>
    <w:rsid w:val="00526514"/>
    <w:rsid w:val="005D7229"/>
    <w:rsid w:val="00643705"/>
    <w:rsid w:val="006A6F99"/>
    <w:rsid w:val="007721FE"/>
    <w:rsid w:val="00825F3B"/>
    <w:rsid w:val="00847D10"/>
    <w:rsid w:val="008C74F4"/>
    <w:rsid w:val="0093292E"/>
    <w:rsid w:val="009559AA"/>
    <w:rsid w:val="009C7A7D"/>
    <w:rsid w:val="00AE099D"/>
    <w:rsid w:val="00BA1DDF"/>
    <w:rsid w:val="00BE7AA5"/>
    <w:rsid w:val="00C1023F"/>
    <w:rsid w:val="00C678E1"/>
    <w:rsid w:val="00D279B1"/>
    <w:rsid w:val="00D74CF9"/>
    <w:rsid w:val="00DB7882"/>
    <w:rsid w:val="00E32A4E"/>
    <w:rsid w:val="00F92955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289FD9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7229"/>
  </w:style>
  <w:style w:type="paragraph" w:styleId="ab">
    <w:name w:val="List Paragraph"/>
    <w:basedOn w:val="a"/>
    <w:uiPriority w:val="99"/>
    <w:qFormat/>
    <w:rsid w:val="005D72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9</cp:revision>
  <cp:lastPrinted>2020-01-31T06:19:00Z</cp:lastPrinted>
  <dcterms:created xsi:type="dcterms:W3CDTF">2020-02-14T04:33:00Z</dcterms:created>
  <dcterms:modified xsi:type="dcterms:W3CDTF">2020-07-31T08:14:00Z</dcterms:modified>
</cp:coreProperties>
</file>